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app.xml" ContentType="application/vnd.openxmlformats-officedocument.extended-properties+xml"/>
  <Override PartName="/customXml/itemProps1.xml" ContentType="application/vnd.openxmlformats-officedocument.customXmlProperties+xml"/>
  <Override PartName="/word/fontTable.xml" ContentType="application/vnd.openxmlformats-officedocument.wordprocessingml.fontTable+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webSettings.xml" ContentType="application/vnd.openxmlformats-officedocument.wordprocessingml.webSetting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DD8B282" w14:textId="1724199D" w:rsidR="008F57CF" w:rsidRPr="00223333" w:rsidRDefault="005E77FF" w:rsidP="008F57CF">
      <w:pPr>
        <w:jc w:val="center"/>
        <w:rPr>
          <w:b/>
        </w:rPr>
      </w:pPr>
      <w:bookmarkStart w:id="0" w:name="_GoBack"/>
      <w:bookmarkEnd w:id="0"/>
      <w:r w:rsidRPr="00223333">
        <w:rPr>
          <w:noProof/>
          <w:lang w:val="en-US"/>
        </w:rPr>
        <w:drawing>
          <wp:anchor distT="0" distB="0" distL="114300" distR="114300" simplePos="0" relativeHeight="251665408" behindDoc="0" locked="0" layoutInCell="1" allowOverlap="1" wp14:anchorId="0292332D" wp14:editId="5C062EC3">
            <wp:simplePos x="0" y="0"/>
            <wp:positionH relativeFrom="column">
              <wp:posOffset>-111125</wp:posOffset>
            </wp:positionH>
            <wp:positionV relativeFrom="paragraph">
              <wp:posOffset>-2540</wp:posOffset>
            </wp:positionV>
            <wp:extent cx="970280" cy="1020445"/>
            <wp:effectExtent l="0" t="0" r="1270" b="8255"/>
            <wp:wrapSquare wrapText="bothSides"/>
            <wp:docPr id="77"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70280" cy="1020445"/>
                    </a:xfrm>
                    <a:prstGeom prst="rect">
                      <a:avLst/>
                    </a:prstGeom>
                    <a:noFill/>
                    <a:ln>
                      <a:noFill/>
                    </a:ln>
                  </pic:spPr>
                </pic:pic>
              </a:graphicData>
            </a:graphic>
          </wp:anchor>
        </w:drawing>
      </w:r>
      <w:r w:rsidR="008F57CF">
        <w:rPr>
          <w:b/>
        </w:rPr>
        <w:t xml:space="preserve">    </w:t>
      </w:r>
      <w:r>
        <w:rPr>
          <w:noProof/>
          <w:lang w:val="en-US"/>
        </w:rPr>
        <w:drawing>
          <wp:inline distT="0" distB="0" distL="0" distR="0" wp14:anchorId="4A6E75B3" wp14:editId="0AA6306B">
            <wp:extent cx="1028700" cy="6858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1028700" cy="685800"/>
                    </a:xfrm>
                    <a:prstGeom prst="rect">
                      <a:avLst/>
                    </a:prstGeom>
                  </pic:spPr>
                </pic:pic>
              </a:graphicData>
            </a:graphic>
          </wp:inline>
        </w:drawing>
      </w:r>
      <w:r w:rsidR="008F57CF">
        <w:rPr>
          <w:b/>
        </w:rPr>
        <w:t xml:space="preserve">               </w:t>
      </w:r>
    </w:p>
    <w:p w14:paraId="09DC2734" w14:textId="77777777" w:rsidR="008F57CF" w:rsidRDefault="008F57CF" w:rsidP="00195ED8">
      <w:pPr>
        <w:jc w:val="center"/>
        <w:rPr>
          <w:rFonts w:ascii="Times New Roman" w:hAnsi="Times New Roman" w:cs="Times New Roman"/>
          <w:b/>
        </w:rPr>
      </w:pPr>
    </w:p>
    <w:p w14:paraId="51876E62" w14:textId="77777777" w:rsidR="008C76DB" w:rsidRPr="00DF01B0" w:rsidRDefault="008C76DB" w:rsidP="00195ED8">
      <w:pPr>
        <w:jc w:val="center"/>
        <w:rPr>
          <w:rFonts w:ascii="Times New Roman" w:hAnsi="Times New Roman" w:cs="Times New Roman"/>
          <w:b/>
        </w:rPr>
      </w:pPr>
      <w:r w:rsidRPr="00DF01B0">
        <w:rPr>
          <w:rFonts w:ascii="Times New Roman" w:hAnsi="Times New Roman" w:cs="Times New Roman"/>
          <w:b/>
        </w:rPr>
        <w:t>United Nations Development Programme</w:t>
      </w:r>
    </w:p>
    <w:p w14:paraId="53A27BFE" w14:textId="77777777" w:rsidR="008C76DB" w:rsidRPr="00DF01B0" w:rsidRDefault="008C76DB" w:rsidP="00195ED8">
      <w:pPr>
        <w:jc w:val="center"/>
        <w:rPr>
          <w:rFonts w:ascii="Times New Roman" w:hAnsi="Times New Roman" w:cs="Times New Roman"/>
        </w:rPr>
      </w:pPr>
      <w:r w:rsidRPr="00DF01B0">
        <w:rPr>
          <w:rFonts w:ascii="Times New Roman" w:hAnsi="Times New Roman" w:cs="Times New Roman"/>
        </w:rPr>
        <w:t>Country: Republic of Suriname</w:t>
      </w:r>
    </w:p>
    <w:p w14:paraId="1B7BA9AD" w14:textId="77777777" w:rsidR="008C76DB" w:rsidRPr="00DF01B0" w:rsidRDefault="008C76DB" w:rsidP="00195ED8">
      <w:pPr>
        <w:jc w:val="center"/>
        <w:rPr>
          <w:rFonts w:ascii="Times New Roman" w:hAnsi="Times New Roman" w:cs="Times New Roman"/>
          <w:b/>
        </w:rPr>
      </w:pPr>
      <w:r w:rsidRPr="00DF01B0">
        <w:rPr>
          <w:rFonts w:ascii="Times New Roman" w:hAnsi="Times New Roman" w:cs="Times New Roman"/>
          <w:b/>
        </w:rPr>
        <w:t>PROJECT DOCUMENT</w:t>
      </w:r>
    </w:p>
    <w:p w14:paraId="722902A0" w14:textId="77777777" w:rsidR="008C76DB" w:rsidRPr="00DF01B0" w:rsidRDefault="00A55A11" w:rsidP="000D05D1">
      <w:pPr>
        <w:jc w:val="both"/>
        <w:rPr>
          <w:rFonts w:ascii="Times New Roman" w:hAnsi="Times New Roman" w:cs="Times New Roman"/>
          <w:b/>
          <w:noProof/>
        </w:rPr>
      </w:pPr>
      <w:r w:rsidRPr="00DF01B0">
        <w:rPr>
          <w:rFonts w:ascii="Times New Roman" w:hAnsi="Times New Roman" w:cs="Times New Roman"/>
          <w:b/>
          <w:noProof/>
        </w:rPr>
        <w:t xml:space="preserve">Project Title: </w:t>
      </w:r>
      <w:r w:rsidR="008C76DB" w:rsidRPr="00DF01B0">
        <w:rPr>
          <w:rFonts w:ascii="Times New Roman" w:hAnsi="Times New Roman" w:cs="Times New Roman"/>
          <w:b/>
          <w:noProof/>
        </w:rPr>
        <w:t>Mainstreaming global environment commitments for effective national environmental management</w:t>
      </w:r>
    </w:p>
    <w:p w14:paraId="2A56977B" w14:textId="77777777" w:rsidR="008C76DB" w:rsidRPr="00DF01B0" w:rsidRDefault="008C76DB" w:rsidP="000D05D1">
      <w:pPr>
        <w:jc w:val="both"/>
        <w:rPr>
          <w:rFonts w:ascii="Times New Roman" w:hAnsi="Times New Roman" w:cs="Times New Roman"/>
          <w:bCs/>
        </w:rPr>
      </w:pPr>
      <w:r w:rsidRPr="00DF01B0">
        <w:rPr>
          <w:rFonts w:ascii="Times New Roman" w:hAnsi="Times New Roman" w:cs="Times New Roman"/>
          <w:b/>
          <w:bCs/>
        </w:rPr>
        <w:t xml:space="preserve">UNDAF Outcome(s): </w:t>
      </w:r>
      <w:r w:rsidRPr="00DF01B0">
        <w:rPr>
          <w:rFonts w:ascii="Times New Roman" w:hAnsi="Times New Roman" w:cs="Times New Roman"/>
          <w:bCs/>
        </w:rPr>
        <w:t xml:space="preserve"> </w:t>
      </w:r>
    </w:p>
    <w:p w14:paraId="56FE1E20" w14:textId="77777777" w:rsidR="000C1D73" w:rsidRPr="00DF01B0" w:rsidRDefault="00DE1BBD" w:rsidP="000D05D1">
      <w:pPr>
        <w:jc w:val="both"/>
        <w:rPr>
          <w:rFonts w:ascii="Times New Roman" w:hAnsi="Times New Roman" w:cs="Times New Roman"/>
          <w:bCs/>
        </w:rPr>
      </w:pPr>
      <w:r w:rsidRPr="00DF01B0">
        <w:rPr>
          <w:rFonts w:ascii="Times New Roman" w:hAnsi="Times New Roman" w:cs="Times New Roman"/>
          <w:bCs/>
        </w:rPr>
        <w:t>By 2016, government formulates and implements harmonized, equity focused and gender sensitive MDG-oriented key legislation, policies and budgets in accordance with the Government’s  commitments  to international  human  rights conventions; 3. By 2016, quality equity focused, rights-based, and gender-sensitive data collection and analysis and harmonized information systems serve the development of informed social, economic, and environmental policies, budgets, legislation, and programmes.</w:t>
      </w:r>
    </w:p>
    <w:p w14:paraId="6DD6A6A9" w14:textId="77777777" w:rsidR="008C76DB" w:rsidRPr="00DF01B0" w:rsidRDefault="008C76DB" w:rsidP="000D05D1">
      <w:pPr>
        <w:jc w:val="both"/>
        <w:rPr>
          <w:rFonts w:ascii="Times New Roman" w:hAnsi="Times New Roman" w:cs="Times New Roman"/>
          <w:b/>
          <w:bCs/>
        </w:rPr>
      </w:pPr>
      <w:r w:rsidRPr="00DF01B0">
        <w:rPr>
          <w:rFonts w:ascii="Times New Roman" w:hAnsi="Times New Roman" w:cs="Times New Roman"/>
          <w:b/>
          <w:bCs/>
        </w:rPr>
        <w:t xml:space="preserve">UNDP Strategic Plan </w:t>
      </w:r>
      <w:r w:rsidR="00A17459" w:rsidRPr="00DF01B0">
        <w:rPr>
          <w:rFonts w:ascii="Times New Roman" w:hAnsi="Times New Roman" w:cs="Times New Roman"/>
          <w:b/>
          <w:bCs/>
        </w:rPr>
        <w:t>2014 – 2017</w:t>
      </w:r>
      <w:r w:rsidR="008A424A" w:rsidRPr="00DF01B0">
        <w:rPr>
          <w:rFonts w:ascii="Times New Roman" w:hAnsi="Times New Roman" w:cs="Times New Roman"/>
          <w:b/>
          <w:bCs/>
        </w:rPr>
        <w:t xml:space="preserve"> Primary Outcome: </w:t>
      </w:r>
    </w:p>
    <w:p w14:paraId="5EC496F5" w14:textId="1E435D0B" w:rsidR="00A17459" w:rsidRPr="00DF01B0" w:rsidRDefault="001D0F35" w:rsidP="000D05D1">
      <w:pPr>
        <w:jc w:val="both"/>
        <w:rPr>
          <w:rFonts w:ascii="Times New Roman" w:hAnsi="Times New Roman" w:cs="Times New Roman"/>
          <w:b/>
          <w:bCs/>
        </w:rPr>
      </w:pPr>
      <w:r w:rsidRPr="00DF01B0">
        <w:rPr>
          <w:rFonts w:ascii="Times New Roman" w:hAnsi="Times New Roman" w:cs="Times New Roman"/>
          <w:b/>
          <w:bCs/>
        </w:rPr>
        <w:t>Outcome 1; Growth and development are inclusive and sustainable, incorporating productive capacities that create employment and livelihoods for the poor and excluded;</w:t>
      </w:r>
      <w:r w:rsidR="008A424A" w:rsidRPr="00DF01B0">
        <w:rPr>
          <w:rFonts w:ascii="Times New Roman" w:hAnsi="Times New Roman" w:cs="Times New Roman"/>
          <w:b/>
          <w:bCs/>
        </w:rPr>
        <w:t>;</w:t>
      </w:r>
    </w:p>
    <w:p w14:paraId="36E00EB2" w14:textId="77777777" w:rsidR="008C76DB" w:rsidRPr="00DF01B0" w:rsidRDefault="008C76DB" w:rsidP="000D05D1">
      <w:pPr>
        <w:jc w:val="both"/>
        <w:rPr>
          <w:rFonts w:ascii="Times New Roman" w:hAnsi="Times New Roman" w:cs="Times New Roman"/>
          <w:b/>
          <w:bCs/>
        </w:rPr>
      </w:pPr>
      <w:r w:rsidRPr="00DF01B0">
        <w:rPr>
          <w:rFonts w:ascii="Times New Roman" w:hAnsi="Times New Roman" w:cs="Times New Roman"/>
          <w:b/>
          <w:bCs/>
        </w:rPr>
        <w:t>UNDP Strategic Plan Secondary Outcome</w:t>
      </w:r>
    </w:p>
    <w:p w14:paraId="4CA08666" w14:textId="6B01FA52" w:rsidR="008A424A" w:rsidRPr="00DF01B0" w:rsidRDefault="001D0F35" w:rsidP="000D05D1">
      <w:pPr>
        <w:jc w:val="both"/>
        <w:rPr>
          <w:rFonts w:ascii="Times New Roman" w:hAnsi="Times New Roman" w:cs="Times New Roman"/>
          <w:b/>
          <w:bCs/>
        </w:rPr>
      </w:pPr>
      <w:r w:rsidRPr="00DF01B0">
        <w:rPr>
          <w:rFonts w:ascii="Times New Roman" w:hAnsi="Times New Roman" w:cs="Times New Roman"/>
          <w:b/>
          <w:bCs/>
        </w:rPr>
        <w:t>Outcome 2:  Citizen expectations for voice, development, the rule of law and accountability are met by stronger systems of democratic governance</w:t>
      </w:r>
    </w:p>
    <w:p w14:paraId="4550D8B0" w14:textId="77777777" w:rsidR="008C76DB" w:rsidRPr="00DF01B0" w:rsidRDefault="008C76DB" w:rsidP="000D05D1">
      <w:pPr>
        <w:jc w:val="both"/>
        <w:rPr>
          <w:rFonts w:ascii="Times New Roman" w:hAnsi="Times New Roman" w:cs="Times New Roman"/>
          <w:b/>
          <w:bCs/>
        </w:rPr>
      </w:pPr>
      <w:r w:rsidRPr="00DF01B0">
        <w:rPr>
          <w:rFonts w:ascii="Times New Roman" w:hAnsi="Times New Roman" w:cs="Times New Roman"/>
          <w:b/>
          <w:bCs/>
        </w:rPr>
        <w:t xml:space="preserve">Expected CP Outcome(s):  </w:t>
      </w:r>
    </w:p>
    <w:p w14:paraId="4995A56A" w14:textId="77777777" w:rsidR="000C1D73" w:rsidRPr="00DF01B0" w:rsidRDefault="00DE1BBD" w:rsidP="000D05D1">
      <w:pPr>
        <w:jc w:val="both"/>
        <w:rPr>
          <w:rFonts w:ascii="Times New Roman" w:hAnsi="Times New Roman" w:cs="Times New Roman"/>
          <w:bCs/>
        </w:rPr>
      </w:pPr>
      <w:r w:rsidRPr="00DF01B0">
        <w:rPr>
          <w:rFonts w:ascii="Times New Roman" w:hAnsi="Times New Roman" w:cs="Times New Roman"/>
          <w:b/>
          <w:bCs/>
        </w:rPr>
        <w:t xml:space="preserve">Expected CP Outcomes: 2. </w:t>
      </w:r>
      <w:r w:rsidRPr="00DF01B0">
        <w:rPr>
          <w:rFonts w:ascii="Times New Roman" w:hAnsi="Times New Roman" w:cs="Times New Roman"/>
          <w:bCs/>
        </w:rPr>
        <w:t>By 2016 public institutions are strengthened and possess the capacities, policy frameworks and tools to: target and deliver improved services to identified vulnerable groups, and develop and deliver to identified vulnerable and underserved groups and individuals programmes for income generation and sustainable livelihoods, life and employment skills, social protection, social housing, affordable energy and food security; 3. By 2016 public and relevant national-level institutions are strengthened and possess the institutional capacities, management instruments, policy frameworks and competencies to: promote environmentally sustainable development; adapt to and mitigate the impacts of climate change on the most vulnerable; and prepare for and empower vulnerable communities to respond to natural disasters and other anthropogenic-induced hazards.</w:t>
      </w:r>
    </w:p>
    <w:p w14:paraId="0F7FECE9" w14:textId="77777777" w:rsidR="002F0C50" w:rsidRDefault="002F0C50" w:rsidP="000D05D1">
      <w:pPr>
        <w:jc w:val="both"/>
        <w:rPr>
          <w:rFonts w:ascii="Times New Roman" w:hAnsi="Times New Roman" w:cs="Times New Roman"/>
          <w:b/>
          <w:iCs/>
        </w:rPr>
      </w:pPr>
    </w:p>
    <w:p w14:paraId="39B06536" w14:textId="77777777" w:rsidR="002F0C50" w:rsidRDefault="002F0C50" w:rsidP="000D05D1">
      <w:pPr>
        <w:jc w:val="both"/>
        <w:rPr>
          <w:rFonts w:ascii="Times New Roman" w:hAnsi="Times New Roman" w:cs="Times New Roman"/>
          <w:b/>
          <w:iCs/>
        </w:rPr>
      </w:pPr>
    </w:p>
    <w:p w14:paraId="0CF7A64F" w14:textId="77777777" w:rsidR="008C76DB" w:rsidRPr="00DF01B0" w:rsidRDefault="008C76DB" w:rsidP="000D05D1">
      <w:pPr>
        <w:jc w:val="both"/>
        <w:rPr>
          <w:rFonts w:ascii="Times New Roman" w:hAnsi="Times New Roman" w:cs="Times New Roman"/>
          <w:b/>
          <w:iCs/>
        </w:rPr>
      </w:pPr>
      <w:r w:rsidRPr="00DF01B0">
        <w:rPr>
          <w:rFonts w:ascii="Times New Roman" w:hAnsi="Times New Roman" w:cs="Times New Roman"/>
          <w:b/>
          <w:iCs/>
        </w:rPr>
        <w:lastRenderedPageBreak/>
        <w:t xml:space="preserve">Expected </w:t>
      </w:r>
      <w:r w:rsidR="00833BA3" w:rsidRPr="00DF01B0">
        <w:rPr>
          <w:rFonts w:ascii="Times New Roman" w:hAnsi="Times New Roman" w:cs="Times New Roman"/>
          <w:b/>
          <w:iCs/>
        </w:rPr>
        <w:t xml:space="preserve">UNDAP </w:t>
      </w:r>
      <w:r w:rsidRPr="00DF01B0">
        <w:rPr>
          <w:rFonts w:ascii="Times New Roman" w:hAnsi="Times New Roman" w:cs="Times New Roman"/>
          <w:b/>
          <w:iCs/>
        </w:rPr>
        <w:t>Output(s</w:t>
      </w:r>
      <w:r w:rsidR="00A17459" w:rsidRPr="00DF01B0">
        <w:rPr>
          <w:rFonts w:ascii="Times New Roman" w:hAnsi="Times New Roman" w:cs="Times New Roman"/>
          <w:b/>
          <w:iCs/>
        </w:rPr>
        <w:t xml:space="preserve">): </w:t>
      </w:r>
    </w:p>
    <w:p w14:paraId="13B3CD2A" w14:textId="2084C980" w:rsidR="00833BA3" w:rsidRPr="00DF01B0" w:rsidRDefault="001D0F35" w:rsidP="000D05D1">
      <w:pPr>
        <w:jc w:val="both"/>
        <w:rPr>
          <w:rFonts w:ascii="Times New Roman" w:hAnsi="Times New Roman" w:cs="Times New Roman"/>
          <w:iCs/>
        </w:rPr>
      </w:pPr>
      <w:r w:rsidRPr="00DF01B0">
        <w:rPr>
          <w:rFonts w:ascii="Times New Roman" w:hAnsi="Times New Roman" w:cs="Times New Roman"/>
          <w:iCs/>
        </w:rPr>
        <w:t xml:space="preserve">Output </w:t>
      </w:r>
      <w:r w:rsidR="00FD0C21" w:rsidRPr="00DF01B0">
        <w:rPr>
          <w:rFonts w:ascii="Times New Roman" w:hAnsi="Times New Roman" w:cs="Times New Roman"/>
          <w:iCs/>
        </w:rPr>
        <w:t xml:space="preserve">5 under outcome 2: </w:t>
      </w:r>
      <w:r w:rsidR="00833BA3" w:rsidRPr="00DF01B0">
        <w:rPr>
          <w:rFonts w:ascii="Times New Roman" w:hAnsi="Times New Roman" w:cs="Times New Roman"/>
          <w:iCs/>
        </w:rPr>
        <w:t>Improved national institutional capacities, policy frameworks, strategies and competencies for</w:t>
      </w:r>
      <w:r w:rsidR="00FD0C21" w:rsidRPr="00DF01B0">
        <w:rPr>
          <w:rFonts w:ascii="Times New Roman" w:hAnsi="Times New Roman" w:cs="Times New Roman"/>
          <w:iCs/>
        </w:rPr>
        <w:t xml:space="preserve"> </w:t>
      </w:r>
      <w:r w:rsidR="00833BA3" w:rsidRPr="00DF01B0">
        <w:rPr>
          <w:rFonts w:ascii="Times New Roman" w:hAnsi="Times New Roman" w:cs="Times New Roman"/>
          <w:iCs/>
        </w:rPr>
        <w:t>environmental management, climate changes adaptation and mitigation in place and implementation monitored.</w:t>
      </w:r>
    </w:p>
    <w:p w14:paraId="73D27B07" w14:textId="2132FA3C" w:rsidR="00FD0C21" w:rsidRPr="00DF01B0" w:rsidRDefault="001D0F35" w:rsidP="000D05D1">
      <w:pPr>
        <w:jc w:val="both"/>
        <w:rPr>
          <w:rFonts w:ascii="Times New Roman" w:hAnsi="Times New Roman" w:cs="Times New Roman"/>
          <w:iCs/>
        </w:rPr>
      </w:pPr>
      <w:r w:rsidRPr="00DF01B0">
        <w:rPr>
          <w:rFonts w:ascii="Times New Roman" w:hAnsi="Times New Roman" w:cs="Times New Roman"/>
          <w:iCs/>
        </w:rPr>
        <w:t xml:space="preserve">Output </w:t>
      </w:r>
      <w:r w:rsidR="00FD0C21" w:rsidRPr="00DF01B0">
        <w:rPr>
          <w:rFonts w:ascii="Times New Roman" w:hAnsi="Times New Roman" w:cs="Times New Roman"/>
          <w:iCs/>
        </w:rPr>
        <w:t xml:space="preserve">1 under outcome 3: Improved access to timely and quality disaggregated data and analysis </w:t>
      </w:r>
    </w:p>
    <w:p w14:paraId="6CC6B347" w14:textId="77777777" w:rsidR="008C76DB" w:rsidRPr="00DF01B0" w:rsidDel="00A17459" w:rsidRDefault="008C76DB" w:rsidP="000D05D1">
      <w:pPr>
        <w:jc w:val="both"/>
        <w:rPr>
          <w:rFonts w:ascii="Times New Roman" w:hAnsi="Times New Roman" w:cs="Times New Roman"/>
          <w:b/>
          <w:bCs/>
        </w:rPr>
      </w:pPr>
      <w:r w:rsidRPr="00DF01B0" w:rsidDel="00A17459">
        <w:rPr>
          <w:rFonts w:ascii="Times New Roman" w:hAnsi="Times New Roman" w:cs="Times New Roman"/>
          <w:b/>
          <w:bCs/>
        </w:rPr>
        <w:t>Executing Entity/Implementing Partner:</w:t>
      </w:r>
      <w:r w:rsidR="00833BA3" w:rsidRPr="00DF01B0">
        <w:rPr>
          <w:rFonts w:ascii="Times New Roman" w:hAnsi="Times New Roman" w:cs="Times New Roman"/>
          <w:b/>
          <w:bCs/>
        </w:rPr>
        <w:t xml:space="preserve"> </w:t>
      </w:r>
      <w:r w:rsidR="00DB7FAD" w:rsidRPr="00DF01B0">
        <w:rPr>
          <w:rFonts w:ascii="Times New Roman" w:hAnsi="Times New Roman" w:cs="Times New Roman"/>
          <w:bCs/>
        </w:rPr>
        <w:t>Ministry of Labor, Technological Development and Environment</w:t>
      </w:r>
      <w:r w:rsidR="00B736B2" w:rsidRPr="00DF01B0">
        <w:rPr>
          <w:rFonts w:ascii="Times New Roman" w:hAnsi="Times New Roman" w:cs="Times New Roman"/>
          <w:bCs/>
        </w:rPr>
        <w:t xml:space="preserve"> (ATM)</w:t>
      </w:r>
    </w:p>
    <w:p w14:paraId="1DD88ED3" w14:textId="534C9C33" w:rsidR="00B736B2" w:rsidRPr="00DF01B0" w:rsidRDefault="008C76DB" w:rsidP="000D05D1">
      <w:pPr>
        <w:tabs>
          <w:tab w:val="left" w:pos="4680"/>
        </w:tabs>
        <w:jc w:val="both"/>
        <w:rPr>
          <w:rFonts w:ascii="Times New Roman" w:hAnsi="Times New Roman" w:cs="Times New Roman"/>
          <w:b/>
          <w:bCs/>
        </w:rPr>
      </w:pPr>
      <w:r w:rsidRPr="00DF01B0" w:rsidDel="00A17459">
        <w:rPr>
          <w:rFonts w:ascii="Times New Roman" w:hAnsi="Times New Roman" w:cs="Times New Roman"/>
          <w:b/>
          <w:bCs/>
        </w:rPr>
        <w:t xml:space="preserve">Responsible Partners: </w:t>
      </w:r>
      <w:r w:rsidR="00DF01B0" w:rsidRPr="00DF01B0">
        <w:rPr>
          <w:rFonts w:ascii="Times New Roman" w:hAnsi="Times New Roman" w:cs="Times New Roman"/>
          <w:b/>
          <w:bCs/>
        </w:rPr>
        <w:t>UNDP</w:t>
      </w:r>
    </w:p>
    <w:p w14:paraId="38C592C8" w14:textId="77777777" w:rsidR="00DF01B0" w:rsidRPr="00DF01B0" w:rsidRDefault="00DF01B0" w:rsidP="00DF01B0">
      <w:pPr>
        <w:pBdr>
          <w:top w:val="single" w:sz="4" w:space="1" w:color="auto"/>
          <w:left w:val="single" w:sz="4" w:space="4" w:color="auto"/>
          <w:bottom w:val="single" w:sz="4" w:space="1" w:color="auto"/>
          <w:right w:val="single" w:sz="4" w:space="4" w:color="auto"/>
        </w:pBdr>
        <w:jc w:val="both"/>
        <w:rPr>
          <w:rFonts w:ascii="Times New Roman" w:hAnsi="Times New Roman" w:cs="Times New Roman"/>
        </w:rPr>
      </w:pPr>
      <w:r w:rsidRPr="00DF01B0">
        <w:rPr>
          <w:rFonts w:ascii="Times New Roman" w:hAnsi="Times New Roman" w:cs="Times New Roman"/>
          <w:b/>
        </w:rPr>
        <w:t>Brief Summary</w:t>
      </w:r>
      <w:r w:rsidRPr="00DF01B0">
        <w:rPr>
          <w:rFonts w:ascii="Times New Roman" w:hAnsi="Times New Roman" w:cs="Times New Roman"/>
        </w:rPr>
        <w:t>:</w:t>
      </w:r>
    </w:p>
    <w:p w14:paraId="0E9CCF29" w14:textId="77777777" w:rsidR="00DF01B0" w:rsidRPr="00DF01B0" w:rsidRDefault="00DF01B0" w:rsidP="00DF01B0">
      <w:pPr>
        <w:pBdr>
          <w:top w:val="single" w:sz="4" w:space="1" w:color="auto"/>
          <w:left w:val="single" w:sz="4" w:space="4" w:color="auto"/>
          <w:bottom w:val="single" w:sz="4" w:space="1" w:color="auto"/>
          <w:right w:val="single" w:sz="4" w:space="4" w:color="auto"/>
        </w:pBdr>
        <w:jc w:val="both"/>
        <w:rPr>
          <w:rFonts w:ascii="Times New Roman" w:hAnsi="Times New Roman" w:cs="Times New Roman"/>
          <w:bCs/>
        </w:rPr>
      </w:pPr>
      <w:r w:rsidRPr="00DF01B0">
        <w:rPr>
          <w:rFonts w:ascii="Times New Roman" w:hAnsi="Times New Roman" w:cs="Times New Roman"/>
          <w:bCs/>
        </w:rPr>
        <w:t xml:space="preserve">As the National Capacity Self-Assessment (NCSA) of the Republic of the Suriname revealed, there are numerous capacity constraints and gaps which pose challenges for Suriname in fulfilling its commitments under the Rio Conventions and meeting its national sustainable development objectives. This project is targeted towards addressing cross-cutting capacity gaps and needs, by supporting interventions that will strengthen key government structures, as well as mechanisms for the civil society sector, to improve the institutional framework set up to implement the Rio Conventions and to deliver global environmental benefits.  Under this project, capacity development support will lead to two outcomes: (1) </w:t>
      </w:r>
      <w:r w:rsidRPr="00DF01B0">
        <w:rPr>
          <w:rFonts w:ascii="Times New Roman" w:hAnsi="Times New Roman" w:cs="Times New Roman"/>
          <w:noProof/>
        </w:rPr>
        <w:t xml:space="preserve">Increased capacity of decision makers and stakeholders to manage environmental planning and processes that lead to decisions aimed at  increasing global environmental benefits through better use of information and knowledge; and (2) Improved national capacities for the effective coordinated management and implementation of the Rio Conventions, and to continued  leverage of financial resources to support the Conventions' objectives. </w:t>
      </w:r>
    </w:p>
    <w:p w14:paraId="6D17E7DD" w14:textId="77777777" w:rsidR="008F57CF" w:rsidRPr="00DF01B0" w:rsidRDefault="008F57CF" w:rsidP="008F57CF">
      <w:pPr>
        <w:pBdr>
          <w:bottom w:val="single" w:sz="4" w:space="1" w:color="auto"/>
        </w:pBdr>
        <w:rPr>
          <w:rFonts w:ascii="Times New Roman" w:hAnsi="Times New Roman" w:cs="Times New Roman"/>
        </w:rPr>
      </w:pPr>
      <w:r w:rsidRPr="00DF01B0">
        <w:rPr>
          <w:rFonts w:ascii="Times New Roman" w:hAnsi="Times New Roman" w:cs="Times New Roman"/>
          <w:noProof/>
          <w:lang w:val="en-US"/>
        </w:rPr>
        <mc:AlternateContent>
          <mc:Choice Requires="wps">
            <w:drawing>
              <wp:anchor distT="0" distB="0" distL="114300" distR="114300" simplePos="0" relativeHeight="251663360" behindDoc="0" locked="0" layoutInCell="1" allowOverlap="1" wp14:anchorId="265C9A45" wp14:editId="49971AD0">
                <wp:simplePos x="0" y="0"/>
                <wp:positionH relativeFrom="column">
                  <wp:posOffset>-7546</wp:posOffset>
                </wp:positionH>
                <wp:positionV relativeFrom="paragraph">
                  <wp:posOffset>116725</wp:posOffset>
                </wp:positionV>
                <wp:extent cx="3313216" cy="1885950"/>
                <wp:effectExtent l="0" t="0" r="20955" b="19050"/>
                <wp:wrapNone/>
                <wp:docPr id="75"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3216" cy="1885950"/>
                        </a:xfrm>
                        <a:prstGeom prst="rect">
                          <a:avLst/>
                        </a:prstGeom>
                        <a:solidFill>
                          <a:srgbClr val="FFFFFF"/>
                        </a:solidFill>
                        <a:ln w="9525">
                          <a:solidFill>
                            <a:srgbClr val="000000"/>
                          </a:solidFill>
                          <a:miter lim="800000"/>
                          <a:headEnd/>
                          <a:tailEnd/>
                        </a:ln>
                      </wps:spPr>
                      <wps:txbx>
                        <w:txbxContent>
                          <w:p w14:paraId="099D062A" w14:textId="5BA2CC2E" w:rsidR="0091024E" w:rsidRPr="0010523F" w:rsidRDefault="0091024E" w:rsidP="008F57CF">
                            <w:pPr>
                              <w:rPr>
                                <w:rFonts w:ascii="Times New Roman" w:hAnsi="Times New Roman" w:cs="Times New Roman"/>
                                <w:sz w:val="20"/>
                                <w:szCs w:val="20"/>
                              </w:rPr>
                            </w:pPr>
                            <w:r w:rsidRPr="0010523F">
                              <w:rPr>
                                <w:rFonts w:ascii="Times New Roman" w:hAnsi="Times New Roman" w:cs="Times New Roman"/>
                                <w:sz w:val="20"/>
                                <w:szCs w:val="20"/>
                              </w:rPr>
                              <w:t>Total resources required         US$</w:t>
                            </w:r>
                            <w:r w:rsidR="002F0C50">
                              <w:rPr>
                                <w:rFonts w:ascii="Times New Roman" w:hAnsi="Times New Roman" w:cs="Times New Roman"/>
                                <w:sz w:val="20"/>
                                <w:szCs w:val="20"/>
                              </w:rPr>
                              <w:t xml:space="preserve"> 2,380,000</w:t>
                            </w:r>
                          </w:p>
                          <w:p w14:paraId="6802265D" w14:textId="152C32BA" w:rsidR="0091024E" w:rsidRPr="0010523F" w:rsidRDefault="0091024E" w:rsidP="008F57CF">
                            <w:pPr>
                              <w:rPr>
                                <w:rFonts w:ascii="Times New Roman" w:hAnsi="Times New Roman" w:cs="Times New Roman"/>
                                <w:sz w:val="20"/>
                                <w:szCs w:val="20"/>
                              </w:rPr>
                            </w:pPr>
                            <w:r w:rsidRPr="0010523F">
                              <w:rPr>
                                <w:rFonts w:ascii="Times New Roman" w:hAnsi="Times New Roman" w:cs="Times New Roman"/>
                                <w:sz w:val="20"/>
                                <w:szCs w:val="20"/>
                              </w:rPr>
                              <w:t>Total allocated resources:       US$</w:t>
                            </w:r>
                            <w:r w:rsidR="002F0C50">
                              <w:rPr>
                                <w:rFonts w:ascii="Times New Roman" w:hAnsi="Times New Roman" w:cs="Times New Roman"/>
                                <w:sz w:val="20"/>
                                <w:szCs w:val="20"/>
                              </w:rPr>
                              <w:t xml:space="preserve"> 2,380,000</w:t>
                            </w:r>
                          </w:p>
                          <w:p w14:paraId="27C85A0A" w14:textId="6BA33FDD" w:rsidR="0091024E" w:rsidRPr="0010523F" w:rsidRDefault="0091024E" w:rsidP="006024FD">
                            <w:pPr>
                              <w:pStyle w:val="ListParagraph"/>
                              <w:numPr>
                                <w:ilvl w:val="0"/>
                                <w:numId w:val="38"/>
                              </w:numPr>
                              <w:spacing w:after="0" w:line="240" w:lineRule="auto"/>
                              <w:rPr>
                                <w:rFonts w:ascii="Times New Roman" w:hAnsi="Times New Roman" w:cs="Times New Roman"/>
                                <w:sz w:val="20"/>
                                <w:szCs w:val="20"/>
                              </w:rPr>
                            </w:pPr>
                            <w:r w:rsidRPr="0010523F">
                              <w:rPr>
                                <w:rFonts w:ascii="Times New Roman" w:hAnsi="Times New Roman" w:cs="Times New Roman"/>
                                <w:sz w:val="20"/>
                                <w:szCs w:val="20"/>
                              </w:rPr>
                              <w:t>GEF</w:t>
                            </w:r>
                            <w:r w:rsidRPr="0010523F">
                              <w:rPr>
                                <w:rFonts w:ascii="Times New Roman" w:hAnsi="Times New Roman" w:cs="Times New Roman"/>
                                <w:sz w:val="20"/>
                                <w:szCs w:val="20"/>
                              </w:rPr>
                              <w:tab/>
                            </w:r>
                            <w:r w:rsidRPr="0010523F">
                              <w:rPr>
                                <w:rFonts w:ascii="Times New Roman" w:hAnsi="Times New Roman" w:cs="Times New Roman"/>
                                <w:sz w:val="20"/>
                                <w:szCs w:val="20"/>
                              </w:rPr>
                              <w:tab/>
                              <w:t xml:space="preserve">         </w:t>
                            </w:r>
                            <w:r w:rsidRPr="0010523F">
                              <w:rPr>
                                <w:rFonts w:ascii="Times New Roman" w:hAnsi="Times New Roman" w:cs="Times New Roman"/>
                                <w:sz w:val="20"/>
                                <w:szCs w:val="20"/>
                              </w:rPr>
                              <w:tab/>
                            </w:r>
                            <w:r w:rsidRPr="0010523F">
                              <w:rPr>
                                <w:rFonts w:ascii="Times New Roman" w:hAnsi="Times New Roman" w:cs="Times New Roman"/>
                                <w:sz w:val="20"/>
                                <w:szCs w:val="20"/>
                              </w:rPr>
                              <w:tab/>
                              <w:t>US$ 980,000</w:t>
                            </w:r>
                          </w:p>
                          <w:p w14:paraId="72843019" w14:textId="104E3F72" w:rsidR="0091024E" w:rsidRPr="0010523F" w:rsidRDefault="0091024E" w:rsidP="006024FD">
                            <w:pPr>
                              <w:pStyle w:val="ListParagraph"/>
                              <w:numPr>
                                <w:ilvl w:val="0"/>
                                <w:numId w:val="38"/>
                              </w:numPr>
                              <w:spacing w:after="0" w:line="240" w:lineRule="auto"/>
                              <w:rPr>
                                <w:rFonts w:ascii="Times New Roman" w:hAnsi="Times New Roman" w:cs="Times New Roman"/>
                                <w:sz w:val="20"/>
                                <w:szCs w:val="20"/>
                              </w:rPr>
                            </w:pPr>
                            <w:r w:rsidRPr="0010523F">
                              <w:rPr>
                                <w:rFonts w:ascii="Times New Roman" w:hAnsi="Times New Roman" w:cs="Times New Roman"/>
                                <w:sz w:val="20"/>
                                <w:szCs w:val="20"/>
                              </w:rPr>
                              <w:t>Government of Suriname</w:t>
                            </w:r>
                            <w:r w:rsidR="0010523F" w:rsidRPr="0010523F">
                              <w:rPr>
                                <w:rFonts w:ascii="Times New Roman" w:hAnsi="Times New Roman" w:cs="Times New Roman"/>
                                <w:sz w:val="20"/>
                                <w:szCs w:val="20"/>
                              </w:rPr>
                              <w:t xml:space="preserve"> (grant)</w:t>
                            </w:r>
                            <w:r w:rsidR="0010523F">
                              <w:rPr>
                                <w:rFonts w:ascii="Times New Roman" w:hAnsi="Times New Roman" w:cs="Times New Roman"/>
                                <w:sz w:val="20"/>
                                <w:szCs w:val="20"/>
                              </w:rPr>
                              <w:t xml:space="preserve">     </w:t>
                            </w:r>
                            <w:r w:rsidR="0010523F" w:rsidRPr="0010523F">
                              <w:rPr>
                                <w:rFonts w:ascii="Times New Roman" w:hAnsi="Times New Roman" w:cs="Times New Roman"/>
                                <w:sz w:val="20"/>
                                <w:szCs w:val="20"/>
                              </w:rPr>
                              <w:t>US$ 440,000</w:t>
                            </w:r>
                          </w:p>
                          <w:p w14:paraId="74C57DD0" w14:textId="259BB04B" w:rsidR="0010523F" w:rsidRPr="0010523F" w:rsidRDefault="0010523F" w:rsidP="006024FD">
                            <w:pPr>
                              <w:pStyle w:val="ListParagraph"/>
                              <w:numPr>
                                <w:ilvl w:val="0"/>
                                <w:numId w:val="38"/>
                              </w:numPr>
                              <w:spacing w:after="0" w:line="240" w:lineRule="auto"/>
                              <w:rPr>
                                <w:rFonts w:ascii="Times New Roman" w:hAnsi="Times New Roman" w:cs="Times New Roman"/>
                                <w:sz w:val="20"/>
                                <w:szCs w:val="20"/>
                              </w:rPr>
                            </w:pPr>
                            <w:r w:rsidRPr="0010523F">
                              <w:rPr>
                                <w:rFonts w:ascii="Times New Roman" w:hAnsi="Times New Roman" w:cs="Times New Roman"/>
                                <w:sz w:val="20"/>
                                <w:szCs w:val="20"/>
                              </w:rPr>
                              <w:t>Government of Suriname (in-kind)</w:t>
                            </w:r>
                            <w:r>
                              <w:rPr>
                                <w:rFonts w:ascii="Times New Roman" w:hAnsi="Times New Roman" w:cs="Times New Roman"/>
                                <w:sz w:val="20"/>
                                <w:szCs w:val="20"/>
                              </w:rPr>
                              <w:t xml:space="preserve">  US$</w:t>
                            </w:r>
                            <w:r w:rsidR="005D76D1">
                              <w:rPr>
                                <w:rFonts w:ascii="Times New Roman" w:hAnsi="Times New Roman" w:cs="Times New Roman"/>
                                <w:sz w:val="20"/>
                                <w:szCs w:val="20"/>
                              </w:rPr>
                              <w:t xml:space="preserve"> 625</w:t>
                            </w:r>
                            <w:r>
                              <w:rPr>
                                <w:rFonts w:ascii="Times New Roman" w:hAnsi="Times New Roman" w:cs="Times New Roman"/>
                                <w:sz w:val="20"/>
                                <w:szCs w:val="20"/>
                              </w:rPr>
                              <w:t>,000</w:t>
                            </w:r>
                          </w:p>
                          <w:p w14:paraId="31487259" w14:textId="67AD4F5F" w:rsidR="0091024E" w:rsidRPr="0010523F" w:rsidRDefault="0091024E" w:rsidP="006024FD">
                            <w:pPr>
                              <w:pStyle w:val="ListParagraph"/>
                              <w:numPr>
                                <w:ilvl w:val="0"/>
                                <w:numId w:val="38"/>
                              </w:numPr>
                              <w:spacing w:after="0" w:line="240" w:lineRule="auto"/>
                              <w:rPr>
                                <w:rFonts w:ascii="Times New Roman" w:hAnsi="Times New Roman" w:cs="Times New Roman"/>
                                <w:sz w:val="20"/>
                                <w:szCs w:val="20"/>
                              </w:rPr>
                            </w:pPr>
                            <w:r w:rsidRPr="0010523F">
                              <w:rPr>
                                <w:rFonts w:ascii="Times New Roman" w:hAnsi="Times New Roman" w:cs="Times New Roman"/>
                                <w:sz w:val="20"/>
                                <w:szCs w:val="20"/>
                              </w:rPr>
                              <w:t xml:space="preserve">UNDP (grant)                              </w:t>
                            </w:r>
                            <w:r w:rsidR="0010523F">
                              <w:rPr>
                                <w:rFonts w:ascii="Times New Roman" w:hAnsi="Times New Roman" w:cs="Times New Roman"/>
                                <w:sz w:val="20"/>
                                <w:szCs w:val="20"/>
                              </w:rPr>
                              <w:t xml:space="preserve">     </w:t>
                            </w:r>
                            <w:r w:rsidRPr="0010523F">
                              <w:rPr>
                                <w:rFonts w:ascii="Times New Roman" w:hAnsi="Times New Roman" w:cs="Times New Roman"/>
                                <w:sz w:val="20"/>
                                <w:szCs w:val="20"/>
                              </w:rPr>
                              <w:t>US$ 185,000</w:t>
                            </w:r>
                          </w:p>
                          <w:p w14:paraId="750E3C26" w14:textId="7ECACBE5" w:rsidR="0010523F" w:rsidRDefault="0091024E" w:rsidP="006024FD">
                            <w:pPr>
                              <w:pStyle w:val="ListParagraph"/>
                              <w:numPr>
                                <w:ilvl w:val="0"/>
                                <w:numId w:val="38"/>
                              </w:numPr>
                              <w:spacing w:after="0" w:line="240" w:lineRule="auto"/>
                              <w:rPr>
                                <w:rFonts w:ascii="Times New Roman" w:hAnsi="Times New Roman" w:cs="Times New Roman"/>
                                <w:sz w:val="20"/>
                                <w:szCs w:val="20"/>
                              </w:rPr>
                            </w:pPr>
                            <w:r w:rsidRPr="0010523F">
                              <w:rPr>
                                <w:rFonts w:ascii="Times New Roman" w:hAnsi="Times New Roman" w:cs="Times New Roman"/>
                                <w:sz w:val="20"/>
                                <w:szCs w:val="20"/>
                              </w:rPr>
                              <w:t xml:space="preserve">UNDP (in-kind)                           </w:t>
                            </w:r>
                            <w:r w:rsidR="0010523F">
                              <w:rPr>
                                <w:rFonts w:ascii="Times New Roman" w:hAnsi="Times New Roman" w:cs="Times New Roman"/>
                                <w:sz w:val="20"/>
                                <w:szCs w:val="20"/>
                              </w:rPr>
                              <w:t xml:space="preserve">     </w:t>
                            </w:r>
                            <w:r w:rsidRPr="0010523F">
                              <w:rPr>
                                <w:rFonts w:ascii="Times New Roman" w:hAnsi="Times New Roman" w:cs="Times New Roman"/>
                                <w:sz w:val="20"/>
                                <w:szCs w:val="20"/>
                              </w:rPr>
                              <w:t xml:space="preserve">US$   50,000  </w:t>
                            </w:r>
                          </w:p>
                          <w:p w14:paraId="0ACFF89D" w14:textId="05B5D8BF" w:rsidR="0091024E" w:rsidRPr="0010523F" w:rsidRDefault="0010523F" w:rsidP="006024FD">
                            <w:pPr>
                              <w:pStyle w:val="ListParagraph"/>
                              <w:numPr>
                                <w:ilvl w:val="0"/>
                                <w:numId w:val="38"/>
                              </w:numPr>
                              <w:spacing w:after="0" w:line="240" w:lineRule="auto"/>
                              <w:rPr>
                                <w:rFonts w:ascii="Times New Roman" w:hAnsi="Times New Roman" w:cs="Times New Roman"/>
                                <w:sz w:val="20"/>
                                <w:szCs w:val="20"/>
                              </w:rPr>
                            </w:pPr>
                            <w:r>
                              <w:rPr>
                                <w:rFonts w:ascii="Times New Roman" w:hAnsi="Times New Roman" w:cs="Times New Roman"/>
                                <w:sz w:val="20"/>
                                <w:szCs w:val="20"/>
                              </w:rPr>
                              <w:t>Other (in-kind)</w:t>
                            </w:r>
                            <w:r w:rsidR="0091024E" w:rsidRPr="0010523F">
                              <w:rPr>
                                <w:rFonts w:ascii="Times New Roman" w:hAnsi="Times New Roman" w:cs="Times New Roman"/>
                                <w:sz w:val="20"/>
                                <w:szCs w:val="20"/>
                              </w:rPr>
                              <w:t xml:space="preserve">          </w:t>
                            </w:r>
                            <w:r>
                              <w:rPr>
                                <w:rFonts w:ascii="Times New Roman" w:hAnsi="Times New Roman" w:cs="Times New Roman"/>
                                <w:sz w:val="20"/>
                                <w:szCs w:val="20"/>
                              </w:rPr>
                              <w:t xml:space="preserve">                        US$ 1</w:t>
                            </w:r>
                            <w:r w:rsidR="005D76D1">
                              <w:rPr>
                                <w:rFonts w:ascii="Times New Roman" w:hAnsi="Times New Roman" w:cs="Times New Roman"/>
                                <w:sz w:val="20"/>
                                <w:szCs w:val="20"/>
                              </w:rPr>
                              <w:t>00</w:t>
                            </w:r>
                            <w:r>
                              <w:rPr>
                                <w:rFonts w:ascii="Times New Roman" w:hAnsi="Times New Roman" w:cs="Times New Roman"/>
                                <w:sz w:val="20"/>
                                <w:szCs w:val="20"/>
                              </w:rPr>
                              <w:t>,000</w:t>
                            </w:r>
                            <w:r w:rsidR="0091024E" w:rsidRPr="0010523F">
                              <w:rPr>
                                <w:rFonts w:ascii="Times New Roman" w:hAnsi="Times New Roman" w:cs="Times New Roman"/>
                                <w:sz w:val="20"/>
                                <w:szCs w:val="20"/>
                              </w:rPr>
                              <w:t xml:space="preserve">              </w:t>
                            </w:r>
                          </w:p>
                          <w:p w14:paraId="4C32F5D1" w14:textId="0D8D8FBD" w:rsidR="0091024E" w:rsidRPr="0010523F" w:rsidRDefault="0091024E" w:rsidP="00DF01B0">
                            <w:pPr>
                              <w:spacing w:after="0" w:line="240" w:lineRule="auto"/>
                              <w:ind w:left="540"/>
                              <w:rPr>
                                <w:sz w:val="20"/>
                                <w:szCs w:val="20"/>
                              </w:rPr>
                            </w:pPr>
                            <w:r w:rsidRPr="0010523F">
                              <w:rPr>
                                <w:sz w:val="20"/>
                                <w:szCs w:val="20"/>
                              </w:rPr>
                              <w:t xml:space="preserve">     </w:t>
                            </w:r>
                          </w:p>
                          <w:p w14:paraId="67AB39D7" w14:textId="3EDE5589" w:rsidR="0091024E" w:rsidRPr="00B4042D" w:rsidRDefault="0091024E" w:rsidP="008F57CF">
                            <w:pPr>
                              <w:ind w:left="540"/>
                            </w:pPr>
                            <w:r>
                              <w:t xml:space="preserve">    </w:t>
                            </w:r>
                          </w:p>
                          <w:p w14:paraId="2ED6E810" w14:textId="77777777" w:rsidR="0091024E" w:rsidRPr="00172D0F" w:rsidRDefault="0091024E" w:rsidP="008F57CF"/>
                          <w:p w14:paraId="05918A6E" w14:textId="77777777" w:rsidR="0091024E" w:rsidRPr="00172D0F" w:rsidRDefault="0091024E" w:rsidP="008F57CF">
                            <w:pPr>
                              <w:rPr>
                                <w:rFonts w:ascii="Arial Narrow" w:hAnsi="Arial Narrow"/>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6" o:spid="_x0000_s1026" type="#_x0000_t202" style="position:absolute;margin-left:-.6pt;margin-top:9.2pt;width:260.9pt;height:148.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">
                <v:textbox>
                  <w:txbxContent>
                    <w:p w14:paraId="099D062A" w14:textId="5BA2CC2E" w:rsidR="0091024E" w:rsidRPr="0010523F" w:rsidRDefault="0091024E" w:rsidP="008F57CF">
                      <w:pPr>
                        <w:rPr>
                          <w:rFonts w:ascii="Times New Roman" w:hAnsi="Times New Roman" w:cs="Times New Roman"/>
                          <w:sz w:val="20"/>
                          <w:szCs w:val="20"/>
                        </w:rPr>
                      </w:pPr>
                      <w:r w:rsidRPr="0010523F">
                        <w:rPr>
                          <w:rFonts w:ascii="Times New Roman" w:hAnsi="Times New Roman" w:cs="Times New Roman"/>
                          <w:sz w:val="20"/>
                          <w:szCs w:val="20"/>
                        </w:rPr>
                        <w:t>Total resources required         US$</w:t>
                      </w:r>
                      <w:r w:rsidR="002F0C50">
                        <w:rPr>
                          <w:rFonts w:ascii="Times New Roman" w:hAnsi="Times New Roman" w:cs="Times New Roman"/>
                          <w:sz w:val="20"/>
                          <w:szCs w:val="20"/>
                        </w:rPr>
                        <w:t xml:space="preserve"> 2,380,000</w:t>
                      </w:r>
                    </w:p>
                    <w:p w14:paraId="6802265D" w14:textId="152C32BA" w:rsidR="0091024E" w:rsidRPr="0010523F" w:rsidRDefault="0091024E" w:rsidP="008F57CF">
                      <w:pPr>
                        <w:rPr>
                          <w:rFonts w:ascii="Times New Roman" w:hAnsi="Times New Roman" w:cs="Times New Roman"/>
                          <w:sz w:val="20"/>
                          <w:szCs w:val="20"/>
                        </w:rPr>
                      </w:pPr>
                      <w:r w:rsidRPr="0010523F">
                        <w:rPr>
                          <w:rFonts w:ascii="Times New Roman" w:hAnsi="Times New Roman" w:cs="Times New Roman"/>
                          <w:sz w:val="20"/>
                          <w:szCs w:val="20"/>
                        </w:rPr>
                        <w:t>Total allocated resources:       US$</w:t>
                      </w:r>
                      <w:r w:rsidR="002F0C50">
                        <w:rPr>
                          <w:rFonts w:ascii="Times New Roman" w:hAnsi="Times New Roman" w:cs="Times New Roman"/>
                          <w:sz w:val="20"/>
                          <w:szCs w:val="20"/>
                        </w:rPr>
                        <w:t xml:space="preserve"> 2,380,000</w:t>
                      </w:r>
                    </w:p>
                    <w:p w14:paraId="27C85A0A" w14:textId="6BA33FDD" w:rsidR="0091024E" w:rsidRPr="0010523F" w:rsidRDefault="0091024E" w:rsidP="006024FD">
                      <w:pPr>
                        <w:pStyle w:val="ListParagraph"/>
                        <w:numPr>
                          <w:ilvl w:val="0"/>
                          <w:numId w:val="38"/>
                        </w:numPr>
                        <w:spacing w:after="0" w:line="240" w:lineRule="auto"/>
                        <w:rPr>
                          <w:rFonts w:ascii="Times New Roman" w:hAnsi="Times New Roman" w:cs="Times New Roman"/>
                          <w:sz w:val="20"/>
                          <w:szCs w:val="20"/>
                        </w:rPr>
                      </w:pPr>
                      <w:r w:rsidRPr="0010523F">
                        <w:rPr>
                          <w:rFonts w:ascii="Times New Roman" w:hAnsi="Times New Roman" w:cs="Times New Roman"/>
                          <w:sz w:val="20"/>
                          <w:szCs w:val="20"/>
                        </w:rPr>
                        <w:t>GEF</w:t>
                      </w:r>
                      <w:r w:rsidRPr="0010523F">
                        <w:rPr>
                          <w:rFonts w:ascii="Times New Roman" w:hAnsi="Times New Roman" w:cs="Times New Roman"/>
                          <w:sz w:val="20"/>
                          <w:szCs w:val="20"/>
                        </w:rPr>
                        <w:tab/>
                      </w:r>
                      <w:r w:rsidRPr="0010523F">
                        <w:rPr>
                          <w:rFonts w:ascii="Times New Roman" w:hAnsi="Times New Roman" w:cs="Times New Roman"/>
                          <w:sz w:val="20"/>
                          <w:szCs w:val="20"/>
                        </w:rPr>
                        <w:tab/>
                        <w:t xml:space="preserve">         </w:t>
                      </w:r>
                      <w:r w:rsidRPr="0010523F">
                        <w:rPr>
                          <w:rFonts w:ascii="Times New Roman" w:hAnsi="Times New Roman" w:cs="Times New Roman"/>
                          <w:sz w:val="20"/>
                          <w:szCs w:val="20"/>
                        </w:rPr>
                        <w:tab/>
                      </w:r>
                      <w:r w:rsidRPr="0010523F">
                        <w:rPr>
                          <w:rFonts w:ascii="Times New Roman" w:hAnsi="Times New Roman" w:cs="Times New Roman"/>
                          <w:sz w:val="20"/>
                          <w:szCs w:val="20"/>
                        </w:rPr>
                        <w:tab/>
                        <w:t>US$ 980,000</w:t>
                      </w:r>
                    </w:p>
                    <w:p w14:paraId="72843019" w14:textId="104E3F72" w:rsidR="0091024E" w:rsidRPr="0010523F" w:rsidRDefault="0091024E" w:rsidP="006024FD">
                      <w:pPr>
                        <w:pStyle w:val="ListParagraph"/>
                        <w:numPr>
                          <w:ilvl w:val="0"/>
                          <w:numId w:val="38"/>
                        </w:numPr>
                        <w:spacing w:after="0" w:line="240" w:lineRule="auto"/>
                        <w:rPr>
                          <w:rFonts w:ascii="Times New Roman" w:hAnsi="Times New Roman" w:cs="Times New Roman"/>
                          <w:sz w:val="20"/>
                          <w:szCs w:val="20"/>
                        </w:rPr>
                      </w:pPr>
                      <w:r w:rsidRPr="0010523F">
                        <w:rPr>
                          <w:rFonts w:ascii="Times New Roman" w:hAnsi="Times New Roman" w:cs="Times New Roman"/>
                          <w:sz w:val="20"/>
                          <w:szCs w:val="20"/>
                        </w:rPr>
                        <w:t>Government of Suriname</w:t>
                      </w:r>
                      <w:r w:rsidR="0010523F" w:rsidRPr="0010523F">
                        <w:rPr>
                          <w:rFonts w:ascii="Times New Roman" w:hAnsi="Times New Roman" w:cs="Times New Roman"/>
                          <w:sz w:val="20"/>
                          <w:szCs w:val="20"/>
                        </w:rPr>
                        <w:t xml:space="preserve"> (grant)</w:t>
                      </w:r>
                      <w:r w:rsidR="0010523F">
                        <w:rPr>
                          <w:rFonts w:ascii="Times New Roman" w:hAnsi="Times New Roman" w:cs="Times New Roman"/>
                          <w:sz w:val="20"/>
                          <w:szCs w:val="20"/>
                        </w:rPr>
                        <w:t xml:space="preserve">     </w:t>
                      </w:r>
                      <w:r w:rsidR="0010523F" w:rsidRPr="0010523F">
                        <w:rPr>
                          <w:rFonts w:ascii="Times New Roman" w:hAnsi="Times New Roman" w:cs="Times New Roman"/>
                          <w:sz w:val="20"/>
                          <w:szCs w:val="20"/>
                        </w:rPr>
                        <w:t>US$ 440,000</w:t>
                      </w:r>
                    </w:p>
                    <w:p w14:paraId="74C57DD0" w14:textId="259BB04B" w:rsidR="0010523F" w:rsidRPr="0010523F" w:rsidRDefault="0010523F" w:rsidP="006024FD">
                      <w:pPr>
                        <w:pStyle w:val="ListParagraph"/>
                        <w:numPr>
                          <w:ilvl w:val="0"/>
                          <w:numId w:val="38"/>
                        </w:numPr>
                        <w:spacing w:after="0" w:line="240" w:lineRule="auto"/>
                        <w:rPr>
                          <w:rFonts w:ascii="Times New Roman" w:hAnsi="Times New Roman" w:cs="Times New Roman"/>
                          <w:sz w:val="20"/>
                          <w:szCs w:val="20"/>
                        </w:rPr>
                      </w:pPr>
                      <w:r w:rsidRPr="0010523F">
                        <w:rPr>
                          <w:rFonts w:ascii="Times New Roman" w:hAnsi="Times New Roman" w:cs="Times New Roman"/>
                          <w:sz w:val="20"/>
                          <w:szCs w:val="20"/>
                        </w:rPr>
                        <w:t>Government of Suriname (in-kind)</w:t>
                      </w:r>
                      <w:r>
                        <w:rPr>
                          <w:rFonts w:ascii="Times New Roman" w:hAnsi="Times New Roman" w:cs="Times New Roman"/>
                          <w:sz w:val="20"/>
                          <w:szCs w:val="20"/>
                        </w:rPr>
                        <w:t xml:space="preserve">  US$</w:t>
                      </w:r>
                      <w:r w:rsidR="005D76D1">
                        <w:rPr>
                          <w:rFonts w:ascii="Times New Roman" w:hAnsi="Times New Roman" w:cs="Times New Roman"/>
                          <w:sz w:val="20"/>
                          <w:szCs w:val="20"/>
                        </w:rPr>
                        <w:t xml:space="preserve"> 625</w:t>
                      </w:r>
                      <w:r>
                        <w:rPr>
                          <w:rFonts w:ascii="Times New Roman" w:hAnsi="Times New Roman" w:cs="Times New Roman"/>
                          <w:sz w:val="20"/>
                          <w:szCs w:val="20"/>
                        </w:rPr>
                        <w:t>,000</w:t>
                      </w:r>
                    </w:p>
                    <w:p w14:paraId="31487259" w14:textId="67AD4F5F" w:rsidR="0091024E" w:rsidRPr="0010523F" w:rsidRDefault="0091024E" w:rsidP="006024FD">
                      <w:pPr>
                        <w:pStyle w:val="ListParagraph"/>
                        <w:numPr>
                          <w:ilvl w:val="0"/>
                          <w:numId w:val="38"/>
                        </w:numPr>
                        <w:spacing w:after="0" w:line="240" w:lineRule="auto"/>
                        <w:rPr>
                          <w:rFonts w:ascii="Times New Roman" w:hAnsi="Times New Roman" w:cs="Times New Roman"/>
                          <w:sz w:val="20"/>
                          <w:szCs w:val="20"/>
                        </w:rPr>
                      </w:pPr>
                      <w:r w:rsidRPr="0010523F">
                        <w:rPr>
                          <w:rFonts w:ascii="Times New Roman" w:hAnsi="Times New Roman" w:cs="Times New Roman"/>
                          <w:sz w:val="20"/>
                          <w:szCs w:val="20"/>
                        </w:rPr>
                        <w:t xml:space="preserve">UNDP (grant)                              </w:t>
                      </w:r>
                      <w:r w:rsidR="0010523F">
                        <w:rPr>
                          <w:rFonts w:ascii="Times New Roman" w:hAnsi="Times New Roman" w:cs="Times New Roman"/>
                          <w:sz w:val="20"/>
                          <w:szCs w:val="20"/>
                        </w:rPr>
                        <w:t xml:space="preserve">     </w:t>
                      </w:r>
                      <w:r w:rsidRPr="0010523F">
                        <w:rPr>
                          <w:rFonts w:ascii="Times New Roman" w:hAnsi="Times New Roman" w:cs="Times New Roman"/>
                          <w:sz w:val="20"/>
                          <w:szCs w:val="20"/>
                        </w:rPr>
                        <w:t>US$ 185,000</w:t>
                      </w:r>
                    </w:p>
                    <w:p w14:paraId="750E3C26" w14:textId="7ECACBE5" w:rsidR="0010523F" w:rsidRDefault="0091024E" w:rsidP="006024FD">
                      <w:pPr>
                        <w:pStyle w:val="ListParagraph"/>
                        <w:numPr>
                          <w:ilvl w:val="0"/>
                          <w:numId w:val="38"/>
                        </w:numPr>
                        <w:spacing w:after="0" w:line="240" w:lineRule="auto"/>
                        <w:rPr>
                          <w:rFonts w:ascii="Times New Roman" w:hAnsi="Times New Roman" w:cs="Times New Roman"/>
                          <w:sz w:val="20"/>
                          <w:szCs w:val="20"/>
                        </w:rPr>
                      </w:pPr>
                      <w:r w:rsidRPr="0010523F">
                        <w:rPr>
                          <w:rFonts w:ascii="Times New Roman" w:hAnsi="Times New Roman" w:cs="Times New Roman"/>
                          <w:sz w:val="20"/>
                          <w:szCs w:val="20"/>
                        </w:rPr>
                        <w:t xml:space="preserve">UNDP (in-kind)                           </w:t>
                      </w:r>
                      <w:r w:rsidR="0010523F">
                        <w:rPr>
                          <w:rFonts w:ascii="Times New Roman" w:hAnsi="Times New Roman" w:cs="Times New Roman"/>
                          <w:sz w:val="20"/>
                          <w:szCs w:val="20"/>
                        </w:rPr>
                        <w:t xml:space="preserve">     </w:t>
                      </w:r>
                      <w:r w:rsidRPr="0010523F">
                        <w:rPr>
                          <w:rFonts w:ascii="Times New Roman" w:hAnsi="Times New Roman" w:cs="Times New Roman"/>
                          <w:sz w:val="20"/>
                          <w:szCs w:val="20"/>
                        </w:rPr>
                        <w:t xml:space="preserve">US$   50,000  </w:t>
                      </w:r>
                    </w:p>
                    <w:p w14:paraId="0ACFF89D" w14:textId="05B5D8BF" w:rsidR="0091024E" w:rsidRPr="0010523F" w:rsidRDefault="0010523F" w:rsidP="006024FD">
                      <w:pPr>
                        <w:pStyle w:val="ListParagraph"/>
                        <w:numPr>
                          <w:ilvl w:val="0"/>
                          <w:numId w:val="38"/>
                        </w:numPr>
                        <w:spacing w:after="0" w:line="240" w:lineRule="auto"/>
                        <w:rPr>
                          <w:rFonts w:ascii="Times New Roman" w:hAnsi="Times New Roman" w:cs="Times New Roman"/>
                          <w:sz w:val="20"/>
                          <w:szCs w:val="20"/>
                        </w:rPr>
                      </w:pPr>
                      <w:r>
                        <w:rPr>
                          <w:rFonts w:ascii="Times New Roman" w:hAnsi="Times New Roman" w:cs="Times New Roman"/>
                          <w:sz w:val="20"/>
                          <w:szCs w:val="20"/>
                        </w:rPr>
                        <w:t>Other (in-kind)</w:t>
                      </w:r>
                      <w:r w:rsidR="0091024E" w:rsidRPr="0010523F">
                        <w:rPr>
                          <w:rFonts w:ascii="Times New Roman" w:hAnsi="Times New Roman" w:cs="Times New Roman"/>
                          <w:sz w:val="20"/>
                          <w:szCs w:val="20"/>
                        </w:rPr>
                        <w:t xml:space="preserve">          </w:t>
                      </w:r>
                      <w:r>
                        <w:rPr>
                          <w:rFonts w:ascii="Times New Roman" w:hAnsi="Times New Roman" w:cs="Times New Roman"/>
                          <w:sz w:val="20"/>
                          <w:szCs w:val="20"/>
                        </w:rPr>
                        <w:t xml:space="preserve">                        US$ 1</w:t>
                      </w:r>
                      <w:r w:rsidR="005D76D1">
                        <w:rPr>
                          <w:rFonts w:ascii="Times New Roman" w:hAnsi="Times New Roman" w:cs="Times New Roman"/>
                          <w:sz w:val="20"/>
                          <w:szCs w:val="20"/>
                        </w:rPr>
                        <w:t>00</w:t>
                      </w:r>
                      <w:r>
                        <w:rPr>
                          <w:rFonts w:ascii="Times New Roman" w:hAnsi="Times New Roman" w:cs="Times New Roman"/>
                          <w:sz w:val="20"/>
                          <w:szCs w:val="20"/>
                        </w:rPr>
                        <w:t>,000</w:t>
                      </w:r>
                      <w:r w:rsidR="0091024E" w:rsidRPr="0010523F">
                        <w:rPr>
                          <w:rFonts w:ascii="Times New Roman" w:hAnsi="Times New Roman" w:cs="Times New Roman"/>
                          <w:sz w:val="20"/>
                          <w:szCs w:val="20"/>
                        </w:rPr>
                        <w:t xml:space="preserve">              </w:t>
                      </w:r>
                    </w:p>
                    <w:p w14:paraId="4C32F5D1" w14:textId="0D8D8FBD" w:rsidR="0091024E" w:rsidRPr="0010523F" w:rsidRDefault="0091024E" w:rsidP="00DF01B0">
                      <w:pPr>
                        <w:spacing w:after="0" w:line="240" w:lineRule="auto"/>
                        <w:ind w:left="540"/>
                        <w:rPr>
                          <w:sz w:val="20"/>
                          <w:szCs w:val="20"/>
                        </w:rPr>
                      </w:pPr>
                      <w:r w:rsidRPr="0010523F">
                        <w:rPr>
                          <w:sz w:val="20"/>
                          <w:szCs w:val="20"/>
                        </w:rPr>
                        <w:t xml:space="preserve">     </w:t>
                      </w:r>
                    </w:p>
                    <w:p w14:paraId="67AB39D7" w14:textId="3EDE5589" w:rsidR="0091024E" w:rsidRPr="00B4042D" w:rsidRDefault="0091024E" w:rsidP="008F57CF">
                      <w:pPr>
                        <w:ind w:left="540"/>
                      </w:pPr>
                      <w:r>
                        <w:t xml:space="preserve">    </w:t>
                      </w:r>
                    </w:p>
                    <w:p w14:paraId="2ED6E810" w14:textId="77777777" w:rsidR="0091024E" w:rsidRPr="00172D0F" w:rsidRDefault="0091024E" w:rsidP="008F57CF"/>
                    <w:p w14:paraId="05918A6E" w14:textId="77777777" w:rsidR="0091024E" w:rsidRPr="00172D0F" w:rsidRDefault="0091024E" w:rsidP="008F57CF">
                      <w:pPr>
                        <w:rPr>
                          <w:rFonts w:ascii="Arial Narrow" w:hAnsi="Arial Narrow"/>
                        </w:rPr>
                      </w:pPr>
                    </w:p>
                  </w:txbxContent>
                </v:textbox>
              </v:shape>
            </w:pict>
          </mc:Fallback>
        </mc:AlternateContent>
      </w:r>
      <w:r w:rsidRPr="00DF01B0">
        <w:rPr>
          <w:rFonts w:ascii="Times New Roman" w:hAnsi="Times New Roman" w:cs="Times New Roman"/>
          <w:noProof/>
          <w:lang w:val="en-US"/>
        </w:rPr>
        <mc:AlternateContent>
          <mc:Choice Requires="wps">
            <w:drawing>
              <wp:anchor distT="0" distB="0" distL="114300" distR="114300" simplePos="0" relativeHeight="251662336" behindDoc="1" locked="0" layoutInCell="1" allowOverlap="1" wp14:anchorId="44EC7DEC" wp14:editId="3FA790D7">
                <wp:simplePos x="0" y="0"/>
                <wp:positionH relativeFrom="column">
                  <wp:posOffset>-66675</wp:posOffset>
                </wp:positionH>
                <wp:positionV relativeFrom="paragraph">
                  <wp:posOffset>111125</wp:posOffset>
                </wp:positionV>
                <wp:extent cx="2857500" cy="1885950"/>
                <wp:effectExtent l="0" t="0" r="19050" b="19050"/>
                <wp:wrapTight wrapText="bothSides">
                  <wp:wrapPolygon edited="0">
                    <wp:start x="0" y="0"/>
                    <wp:lineTo x="0" y="21600"/>
                    <wp:lineTo x="21600" y="21600"/>
                    <wp:lineTo x="21600" y="0"/>
                    <wp:lineTo x="0" y="0"/>
                  </wp:wrapPolygon>
                </wp:wrapTight>
                <wp:docPr id="76"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7500" cy="1885950"/>
                        </a:xfrm>
                        <a:prstGeom prst="rect">
                          <a:avLst/>
                        </a:prstGeom>
                        <a:solidFill>
                          <a:srgbClr val="FFFFFF"/>
                        </a:solidFill>
                        <a:ln w="9525">
                          <a:solidFill>
                            <a:srgbClr val="000000"/>
                          </a:solidFill>
                          <a:miter lim="800000"/>
                          <a:headEnd/>
                          <a:tailEnd/>
                        </a:ln>
                      </wps:spPr>
                      <wps:txbx>
                        <w:txbxContent>
                          <w:p w14:paraId="0F04A7F4" w14:textId="50D32C82" w:rsidR="0091024E" w:rsidRPr="0091024E" w:rsidRDefault="0091024E" w:rsidP="008F57CF">
                            <w:pPr>
                              <w:rPr>
                                <w:rFonts w:ascii="Times New Roman" w:hAnsi="Times New Roman" w:cs="Times New Roman"/>
                                <w:sz w:val="20"/>
                                <w:szCs w:val="20"/>
                              </w:rPr>
                            </w:pPr>
                            <w:r>
                              <w:rPr>
                                <w:rFonts w:ascii="Times New Roman" w:hAnsi="Times New Roman" w:cs="Times New Roman"/>
                                <w:sz w:val="20"/>
                                <w:szCs w:val="20"/>
                              </w:rPr>
                              <w:t>Programme Period:</w:t>
                            </w:r>
                            <w:r>
                              <w:rPr>
                                <w:rFonts w:ascii="Times New Roman" w:hAnsi="Times New Roman" w:cs="Times New Roman"/>
                                <w:sz w:val="20"/>
                                <w:szCs w:val="20"/>
                              </w:rPr>
                              <w:tab/>
                              <w:t xml:space="preserve">       </w:t>
                            </w:r>
                            <w:r w:rsidRPr="0091024E">
                              <w:rPr>
                                <w:rFonts w:ascii="Times New Roman" w:hAnsi="Times New Roman" w:cs="Times New Roman"/>
                                <w:sz w:val="20"/>
                                <w:szCs w:val="20"/>
                              </w:rPr>
                              <w:t>2014-2017</w:t>
                            </w:r>
                          </w:p>
                          <w:p w14:paraId="40ABF15D" w14:textId="086EAF38" w:rsidR="0091024E" w:rsidRPr="0091024E" w:rsidRDefault="0091024E" w:rsidP="004F4A2C">
                            <w:pPr>
                              <w:spacing w:after="0"/>
                              <w:rPr>
                                <w:rFonts w:ascii="Times New Roman" w:hAnsi="Times New Roman" w:cs="Times New Roman"/>
                                <w:sz w:val="20"/>
                                <w:szCs w:val="20"/>
                              </w:rPr>
                            </w:pPr>
                            <w:r w:rsidRPr="0091024E">
                              <w:rPr>
                                <w:rFonts w:ascii="Times New Roman" w:hAnsi="Times New Roman" w:cs="Times New Roman"/>
                                <w:sz w:val="20"/>
                                <w:szCs w:val="20"/>
                                <w:highlight w:val="green"/>
                              </w:rPr>
                              <w:t>Atlas Award ID:</w:t>
                            </w:r>
                            <w:r w:rsidRPr="0091024E">
                              <w:rPr>
                                <w:rFonts w:ascii="Times New Roman" w:hAnsi="Times New Roman" w:cs="Times New Roman"/>
                                <w:sz w:val="20"/>
                                <w:szCs w:val="20"/>
                              </w:rPr>
                              <w:tab/>
                            </w:r>
                            <w:r w:rsidRPr="0091024E">
                              <w:rPr>
                                <w:rFonts w:ascii="Times New Roman" w:hAnsi="Times New Roman" w:cs="Times New Roman"/>
                                <w:sz w:val="20"/>
                                <w:szCs w:val="20"/>
                              </w:rPr>
                              <w:tab/>
                            </w:r>
                          </w:p>
                          <w:p w14:paraId="1F575FB1" w14:textId="65632902" w:rsidR="0091024E" w:rsidRPr="0091024E" w:rsidRDefault="0091024E" w:rsidP="004F4A2C">
                            <w:pPr>
                              <w:spacing w:after="0"/>
                              <w:rPr>
                                <w:rFonts w:ascii="Times New Roman" w:hAnsi="Times New Roman" w:cs="Times New Roman"/>
                                <w:sz w:val="20"/>
                                <w:szCs w:val="20"/>
                              </w:rPr>
                            </w:pPr>
                            <w:r w:rsidRPr="0091024E">
                              <w:rPr>
                                <w:rFonts w:ascii="Times New Roman" w:hAnsi="Times New Roman" w:cs="Times New Roman"/>
                                <w:sz w:val="20"/>
                                <w:szCs w:val="20"/>
                              </w:rPr>
                              <w:t>Atlas Project ID:</w:t>
                            </w:r>
                            <w:r w:rsidRPr="0091024E">
                              <w:rPr>
                                <w:rFonts w:ascii="Times New Roman" w:hAnsi="Times New Roman" w:cs="Times New Roman"/>
                                <w:sz w:val="20"/>
                                <w:szCs w:val="20"/>
                              </w:rPr>
                              <w:tab/>
                            </w:r>
                            <w:r w:rsidRPr="0091024E">
                              <w:rPr>
                                <w:rFonts w:ascii="Times New Roman" w:hAnsi="Times New Roman" w:cs="Times New Roman"/>
                                <w:sz w:val="20"/>
                                <w:szCs w:val="20"/>
                              </w:rPr>
                              <w:tab/>
                            </w:r>
                          </w:p>
                          <w:p w14:paraId="75FEDA25" w14:textId="6CB9327B" w:rsidR="0091024E" w:rsidRPr="0091024E" w:rsidRDefault="0091024E" w:rsidP="003B2D66">
                            <w:pPr>
                              <w:pStyle w:val="FootnoteText"/>
                            </w:pPr>
                            <w:r w:rsidRPr="0091024E">
                              <w:t>PIMS #</w:t>
                            </w:r>
                            <w:r w:rsidRPr="0091024E">
                              <w:tab/>
                            </w:r>
                            <w:r w:rsidRPr="0091024E">
                              <w:tab/>
                            </w:r>
                            <w:r w:rsidRPr="0091024E">
                              <w:tab/>
                            </w:r>
                            <w:r>
                              <w:t xml:space="preserve">        </w:t>
                            </w:r>
                            <w:r w:rsidRPr="0091024E">
                              <w:t>4937</w:t>
                            </w:r>
                            <w:r w:rsidRPr="0091024E">
                              <w:tab/>
                            </w:r>
                          </w:p>
                          <w:p w14:paraId="4D03BD45" w14:textId="77777777" w:rsidR="0091024E" w:rsidRPr="0091024E" w:rsidRDefault="0091024E" w:rsidP="008F57CF">
                            <w:pPr>
                              <w:pStyle w:val="FootnoteText"/>
                            </w:pPr>
                          </w:p>
                          <w:p w14:paraId="2380D543" w14:textId="115B0AC7" w:rsidR="0091024E" w:rsidRPr="0091024E" w:rsidRDefault="0091024E" w:rsidP="008F57CF">
                            <w:pPr>
                              <w:pStyle w:val="FootnoteText"/>
                            </w:pPr>
                            <w:r w:rsidRPr="0091024E">
                              <w:t>Start date:</w:t>
                            </w:r>
                            <w:r w:rsidRPr="0091024E">
                              <w:tab/>
                            </w:r>
                            <w:r>
                              <w:t xml:space="preserve">                       </w:t>
                            </w:r>
                            <w:r w:rsidRPr="0091024E">
                              <w:t>September 2014</w:t>
                            </w:r>
                          </w:p>
                          <w:p w14:paraId="3DEA46CF" w14:textId="1B6CBA43" w:rsidR="0091024E" w:rsidRPr="0091024E" w:rsidRDefault="0091024E" w:rsidP="008F57CF">
                            <w:pPr>
                              <w:pStyle w:val="FootnoteText"/>
                            </w:pPr>
                            <w:r w:rsidRPr="0091024E">
                              <w:t>End Date:</w:t>
                            </w:r>
                            <w:r w:rsidRPr="0091024E">
                              <w:tab/>
                              <w:t xml:space="preserve">             </w:t>
                            </w:r>
                            <w:r>
                              <w:t xml:space="preserve">          </w:t>
                            </w:r>
                            <w:r w:rsidRPr="0091024E">
                              <w:t>September 2017</w:t>
                            </w:r>
                            <w:r w:rsidRPr="0091024E">
                              <w:tab/>
                              <w:t xml:space="preserve">   </w:t>
                            </w:r>
                          </w:p>
                          <w:p w14:paraId="5FAB508F" w14:textId="04080462" w:rsidR="0091024E" w:rsidRPr="0091024E" w:rsidRDefault="0091024E" w:rsidP="008F57CF">
                            <w:pPr>
                              <w:pStyle w:val="FootnoteText"/>
                            </w:pPr>
                            <w:r>
                              <w:t xml:space="preserve">Management Arrangements:      </w:t>
                            </w:r>
                            <w:r w:rsidRPr="0091024E">
                              <w:t>NIM</w:t>
                            </w:r>
                          </w:p>
                          <w:p w14:paraId="4A3E643A" w14:textId="395EC6C6" w:rsidR="0091024E" w:rsidRPr="0091024E" w:rsidRDefault="0091024E" w:rsidP="008F57CF">
                            <w:pPr>
                              <w:pStyle w:val="FootnoteText"/>
                            </w:pPr>
                            <w:r w:rsidRPr="0091024E">
                              <w:t>PAC Meeting Date:</w:t>
                            </w:r>
                            <w:r>
                              <w:t xml:space="preserve">                    </w:t>
                            </w:r>
                            <w:r w:rsidRPr="0091024E">
                              <w:t>TBC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7" o:spid="_x0000_s1027" type="#_x0000_t202" style="position:absolute;margin-left:-5.25pt;margin-top:8.75pt;width:225pt;height:148.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">
                <v:textbox>
                  <w:txbxContent>
                    <w:p w14:paraId="0F04A7F4" w14:textId="50D32C82" w:rsidR="0091024E" w:rsidRPr="0091024E" w:rsidRDefault="0091024E" w:rsidP="008F57CF">
                      <w:pPr>
                        <w:rPr>
                          <w:rFonts w:ascii="Times New Roman" w:hAnsi="Times New Roman" w:cs="Times New Roman"/>
                          <w:sz w:val="20"/>
                          <w:szCs w:val="20"/>
                        </w:rPr>
                      </w:pPr>
                      <w:r>
                        <w:rPr>
                          <w:rFonts w:ascii="Times New Roman" w:hAnsi="Times New Roman" w:cs="Times New Roman"/>
                          <w:sz w:val="20"/>
                          <w:szCs w:val="20"/>
                        </w:rPr>
                        <w:t>Programme Period:</w:t>
                      </w:r>
                      <w:r>
                        <w:rPr>
                          <w:rFonts w:ascii="Times New Roman" w:hAnsi="Times New Roman" w:cs="Times New Roman"/>
                          <w:sz w:val="20"/>
                          <w:szCs w:val="20"/>
                        </w:rPr>
                        <w:tab/>
                        <w:t xml:space="preserve">       </w:t>
                      </w:r>
                      <w:r w:rsidRPr="0091024E">
                        <w:rPr>
                          <w:rFonts w:ascii="Times New Roman" w:hAnsi="Times New Roman" w:cs="Times New Roman"/>
                          <w:sz w:val="20"/>
                          <w:szCs w:val="20"/>
                        </w:rPr>
                        <w:t>2014-2017</w:t>
                      </w:r>
                    </w:p>
                    <w:p w14:paraId="40ABF15D" w14:textId="086EAF38" w:rsidR="0091024E" w:rsidRPr="0091024E" w:rsidRDefault="0091024E" w:rsidP="004F4A2C">
                      <w:pPr>
                        <w:spacing w:after="0"/>
                        <w:rPr>
                          <w:rFonts w:ascii="Times New Roman" w:hAnsi="Times New Roman" w:cs="Times New Roman"/>
                          <w:sz w:val="20"/>
                          <w:szCs w:val="20"/>
                        </w:rPr>
                      </w:pPr>
                      <w:r w:rsidRPr="0091024E">
                        <w:rPr>
                          <w:rFonts w:ascii="Times New Roman" w:hAnsi="Times New Roman" w:cs="Times New Roman"/>
                          <w:sz w:val="20"/>
                          <w:szCs w:val="20"/>
                          <w:highlight w:val="green"/>
                        </w:rPr>
                        <w:t>Atlas Award ID:</w:t>
                      </w:r>
                      <w:r w:rsidRPr="0091024E">
                        <w:rPr>
                          <w:rFonts w:ascii="Times New Roman" w:hAnsi="Times New Roman" w:cs="Times New Roman"/>
                          <w:sz w:val="20"/>
                          <w:szCs w:val="20"/>
                        </w:rPr>
                        <w:tab/>
                      </w:r>
                      <w:r w:rsidRPr="0091024E">
                        <w:rPr>
                          <w:rFonts w:ascii="Times New Roman" w:hAnsi="Times New Roman" w:cs="Times New Roman"/>
                          <w:sz w:val="20"/>
                          <w:szCs w:val="20"/>
                        </w:rPr>
                        <w:tab/>
                      </w:r>
                    </w:p>
                    <w:p w14:paraId="1F575FB1" w14:textId="65632902" w:rsidR="0091024E" w:rsidRPr="0091024E" w:rsidRDefault="0091024E" w:rsidP="004F4A2C">
                      <w:pPr>
                        <w:spacing w:after="0"/>
                        <w:rPr>
                          <w:rFonts w:ascii="Times New Roman" w:hAnsi="Times New Roman" w:cs="Times New Roman"/>
                          <w:sz w:val="20"/>
                          <w:szCs w:val="20"/>
                        </w:rPr>
                      </w:pPr>
                      <w:r w:rsidRPr="0091024E">
                        <w:rPr>
                          <w:rFonts w:ascii="Times New Roman" w:hAnsi="Times New Roman" w:cs="Times New Roman"/>
                          <w:sz w:val="20"/>
                          <w:szCs w:val="20"/>
                        </w:rPr>
                        <w:t>Atlas Project ID:</w:t>
                      </w:r>
                      <w:r w:rsidRPr="0091024E">
                        <w:rPr>
                          <w:rFonts w:ascii="Times New Roman" w:hAnsi="Times New Roman" w:cs="Times New Roman"/>
                          <w:sz w:val="20"/>
                          <w:szCs w:val="20"/>
                        </w:rPr>
                        <w:tab/>
                      </w:r>
                      <w:r w:rsidRPr="0091024E">
                        <w:rPr>
                          <w:rFonts w:ascii="Times New Roman" w:hAnsi="Times New Roman" w:cs="Times New Roman"/>
                          <w:sz w:val="20"/>
                          <w:szCs w:val="20"/>
                        </w:rPr>
                        <w:tab/>
                      </w:r>
                    </w:p>
                    <w:p w14:paraId="75FEDA25" w14:textId="6CB9327B" w:rsidR="0091024E" w:rsidRPr="0091024E" w:rsidRDefault="0091024E" w:rsidP="003B2D66">
                      <w:pPr>
                        <w:pStyle w:val="FootnoteText"/>
                      </w:pPr>
                      <w:r w:rsidRPr="0091024E">
                        <w:t>PIMS #</w:t>
                      </w:r>
                      <w:r w:rsidRPr="0091024E">
                        <w:tab/>
                      </w:r>
                      <w:r w:rsidRPr="0091024E">
                        <w:tab/>
                      </w:r>
                      <w:r w:rsidRPr="0091024E">
                        <w:tab/>
                      </w:r>
                      <w:r>
                        <w:t xml:space="preserve">        </w:t>
                      </w:r>
                      <w:r w:rsidRPr="0091024E">
                        <w:t>4937</w:t>
                      </w:r>
                      <w:r w:rsidRPr="0091024E">
                        <w:tab/>
                      </w:r>
                    </w:p>
                    <w:p w14:paraId="4D03BD45" w14:textId="77777777" w:rsidR="0091024E" w:rsidRPr="0091024E" w:rsidRDefault="0091024E" w:rsidP="008F57CF">
                      <w:pPr>
                        <w:pStyle w:val="FootnoteText"/>
                      </w:pPr>
                    </w:p>
                    <w:p w14:paraId="2380D543" w14:textId="115B0AC7" w:rsidR="0091024E" w:rsidRPr="0091024E" w:rsidRDefault="0091024E" w:rsidP="008F57CF">
                      <w:pPr>
                        <w:pStyle w:val="FootnoteText"/>
                      </w:pPr>
                      <w:r w:rsidRPr="0091024E">
                        <w:t>Start date:</w:t>
                      </w:r>
                      <w:r w:rsidRPr="0091024E">
                        <w:tab/>
                      </w:r>
                      <w:r>
                        <w:t xml:space="preserve">                       </w:t>
                      </w:r>
                      <w:r w:rsidRPr="0091024E">
                        <w:t>September 2014</w:t>
                      </w:r>
                    </w:p>
                    <w:p w14:paraId="3DEA46CF" w14:textId="1B6CBA43" w:rsidR="0091024E" w:rsidRPr="0091024E" w:rsidRDefault="0091024E" w:rsidP="008F57CF">
                      <w:pPr>
                        <w:pStyle w:val="FootnoteText"/>
                      </w:pPr>
                      <w:r w:rsidRPr="0091024E">
                        <w:t>End Date:</w:t>
                      </w:r>
                      <w:r w:rsidRPr="0091024E">
                        <w:tab/>
                        <w:t xml:space="preserve">             </w:t>
                      </w:r>
                      <w:r>
                        <w:t xml:space="preserve">          </w:t>
                      </w:r>
                      <w:r w:rsidRPr="0091024E">
                        <w:t>September 2017</w:t>
                      </w:r>
                      <w:r w:rsidRPr="0091024E">
                        <w:tab/>
                        <w:t xml:space="preserve">   </w:t>
                      </w:r>
                    </w:p>
                    <w:p w14:paraId="5FAB508F" w14:textId="04080462" w:rsidR="0091024E" w:rsidRPr="0091024E" w:rsidRDefault="0091024E" w:rsidP="008F57CF">
                      <w:pPr>
                        <w:pStyle w:val="FootnoteText"/>
                      </w:pPr>
                      <w:r>
                        <w:t xml:space="preserve">Management Arrangements:      </w:t>
                      </w:r>
                      <w:r w:rsidRPr="0091024E">
                        <w:t>NIM</w:t>
                      </w:r>
                    </w:p>
                    <w:p w14:paraId="4A3E643A" w14:textId="395EC6C6" w:rsidR="0091024E" w:rsidRPr="0091024E" w:rsidRDefault="0091024E" w:rsidP="008F57CF">
                      <w:pPr>
                        <w:pStyle w:val="FootnoteText"/>
                      </w:pPr>
                      <w:r w:rsidRPr="0091024E">
                        <w:t>PAC Meeting Date:</w:t>
                      </w:r>
                      <w:r>
                        <w:t xml:space="preserve">                    </w:t>
                      </w:r>
                      <w:r w:rsidRPr="0091024E">
                        <w:t>TBC</w:t>
                      </w:r>
                    </w:p>
                  </w:txbxContent>
                </v:textbox>
                <w10:wrap type="tight"/>
              </v:shape>
            </w:pict>
          </mc:Fallback>
        </mc:AlternateContent>
      </w:r>
    </w:p>
    <w:p w14:paraId="4926F58E" w14:textId="77777777" w:rsidR="008F57CF" w:rsidRPr="00DF01B0" w:rsidRDefault="008F57CF" w:rsidP="008F57CF">
      <w:pPr>
        <w:pBdr>
          <w:bottom w:val="single" w:sz="4" w:space="1" w:color="auto"/>
        </w:pBdr>
        <w:rPr>
          <w:rFonts w:ascii="Times New Roman" w:hAnsi="Times New Roman" w:cs="Times New Roman"/>
        </w:rPr>
      </w:pPr>
    </w:p>
    <w:p w14:paraId="76A7348E" w14:textId="77777777" w:rsidR="008F57CF" w:rsidRPr="00DF01B0" w:rsidRDefault="008F57CF" w:rsidP="008F57CF">
      <w:pPr>
        <w:pBdr>
          <w:bottom w:val="single" w:sz="4" w:space="1" w:color="auto"/>
        </w:pBdr>
        <w:rPr>
          <w:rFonts w:ascii="Times New Roman" w:hAnsi="Times New Roman" w:cs="Times New Roman"/>
        </w:rPr>
      </w:pPr>
    </w:p>
    <w:p w14:paraId="079821FA" w14:textId="77777777" w:rsidR="008F57CF" w:rsidRPr="00DF01B0" w:rsidRDefault="008F57CF" w:rsidP="008F57CF">
      <w:pPr>
        <w:pBdr>
          <w:bottom w:val="single" w:sz="4" w:space="1" w:color="auto"/>
        </w:pBdr>
        <w:rPr>
          <w:rFonts w:ascii="Times New Roman" w:hAnsi="Times New Roman" w:cs="Times New Roman"/>
        </w:rPr>
      </w:pPr>
    </w:p>
    <w:p w14:paraId="725C26FE" w14:textId="77777777" w:rsidR="008F57CF" w:rsidRPr="00DF01B0" w:rsidRDefault="008F57CF" w:rsidP="008F57CF">
      <w:pPr>
        <w:pBdr>
          <w:bottom w:val="single" w:sz="4" w:space="1" w:color="auto"/>
        </w:pBdr>
        <w:rPr>
          <w:rFonts w:ascii="Times New Roman" w:hAnsi="Times New Roman" w:cs="Times New Roman"/>
        </w:rPr>
      </w:pPr>
    </w:p>
    <w:p w14:paraId="5450E0CC" w14:textId="77777777" w:rsidR="008F57CF" w:rsidRPr="00DF01B0" w:rsidRDefault="008F57CF" w:rsidP="008F57CF">
      <w:pPr>
        <w:pBdr>
          <w:bottom w:val="single" w:sz="4" w:space="1" w:color="auto"/>
        </w:pBdr>
        <w:rPr>
          <w:rFonts w:ascii="Times New Roman" w:hAnsi="Times New Roman" w:cs="Times New Roman"/>
        </w:rPr>
      </w:pPr>
    </w:p>
    <w:p w14:paraId="3DCCDBFC" w14:textId="77777777" w:rsidR="008F57CF" w:rsidRPr="00DF01B0" w:rsidRDefault="008F57CF" w:rsidP="008F57CF">
      <w:pPr>
        <w:pBdr>
          <w:bottom w:val="single" w:sz="4" w:space="1" w:color="auto"/>
        </w:pBdr>
        <w:rPr>
          <w:rFonts w:ascii="Times New Roman" w:hAnsi="Times New Roman" w:cs="Times New Roman"/>
        </w:rPr>
      </w:pPr>
    </w:p>
    <w:p w14:paraId="6B01A240" w14:textId="77777777" w:rsidR="00085C3D" w:rsidRDefault="00085C3D" w:rsidP="00A55A11">
      <w:pPr>
        <w:pBdr>
          <w:bottom w:val="single" w:sz="4" w:space="1" w:color="auto"/>
        </w:pBdr>
        <w:rPr>
          <w:rFonts w:ascii="Times New Roman" w:hAnsi="Times New Roman" w:cs="Times New Roman"/>
        </w:rPr>
      </w:pPr>
    </w:p>
    <w:p w14:paraId="38BA6A1C" w14:textId="77777777" w:rsidR="00085C3D" w:rsidRDefault="00085C3D" w:rsidP="00A55A11">
      <w:pPr>
        <w:pBdr>
          <w:bottom w:val="single" w:sz="4" w:space="1" w:color="auto"/>
        </w:pBdr>
        <w:rPr>
          <w:rFonts w:ascii="Times New Roman" w:hAnsi="Times New Roman" w:cs="Times New Roman"/>
        </w:rPr>
      </w:pPr>
    </w:p>
    <w:p w14:paraId="366A7871" w14:textId="77777777" w:rsidR="00085C3D" w:rsidRDefault="00085C3D" w:rsidP="00A55A11">
      <w:pPr>
        <w:pBdr>
          <w:bottom w:val="single" w:sz="4" w:space="1" w:color="auto"/>
        </w:pBdr>
        <w:rPr>
          <w:rFonts w:ascii="Times New Roman" w:hAnsi="Times New Roman" w:cs="Times New Roman"/>
        </w:rPr>
      </w:pPr>
    </w:p>
    <w:p w14:paraId="2D9B67EF" w14:textId="77777777" w:rsidR="00085C3D" w:rsidRDefault="00085C3D" w:rsidP="00A55A11">
      <w:pPr>
        <w:pBdr>
          <w:bottom w:val="single" w:sz="4" w:space="1" w:color="auto"/>
        </w:pBdr>
        <w:rPr>
          <w:rFonts w:ascii="Times New Roman" w:hAnsi="Times New Roman" w:cs="Times New Roman"/>
        </w:rPr>
      </w:pPr>
    </w:p>
    <w:p w14:paraId="381FC8E3" w14:textId="77777777" w:rsidR="00085C3D" w:rsidRDefault="00085C3D" w:rsidP="00A55A11">
      <w:pPr>
        <w:pBdr>
          <w:bottom w:val="single" w:sz="4" w:space="1" w:color="auto"/>
        </w:pBdr>
        <w:rPr>
          <w:rFonts w:ascii="Times New Roman" w:hAnsi="Times New Roman" w:cs="Times New Roman"/>
        </w:rPr>
      </w:pPr>
    </w:p>
    <w:p w14:paraId="1AE070EC" w14:textId="77777777" w:rsidR="00A55A11" w:rsidRPr="00DF01B0" w:rsidRDefault="00A55A11" w:rsidP="00A55A11">
      <w:pPr>
        <w:pBdr>
          <w:bottom w:val="single" w:sz="4" w:space="1" w:color="auto"/>
        </w:pBdr>
        <w:rPr>
          <w:rFonts w:ascii="Times New Roman" w:hAnsi="Times New Roman" w:cs="Times New Roman"/>
          <w:i/>
        </w:rPr>
      </w:pPr>
      <w:r w:rsidRPr="00DF01B0">
        <w:rPr>
          <w:rFonts w:ascii="Times New Roman" w:hAnsi="Times New Roman" w:cs="Times New Roman"/>
        </w:rPr>
        <w:t xml:space="preserve">Agreed by (Government): </w:t>
      </w:r>
    </w:p>
    <w:p w14:paraId="2F58CF13" w14:textId="77777777" w:rsidR="00A55A11" w:rsidRPr="00DF01B0" w:rsidRDefault="00A55A11" w:rsidP="00A55A11">
      <w:pPr>
        <w:jc w:val="center"/>
        <w:rPr>
          <w:rFonts w:ascii="Times New Roman" w:hAnsi="Times New Roman" w:cs="Times New Roman"/>
        </w:rPr>
      </w:pPr>
      <w:r w:rsidRPr="00DF01B0">
        <w:rPr>
          <w:rFonts w:ascii="Times New Roman" w:hAnsi="Times New Roman" w:cs="Times New Roman"/>
        </w:rPr>
        <w:t>Date/Month/Year</w:t>
      </w:r>
    </w:p>
    <w:p w14:paraId="7D0CCE5C" w14:textId="77777777" w:rsidR="00A55A11" w:rsidRPr="00DF01B0" w:rsidRDefault="00A55A11" w:rsidP="00A55A11">
      <w:pPr>
        <w:jc w:val="center"/>
        <w:rPr>
          <w:rFonts w:ascii="Times New Roman" w:hAnsi="Times New Roman" w:cs="Times New Roman"/>
        </w:rPr>
      </w:pPr>
    </w:p>
    <w:p w14:paraId="6F55A40B" w14:textId="77777777" w:rsidR="00A55A11" w:rsidRPr="00DF01B0" w:rsidRDefault="00A55A11" w:rsidP="00A55A11">
      <w:pPr>
        <w:pBdr>
          <w:bottom w:val="single" w:sz="4" w:space="1" w:color="auto"/>
        </w:pBdr>
        <w:rPr>
          <w:rFonts w:ascii="Times New Roman" w:hAnsi="Times New Roman" w:cs="Times New Roman"/>
          <w:i/>
        </w:rPr>
      </w:pPr>
      <w:r w:rsidRPr="00DF01B0">
        <w:rPr>
          <w:rFonts w:ascii="Times New Roman" w:hAnsi="Times New Roman" w:cs="Times New Roman"/>
        </w:rPr>
        <w:t xml:space="preserve">Agreed by (Executing Entity/Implementing Partner): </w:t>
      </w:r>
    </w:p>
    <w:p w14:paraId="43832751" w14:textId="77777777" w:rsidR="00A55A11" w:rsidRPr="00DF01B0" w:rsidRDefault="00A55A11" w:rsidP="00A55A11">
      <w:pPr>
        <w:jc w:val="center"/>
        <w:rPr>
          <w:rFonts w:ascii="Times New Roman" w:hAnsi="Times New Roman" w:cs="Times New Roman"/>
        </w:rPr>
      </w:pPr>
      <w:r w:rsidRPr="00DF01B0">
        <w:rPr>
          <w:rFonts w:ascii="Times New Roman" w:hAnsi="Times New Roman" w:cs="Times New Roman"/>
        </w:rPr>
        <w:t>Date/Month/Year</w:t>
      </w:r>
    </w:p>
    <w:p w14:paraId="198828DE" w14:textId="77777777" w:rsidR="00A55A11" w:rsidRPr="00DF01B0" w:rsidRDefault="00A55A11" w:rsidP="00A55A11">
      <w:pPr>
        <w:pBdr>
          <w:bottom w:val="single" w:sz="4" w:space="1" w:color="auto"/>
        </w:pBdr>
        <w:rPr>
          <w:rFonts w:ascii="Times New Roman" w:hAnsi="Times New Roman" w:cs="Times New Roman"/>
        </w:rPr>
      </w:pPr>
    </w:p>
    <w:p w14:paraId="17948958" w14:textId="77777777" w:rsidR="00A55A11" w:rsidRPr="00DF01B0" w:rsidRDefault="00A55A11" w:rsidP="00A55A11">
      <w:pPr>
        <w:pBdr>
          <w:bottom w:val="single" w:sz="4" w:space="1" w:color="auto"/>
        </w:pBdr>
        <w:rPr>
          <w:rFonts w:ascii="Times New Roman" w:hAnsi="Times New Roman" w:cs="Times New Roman"/>
        </w:rPr>
      </w:pPr>
      <w:r w:rsidRPr="00DF01B0">
        <w:rPr>
          <w:rFonts w:ascii="Times New Roman" w:hAnsi="Times New Roman" w:cs="Times New Roman"/>
        </w:rPr>
        <w:t xml:space="preserve">Agreed by (UNDP):  </w:t>
      </w:r>
    </w:p>
    <w:p w14:paraId="3865AD64" w14:textId="77777777" w:rsidR="00A55A11" w:rsidRPr="00DF01B0" w:rsidRDefault="00A55A11" w:rsidP="00A55A11">
      <w:pPr>
        <w:jc w:val="center"/>
        <w:rPr>
          <w:rFonts w:ascii="Times New Roman" w:hAnsi="Times New Roman" w:cs="Times New Roman"/>
        </w:rPr>
      </w:pPr>
      <w:r w:rsidRPr="00DF01B0">
        <w:rPr>
          <w:rFonts w:ascii="Times New Roman" w:hAnsi="Times New Roman" w:cs="Times New Roman"/>
        </w:rPr>
        <w:t>Date/Month/Year</w:t>
      </w:r>
    </w:p>
    <w:p w14:paraId="2FB9A68D" w14:textId="77777777" w:rsidR="00ED6DC5" w:rsidRPr="00F74BD7" w:rsidRDefault="00ED6DC5" w:rsidP="000D05D1">
      <w:pPr>
        <w:jc w:val="both"/>
        <w:rPr>
          <w:sz w:val="24"/>
        </w:rPr>
      </w:pPr>
    </w:p>
    <w:p w14:paraId="0037452B" w14:textId="77777777" w:rsidR="00A55A11" w:rsidRDefault="00A55A11">
      <w:pPr>
        <w:rPr>
          <w:sz w:val="24"/>
        </w:rPr>
      </w:pPr>
      <w:r>
        <w:rPr>
          <w:sz w:val="24"/>
        </w:rPr>
        <w:br w:type="page"/>
      </w:r>
    </w:p>
    <w:sdt>
      <w:sdtPr>
        <w:rPr>
          <w:rFonts w:asciiTheme="minorHAnsi" w:eastAsiaTheme="minorHAnsi" w:hAnsiTheme="minorHAnsi" w:cstheme="minorBidi"/>
          <w:b w:val="0"/>
          <w:bCs w:val="0"/>
          <w:color w:val="auto"/>
          <w:sz w:val="24"/>
          <w:szCs w:val="22"/>
          <w:lang w:val="en-CA" w:eastAsia="en-US"/>
        </w:rPr>
        <w:id w:val="914358171"/>
        <w:docPartObj>
          <w:docPartGallery w:val="Table of Contents"/>
          <w:docPartUnique/>
        </w:docPartObj>
      </w:sdtPr>
      <w:sdtEndPr>
        <w:rPr>
          <w:noProof/>
        </w:rPr>
      </w:sdtEndPr>
      <w:sdtContent>
        <w:p w14:paraId="63654335" w14:textId="77777777" w:rsidR="00672EF2" w:rsidRPr="00F74BD7" w:rsidRDefault="00672EF2" w:rsidP="000D05D1">
          <w:pPr>
            <w:pStyle w:val="TOCHeading"/>
            <w:jc w:val="both"/>
            <w:rPr>
              <w:sz w:val="32"/>
            </w:rPr>
          </w:pPr>
          <w:r w:rsidRPr="00F74BD7">
            <w:rPr>
              <w:sz w:val="32"/>
            </w:rPr>
            <w:t>Contents</w:t>
          </w:r>
        </w:p>
        <w:p w14:paraId="62AB7B25" w14:textId="77777777" w:rsidR="00437983" w:rsidRDefault="00DB7FAD">
          <w:pPr>
            <w:pStyle w:val="TOC1"/>
            <w:tabs>
              <w:tab w:val="right" w:leader="dot" w:pos="9350"/>
            </w:tabs>
            <w:rPr>
              <w:rFonts w:eastAsiaTheme="minorEastAsia"/>
              <w:noProof/>
              <w:lang w:eastAsia="en-CA"/>
            </w:rPr>
          </w:pPr>
          <w:r w:rsidRPr="00F74BD7">
            <w:rPr>
              <w:sz w:val="24"/>
            </w:rPr>
            <w:fldChar w:fldCharType="begin"/>
          </w:r>
          <w:r w:rsidR="00672EF2" w:rsidRPr="00F74BD7">
            <w:rPr>
              <w:sz w:val="24"/>
            </w:rPr>
            <w:instrText xml:space="preserve"> TOC \o "1-3" \h \z \u </w:instrText>
          </w:r>
          <w:r w:rsidRPr="00F74BD7">
            <w:rPr>
              <w:sz w:val="24"/>
            </w:rPr>
            <w:fldChar w:fldCharType="separate"/>
          </w:r>
          <w:hyperlink w:anchor="_Toc384699303" w:history="1">
            <w:r w:rsidR="00437983" w:rsidRPr="001133BC">
              <w:rPr>
                <w:rStyle w:val="Hyperlink"/>
                <w:noProof/>
              </w:rPr>
              <w:t>Acronyms &amp; Abbreviations</w:t>
            </w:r>
            <w:r w:rsidR="00437983">
              <w:rPr>
                <w:noProof/>
                <w:webHidden/>
              </w:rPr>
              <w:tab/>
            </w:r>
            <w:r w:rsidR="00437983">
              <w:rPr>
                <w:noProof/>
                <w:webHidden/>
              </w:rPr>
              <w:fldChar w:fldCharType="begin"/>
            </w:r>
            <w:r w:rsidR="00437983">
              <w:rPr>
                <w:noProof/>
                <w:webHidden/>
              </w:rPr>
              <w:instrText xml:space="preserve"> PAGEREF _Toc384699303 \h </w:instrText>
            </w:r>
            <w:r w:rsidR="00437983">
              <w:rPr>
                <w:noProof/>
                <w:webHidden/>
              </w:rPr>
            </w:r>
            <w:r w:rsidR="00437983">
              <w:rPr>
                <w:noProof/>
                <w:webHidden/>
              </w:rPr>
              <w:fldChar w:fldCharType="separate"/>
            </w:r>
            <w:r w:rsidR="00267E6A">
              <w:rPr>
                <w:noProof/>
                <w:webHidden/>
              </w:rPr>
              <w:t>6</w:t>
            </w:r>
            <w:r w:rsidR="00437983">
              <w:rPr>
                <w:noProof/>
                <w:webHidden/>
              </w:rPr>
              <w:fldChar w:fldCharType="end"/>
            </w:r>
          </w:hyperlink>
        </w:p>
        <w:p w14:paraId="67A0364C" w14:textId="77777777" w:rsidR="00437983" w:rsidRDefault="00267E6A">
          <w:pPr>
            <w:pStyle w:val="TOC1"/>
            <w:tabs>
              <w:tab w:val="right" w:leader="dot" w:pos="9350"/>
            </w:tabs>
            <w:rPr>
              <w:rFonts w:eastAsiaTheme="minorEastAsia"/>
              <w:noProof/>
              <w:lang w:eastAsia="en-CA"/>
            </w:rPr>
          </w:pPr>
          <w:hyperlink w:anchor="_Toc384699304" w:history="1">
            <w:r w:rsidR="00437983" w:rsidRPr="001133BC">
              <w:rPr>
                <w:rStyle w:val="Hyperlink"/>
                <w:noProof/>
              </w:rPr>
              <w:t>A. Project Summary</w:t>
            </w:r>
            <w:r w:rsidR="00437983">
              <w:rPr>
                <w:noProof/>
                <w:webHidden/>
              </w:rPr>
              <w:tab/>
            </w:r>
            <w:r w:rsidR="00437983">
              <w:rPr>
                <w:noProof/>
                <w:webHidden/>
              </w:rPr>
              <w:fldChar w:fldCharType="begin"/>
            </w:r>
            <w:r w:rsidR="00437983">
              <w:rPr>
                <w:noProof/>
                <w:webHidden/>
              </w:rPr>
              <w:instrText xml:space="preserve"> PAGEREF _Toc384699304 \h </w:instrText>
            </w:r>
            <w:r w:rsidR="00437983">
              <w:rPr>
                <w:noProof/>
                <w:webHidden/>
              </w:rPr>
            </w:r>
            <w:r w:rsidR="00437983">
              <w:rPr>
                <w:noProof/>
                <w:webHidden/>
              </w:rPr>
              <w:fldChar w:fldCharType="separate"/>
            </w:r>
            <w:r>
              <w:rPr>
                <w:noProof/>
                <w:webHidden/>
              </w:rPr>
              <w:t>9</w:t>
            </w:r>
            <w:r w:rsidR="00437983">
              <w:rPr>
                <w:noProof/>
                <w:webHidden/>
              </w:rPr>
              <w:fldChar w:fldCharType="end"/>
            </w:r>
          </w:hyperlink>
        </w:p>
        <w:p w14:paraId="084FE51E" w14:textId="77777777" w:rsidR="00437983" w:rsidRDefault="00267E6A">
          <w:pPr>
            <w:pStyle w:val="TOC2"/>
            <w:tabs>
              <w:tab w:val="right" w:leader="dot" w:pos="9350"/>
            </w:tabs>
            <w:rPr>
              <w:rFonts w:eastAsiaTheme="minorEastAsia"/>
              <w:noProof/>
              <w:lang w:eastAsia="en-CA"/>
            </w:rPr>
          </w:pPr>
          <w:hyperlink w:anchor="_Toc384699305" w:history="1">
            <w:r w:rsidR="00437983" w:rsidRPr="001133BC">
              <w:rPr>
                <w:rStyle w:val="Hyperlink"/>
                <w:rFonts w:ascii="Times New Roman" w:hAnsi="Times New Roman" w:cs="Times New Roman"/>
                <w:noProof/>
              </w:rPr>
              <w:t>A.1 Project Rationale, Objectives, Outcomes/Outputs, and Activities</w:t>
            </w:r>
            <w:r w:rsidR="00437983">
              <w:rPr>
                <w:noProof/>
                <w:webHidden/>
              </w:rPr>
              <w:tab/>
            </w:r>
            <w:r w:rsidR="00437983">
              <w:rPr>
                <w:noProof/>
                <w:webHidden/>
              </w:rPr>
              <w:fldChar w:fldCharType="begin"/>
            </w:r>
            <w:r w:rsidR="00437983">
              <w:rPr>
                <w:noProof/>
                <w:webHidden/>
              </w:rPr>
              <w:instrText xml:space="preserve"> PAGEREF _Toc384699305 \h </w:instrText>
            </w:r>
            <w:r w:rsidR="00437983">
              <w:rPr>
                <w:noProof/>
                <w:webHidden/>
              </w:rPr>
            </w:r>
            <w:r w:rsidR="00437983">
              <w:rPr>
                <w:noProof/>
                <w:webHidden/>
              </w:rPr>
              <w:fldChar w:fldCharType="separate"/>
            </w:r>
            <w:r>
              <w:rPr>
                <w:noProof/>
                <w:webHidden/>
              </w:rPr>
              <w:t>11</w:t>
            </w:r>
            <w:r w:rsidR="00437983">
              <w:rPr>
                <w:noProof/>
                <w:webHidden/>
              </w:rPr>
              <w:fldChar w:fldCharType="end"/>
            </w:r>
          </w:hyperlink>
        </w:p>
        <w:p w14:paraId="7C156BC3" w14:textId="77777777" w:rsidR="00437983" w:rsidRDefault="00267E6A">
          <w:pPr>
            <w:pStyle w:val="TOC3"/>
            <w:tabs>
              <w:tab w:val="right" w:leader="dot" w:pos="9350"/>
            </w:tabs>
            <w:rPr>
              <w:rFonts w:eastAsiaTheme="minorEastAsia"/>
              <w:noProof/>
              <w:lang w:eastAsia="en-CA"/>
            </w:rPr>
          </w:pPr>
          <w:hyperlink w:anchor="_Toc384699306" w:history="1">
            <w:r w:rsidR="00437983" w:rsidRPr="001133BC">
              <w:rPr>
                <w:rStyle w:val="Hyperlink"/>
                <w:noProof/>
              </w:rPr>
              <w:t>A.1.a.  Cross-cutting development actions: project objective and outcomes</w:t>
            </w:r>
            <w:r w:rsidR="00437983">
              <w:rPr>
                <w:noProof/>
                <w:webHidden/>
              </w:rPr>
              <w:tab/>
            </w:r>
            <w:r w:rsidR="00437983">
              <w:rPr>
                <w:noProof/>
                <w:webHidden/>
              </w:rPr>
              <w:fldChar w:fldCharType="begin"/>
            </w:r>
            <w:r w:rsidR="00437983">
              <w:rPr>
                <w:noProof/>
                <w:webHidden/>
              </w:rPr>
              <w:instrText xml:space="preserve"> PAGEREF _Toc384699306 \h </w:instrText>
            </w:r>
            <w:r w:rsidR="00437983">
              <w:rPr>
                <w:noProof/>
                <w:webHidden/>
              </w:rPr>
            </w:r>
            <w:r w:rsidR="00437983">
              <w:rPr>
                <w:noProof/>
                <w:webHidden/>
              </w:rPr>
              <w:fldChar w:fldCharType="separate"/>
            </w:r>
            <w:r>
              <w:rPr>
                <w:noProof/>
                <w:webHidden/>
              </w:rPr>
              <w:t>13</w:t>
            </w:r>
            <w:r w:rsidR="00437983">
              <w:rPr>
                <w:noProof/>
                <w:webHidden/>
              </w:rPr>
              <w:fldChar w:fldCharType="end"/>
            </w:r>
          </w:hyperlink>
        </w:p>
        <w:p w14:paraId="5CD41D10" w14:textId="77777777" w:rsidR="00437983" w:rsidRDefault="00267E6A">
          <w:pPr>
            <w:pStyle w:val="TOC2"/>
            <w:tabs>
              <w:tab w:val="left" w:pos="880"/>
              <w:tab w:val="right" w:leader="dot" w:pos="9350"/>
            </w:tabs>
            <w:rPr>
              <w:rFonts w:eastAsiaTheme="minorEastAsia"/>
              <w:noProof/>
              <w:lang w:eastAsia="en-CA"/>
            </w:rPr>
          </w:pPr>
          <w:hyperlink w:anchor="_Toc384699307" w:history="1">
            <w:r w:rsidR="00437983" w:rsidRPr="001133BC">
              <w:rPr>
                <w:rStyle w:val="Hyperlink"/>
                <w:noProof/>
              </w:rPr>
              <w:t>A.2</w:t>
            </w:r>
            <w:r w:rsidR="00437983">
              <w:rPr>
                <w:rFonts w:eastAsiaTheme="minorEastAsia"/>
                <w:noProof/>
                <w:lang w:eastAsia="en-CA"/>
              </w:rPr>
              <w:tab/>
            </w:r>
            <w:r w:rsidR="00437983" w:rsidRPr="001133BC">
              <w:rPr>
                <w:rStyle w:val="Hyperlink"/>
                <w:noProof/>
              </w:rPr>
              <w:t>Key Indicators, Assumptions, and Risks</w:t>
            </w:r>
            <w:r w:rsidR="00437983">
              <w:rPr>
                <w:noProof/>
                <w:webHidden/>
              </w:rPr>
              <w:tab/>
            </w:r>
            <w:r w:rsidR="00437983">
              <w:rPr>
                <w:noProof/>
                <w:webHidden/>
              </w:rPr>
              <w:fldChar w:fldCharType="begin"/>
            </w:r>
            <w:r w:rsidR="00437983">
              <w:rPr>
                <w:noProof/>
                <w:webHidden/>
              </w:rPr>
              <w:instrText xml:space="preserve"> PAGEREF _Toc384699307 \h </w:instrText>
            </w:r>
            <w:r w:rsidR="00437983">
              <w:rPr>
                <w:noProof/>
                <w:webHidden/>
              </w:rPr>
            </w:r>
            <w:r w:rsidR="00437983">
              <w:rPr>
                <w:noProof/>
                <w:webHidden/>
              </w:rPr>
              <w:fldChar w:fldCharType="separate"/>
            </w:r>
            <w:r>
              <w:rPr>
                <w:noProof/>
                <w:webHidden/>
              </w:rPr>
              <w:t>14</w:t>
            </w:r>
            <w:r w:rsidR="00437983">
              <w:rPr>
                <w:noProof/>
                <w:webHidden/>
              </w:rPr>
              <w:fldChar w:fldCharType="end"/>
            </w:r>
          </w:hyperlink>
        </w:p>
        <w:p w14:paraId="506BC701" w14:textId="77777777" w:rsidR="00437983" w:rsidRDefault="00267E6A">
          <w:pPr>
            <w:pStyle w:val="TOC1"/>
            <w:tabs>
              <w:tab w:val="right" w:leader="dot" w:pos="9350"/>
            </w:tabs>
            <w:rPr>
              <w:rFonts w:eastAsiaTheme="minorEastAsia"/>
              <w:noProof/>
              <w:lang w:eastAsia="en-CA"/>
            </w:rPr>
          </w:pPr>
          <w:hyperlink w:anchor="_Toc384699308" w:history="1">
            <w:r w:rsidR="00437983" w:rsidRPr="001133BC">
              <w:rPr>
                <w:rStyle w:val="Hyperlink"/>
                <w:noProof/>
              </w:rPr>
              <w:t>B. Country Ownership</w:t>
            </w:r>
            <w:r w:rsidR="00437983">
              <w:rPr>
                <w:noProof/>
                <w:webHidden/>
              </w:rPr>
              <w:tab/>
            </w:r>
            <w:r w:rsidR="00437983">
              <w:rPr>
                <w:noProof/>
                <w:webHidden/>
              </w:rPr>
              <w:fldChar w:fldCharType="begin"/>
            </w:r>
            <w:r w:rsidR="00437983">
              <w:rPr>
                <w:noProof/>
                <w:webHidden/>
              </w:rPr>
              <w:instrText xml:space="preserve"> PAGEREF _Toc384699308 \h </w:instrText>
            </w:r>
            <w:r w:rsidR="00437983">
              <w:rPr>
                <w:noProof/>
                <w:webHidden/>
              </w:rPr>
            </w:r>
            <w:r w:rsidR="00437983">
              <w:rPr>
                <w:noProof/>
                <w:webHidden/>
              </w:rPr>
              <w:fldChar w:fldCharType="separate"/>
            </w:r>
            <w:r>
              <w:rPr>
                <w:noProof/>
                <w:webHidden/>
              </w:rPr>
              <w:t>15</w:t>
            </w:r>
            <w:r w:rsidR="00437983">
              <w:rPr>
                <w:noProof/>
                <w:webHidden/>
              </w:rPr>
              <w:fldChar w:fldCharType="end"/>
            </w:r>
          </w:hyperlink>
        </w:p>
        <w:p w14:paraId="51BE432F" w14:textId="77777777" w:rsidR="00437983" w:rsidRDefault="00267E6A">
          <w:pPr>
            <w:pStyle w:val="TOC2"/>
            <w:tabs>
              <w:tab w:val="right" w:leader="dot" w:pos="9350"/>
            </w:tabs>
            <w:rPr>
              <w:rFonts w:eastAsiaTheme="minorEastAsia"/>
              <w:noProof/>
              <w:lang w:eastAsia="en-CA"/>
            </w:rPr>
          </w:pPr>
          <w:hyperlink w:anchor="_Toc384699309" w:history="1">
            <w:r w:rsidR="00437983" w:rsidRPr="001133BC">
              <w:rPr>
                <w:rStyle w:val="Hyperlink"/>
                <w:noProof/>
              </w:rPr>
              <w:t>B.1. Country Eligibility</w:t>
            </w:r>
            <w:r w:rsidR="00437983">
              <w:rPr>
                <w:noProof/>
                <w:webHidden/>
              </w:rPr>
              <w:tab/>
            </w:r>
            <w:r w:rsidR="00437983">
              <w:rPr>
                <w:noProof/>
                <w:webHidden/>
              </w:rPr>
              <w:fldChar w:fldCharType="begin"/>
            </w:r>
            <w:r w:rsidR="00437983">
              <w:rPr>
                <w:noProof/>
                <w:webHidden/>
              </w:rPr>
              <w:instrText xml:space="preserve"> PAGEREF _Toc384699309 \h </w:instrText>
            </w:r>
            <w:r w:rsidR="00437983">
              <w:rPr>
                <w:noProof/>
                <w:webHidden/>
              </w:rPr>
            </w:r>
            <w:r w:rsidR="00437983">
              <w:rPr>
                <w:noProof/>
                <w:webHidden/>
              </w:rPr>
              <w:fldChar w:fldCharType="separate"/>
            </w:r>
            <w:r>
              <w:rPr>
                <w:noProof/>
                <w:webHidden/>
              </w:rPr>
              <w:t>15</w:t>
            </w:r>
            <w:r w:rsidR="00437983">
              <w:rPr>
                <w:noProof/>
                <w:webHidden/>
              </w:rPr>
              <w:fldChar w:fldCharType="end"/>
            </w:r>
          </w:hyperlink>
        </w:p>
        <w:p w14:paraId="0B244967" w14:textId="77777777" w:rsidR="00437983" w:rsidRDefault="00267E6A">
          <w:pPr>
            <w:pStyle w:val="TOC2"/>
            <w:tabs>
              <w:tab w:val="right" w:leader="dot" w:pos="9350"/>
            </w:tabs>
            <w:rPr>
              <w:rFonts w:eastAsiaTheme="minorEastAsia"/>
              <w:noProof/>
              <w:lang w:eastAsia="en-CA"/>
            </w:rPr>
          </w:pPr>
          <w:hyperlink w:anchor="_Toc384699310" w:history="1">
            <w:r w:rsidR="00437983" w:rsidRPr="001133BC">
              <w:rPr>
                <w:rStyle w:val="Hyperlink"/>
                <w:noProof/>
              </w:rPr>
              <w:t>B. 2 Country Drivenness</w:t>
            </w:r>
            <w:r w:rsidR="00437983">
              <w:rPr>
                <w:noProof/>
                <w:webHidden/>
              </w:rPr>
              <w:tab/>
            </w:r>
            <w:r w:rsidR="00437983">
              <w:rPr>
                <w:noProof/>
                <w:webHidden/>
              </w:rPr>
              <w:fldChar w:fldCharType="begin"/>
            </w:r>
            <w:r w:rsidR="00437983">
              <w:rPr>
                <w:noProof/>
                <w:webHidden/>
              </w:rPr>
              <w:instrText xml:space="preserve"> PAGEREF _Toc384699310 \h </w:instrText>
            </w:r>
            <w:r w:rsidR="00437983">
              <w:rPr>
                <w:noProof/>
                <w:webHidden/>
              </w:rPr>
            </w:r>
            <w:r w:rsidR="00437983">
              <w:rPr>
                <w:noProof/>
                <w:webHidden/>
              </w:rPr>
              <w:fldChar w:fldCharType="separate"/>
            </w:r>
            <w:r>
              <w:rPr>
                <w:noProof/>
                <w:webHidden/>
              </w:rPr>
              <w:t>15</w:t>
            </w:r>
            <w:r w:rsidR="00437983">
              <w:rPr>
                <w:noProof/>
                <w:webHidden/>
              </w:rPr>
              <w:fldChar w:fldCharType="end"/>
            </w:r>
          </w:hyperlink>
        </w:p>
        <w:p w14:paraId="0A20BA68" w14:textId="77777777" w:rsidR="00437983" w:rsidRDefault="00267E6A">
          <w:pPr>
            <w:pStyle w:val="TOC2"/>
            <w:tabs>
              <w:tab w:val="right" w:leader="dot" w:pos="9350"/>
            </w:tabs>
            <w:rPr>
              <w:rFonts w:eastAsiaTheme="minorEastAsia"/>
              <w:noProof/>
              <w:lang w:eastAsia="en-CA"/>
            </w:rPr>
          </w:pPr>
          <w:hyperlink w:anchor="_Toc384699311" w:history="1">
            <w:r w:rsidR="00437983" w:rsidRPr="001133BC">
              <w:rPr>
                <w:rStyle w:val="Hyperlink"/>
                <w:noProof/>
              </w:rPr>
              <w:t>B.2.a. National Capacity Self-Assessment</w:t>
            </w:r>
            <w:r w:rsidR="00437983">
              <w:rPr>
                <w:noProof/>
                <w:webHidden/>
              </w:rPr>
              <w:tab/>
            </w:r>
            <w:r w:rsidR="00437983">
              <w:rPr>
                <w:noProof/>
                <w:webHidden/>
              </w:rPr>
              <w:fldChar w:fldCharType="begin"/>
            </w:r>
            <w:r w:rsidR="00437983">
              <w:rPr>
                <w:noProof/>
                <w:webHidden/>
              </w:rPr>
              <w:instrText xml:space="preserve"> PAGEREF _Toc384699311 \h </w:instrText>
            </w:r>
            <w:r w:rsidR="00437983">
              <w:rPr>
                <w:noProof/>
                <w:webHidden/>
              </w:rPr>
            </w:r>
            <w:r w:rsidR="00437983">
              <w:rPr>
                <w:noProof/>
                <w:webHidden/>
              </w:rPr>
              <w:fldChar w:fldCharType="separate"/>
            </w:r>
            <w:r>
              <w:rPr>
                <w:noProof/>
                <w:webHidden/>
              </w:rPr>
              <w:t>16</w:t>
            </w:r>
            <w:r w:rsidR="00437983">
              <w:rPr>
                <w:noProof/>
                <w:webHidden/>
              </w:rPr>
              <w:fldChar w:fldCharType="end"/>
            </w:r>
          </w:hyperlink>
        </w:p>
        <w:p w14:paraId="249BCDEC" w14:textId="77777777" w:rsidR="00437983" w:rsidRDefault="00267E6A">
          <w:pPr>
            <w:pStyle w:val="TOC2"/>
            <w:tabs>
              <w:tab w:val="right" w:leader="dot" w:pos="9350"/>
            </w:tabs>
            <w:rPr>
              <w:rFonts w:eastAsiaTheme="minorEastAsia"/>
              <w:noProof/>
              <w:lang w:eastAsia="en-CA"/>
            </w:rPr>
          </w:pPr>
          <w:hyperlink w:anchor="_Toc384699312" w:history="1">
            <w:r w:rsidR="00437983" w:rsidRPr="001133BC">
              <w:rPr>
                <w:rStyle w:val="Hyperlink"/>
                <w:noProof/>
              </w:rPr>
              <w:t>B.2.b Sustainable Development Context</w:t>
            </w:r>
            <w:r w:rsidR="00437983">
              <w:rPr>
                <w:noProof/>
                <w:webHidden/>
              </w:rPr>
              <w:tab/>
            </w:r>
            <w:r w:rsidR="00437983">
              <w:rPr>
                <w:noProof/>
                <w:webHidden/>
              </w:rPr>
              <w:fldChar w:fldCharType="begin"/>
            </w:r>
            <w:r w:rsidR="00437983">
              <w:rPr>
                <w:noProof/>
                <w:webHidden/>
              </w:rPr>
              <w:instrText xml:space="preserve"> PAGEREF _Toc384699312 \h </w:instrText>
            </w:r>
            <w:r w:rsidR="00437983">
              <w:rPr>
                <w:noProof/>
                <w:webHidden/>
              </w:rPr>
            </w:r>
            <w:r w:rsidR="00437983">
              <w:rPr>
                <w:noProof/>
                <w:webHidden/>
              </w:rPr>
              <w:fldChar w:fldCharType="separate"/>
            </w:r>
            <w:r>
              <w:rPr>
                <w:noProof/>
                <w:webHidden/>
              </w:rPr>
              <w:t>17</w:t>
            </w:r>
            <w:r w:rsidR="00437983">
              <w:rPr>
                <w:noProof/>
                <w:webHidden/>
              </w:rPr>
              <w:fldChar w:fldCharType="end"/>
            </w:r>
          </w:hyperlink>
        </w:p>
        <w:p w14:paraId="08379BAC" w14:textId="77777777" w:rsidR="00437983" w:rsidRDefault="00267E6A">
          <w:pPr>
            <w:pStyle w:val="TOC2"/>
            <w:tabs>
              <w:tab w:val="right" w:leader="dot" w:pos="9350"/>
            </w:tabs>
            <w:rPr>
              <w:rFonts w:eastAsiaTheme="minorEastAsia"/>
              <w:noProof/>
              <w:lang w:eastAsia="en-CA"/>
            </w:rPr>
          </w:pPr>
          <w:hyperlink w:anchor="_Toc384699313" w:history="1">
            <w:r w:rsidR="00437983" w:rsidRPr="001133BC">
              <w:rPr>
                <w:rStyle w:val="Hyperlink"/>
                <w:noProof/>
              </w:rPr>
              <w:t>B.3 Institutional and Policy Context</w:t>
            </w:r>
            <w:r w:rsidR="00437983">
              <w:rPr>
                <w:noProof/>
                <w:webHidden/>
              </w:rPr>
              <w:tab/>
            </w:r>
            <w:r w:rsidR="00437983">
              <w:rPr>
                <w:noProof/>
                <w:webHidden/>
              </w:rPr>
              <w:fldChar w:fldCharType="begin"/>
            </w:r>
            <w:r w:rsidR="00437983">
              <w:rPr>
                <w:noProof/>
                <w:webHidden/>
              </w:rPr>
              <w:instrText xml:space="preserve"> PAGEREF _Toc384699313 \h </w:instrText>
            </w:r>
            <w:r w:rsidR="00437983">
              <w:rPr>
                <w:noProof/>
                <w:webHidden/>
              </w:rPr>
            </w:r>
            <w:r w:rsidR="00437983">
              <w:rPr>
                <w:noProof/>
                <w:webHidden/>
              </w:rPr>
              <w:fldChar w:fldCharType="separate"/>
            </w:r>
            <w:r>
              <w:rPr>
                <w:noProof/>
                <w:webHidden/>
              </w:rPr>
              <w:t>22</w:t>
            </w:r>
            <w:r w:rsidR="00437983">
              <w:rPr>
                <w:noProof/>
                <w:webHidden/>
              </w:rPr>
              <w:fldChar w:fldCharType="end"/>
            </w:r>
          </w:hyperlink>
        </w:p>
        <w:p w14:paraId="585BCD28" w14:textId="77777777" w:rsidR="00437983" w:rsidRDefault="00267E6A">
          <w:pPr>
            <w:pStyle w:val="TOC2"/>
            <w:tabs>
              <w:tab w:val="right" w:leader="dot" w:pos="9350"/>
            </w:tabs>
            <w:rPr>
              <w:rFonts w:eastAsiaTheme="minorEastAsia"/>
              <w:noProof/>
              <w:lang w:eastAsia="en-CA"/>
            </w:rPr>
          </w:pPr>
          <w:hyperlink w:anchor="_Toc384699314" w:history="1">
            <w:r w:rsidR="00437983" w:rsidRPr="001133BC">
              <w:rPr>
                <w:rStyle w:val="Hyperlink"/>
                <w:noProof/>
              </w:rPr>
              <w:t>B.4. Gender Context</w:t>
            </w:r>
            <w:r w:rsidR="00437983">
              <w:rPr>
                <w:noProof/>
                <w:webHidden/>
              </w:rPr>
              <w:tab/>
            </w:r>
            <w:r w:rsidR="00437983">
              <w:rPr>
                <w:noProof/>
                <w:webHidden/>
              </w:rPr>
              <w:fldChar w:fldCharType="begin"/>
            </w:r>
            <w:r w:rsidR="00437983">
              <w:rPr>
                <w:noProof/>
                <w:webHidden/>
              </w:rPr>
              <w:instrText xml:space="preserve"> PAGEREF _Toc384699314 \h </w:instrText>
            </w:r>
            <w:r w:rsidR="00437983">
              <w:rPr>
                <w:noProof/>
                <w:webHidden/>
              </w:rPr>
            </w:r>
            <w:r w:rsidR="00437983">
              <w:rPr>
                <w:noProof/>
                <w:webHidden/>
              </w:rPr>
              <w:fldChar w:fldCharType="separate"/>
            </w:r>
            <w:r>
              <w:rPr>
                <w:noProof/>
                <w:webHidden/>
              </w:rPr>
              <w:t>27</w:t>
            </w:r>
            <w:r w:rsidR="00437983">
              <w:rPr>
                <w:noProof/>
                <w:webHidden/>
              </w:rPr>
              <w:fldChar w:fldCharType="end"/>
            </w:r>
          </w:hyperlink>
        </w:p>
        <w:p w14:paraId="54DA4FCC" w14:textId="77777777" w:rsidR="00437983" w:rsidRDefault="00267E6A">
          <w:pPr>
            <w:pStyle w:val="TOC2"/>
            <w:tabs>
              <w:tab w:val="right" w:leader="dot" w:pos="9350"/>
            </w:tabs>
            <w:rPr>
              <w:rFonts w:eastAsiaTheme="minorEastAsia"/>
              <w:noProof/>
              <w:lang w:eastAsia="en-CA"/>
            </w:rPr>
          </w:pPr>
          <w:hyperlink w:anchor="_Toc384699315" w:history="1">
            <w:r w:rsidR="00437983" w:rsidRPr="001133BC">
              <w:rPr>
                <w:rStyle w:val="Hyperlink"/>
                <w:noProof/>
              </w:rPr>
              <w:t>B.5. Barriers to Achieving Global Environmental Objectives</w:t>
            </w:r>
            <w:r w:rsidR="00437983">
              <w:rPr>
                <w:noProof/>
                <w:webHidden/>
              </w:rPr>
              <w:tab/>
            </w:r>
            <w:r w:rsidR="00437983">
              <w:rPr>
                <w:noProof/>
                <w:webHidden/>
              </w:rPr>
              <w:fldChar w:fldCharType="begin"/>
            </w:r>
            <w:r w:rsidR="00437983">
              <w:rPr>
                <w:noProof/>
                <w:webHidden/>
              </w:rPr>
              <w:instrText xml:space="preserve"> PAGEREF _Toc384699315 \h </w:instrText>
            </w:r>
            <w:r w:rsidR="00437983">
              <w:rPr>
                <w:noProof/>
                <w:webHidden/>
              </w:rPr>
            </w:r>
            <w:r w:rsidR="00437983">
              <w:rPr>
                <w:noProof/>
                <w:webHidden/>
              </w:rPr>
              <w:fldChar w:fldCharType="separate"/>
            </w:r>
            <w:r>
              <w:rPr>
                <w:noProof/>
                <w:webHidden/>
              </w:rPr>
              <w:t>29</w:t>
            </w:r>
            <w:r w:rsidR="00437983">
              <w:rPr>
                <w:noProof/>
                <w:webHidden/>
              </w:rPr>
              <w:fldChar w:fldCharType="end"/>
            </w:r>
          </w:hyperlink>
        </w:p>
        <w:p w14:paraId="56341DE6" w14:textId="77777777" w:rsidR="00437983" w:rsidRDefault="00267E6A">
          <w:pPr>
            <w:pStyle w:val="TOC1"/>
            <w:tabs>
              <w:tab w:val="right" w:leader="dot" w:pos="9350"/>
            </w:tabs>
            <w:rPr>
              <w:rFonts w:eastAsiaTheme="minorEastAsia"/>
              <w:noProof/>
              <w:lang w:eastAsia="en-CA"/>
            </w:rPr>
          </w:pPr>
          <w:hyperlink w:anchor="_Toc384699316" w:history="1">
            <w:r w:rsidR="00437983" w:rsidRPr="001133BC">
              <w:rPr>
                <w:rStyle w:val="Hyperlink"/>
                <w:noProof/>
              </w:rPr>
              <w:t>C. Programme and Policy Conformity</w:t>
            </w:r>
            <w:r w:rsidR="00437983">
              <w:rPr>
                <w:noProof/>
                <w:webHidden/>
              </w:rPr>
              <w:tab/>
            </w:r>
            <w:r w:rsidR="00437983">
              <w:rPr>
                <w:noProof/>
                <w:webHidden/>
              </w:rPr>
              <w:fldChar w:fldCharType="begin"/>
            </w:r>
            <w:r w:rsidR="00437983">
              <w:rPr>
                <w:noProof/>
                <w:webHidden/>
              </w:rPr>
              <w:instrText xml:space="preserve"> PAGEREF _Toc384699316 \h </w:instrText>
            </w:r>
            <w:r w:rsidR="00437983">
              <w:rPr>
                <w:noProof/>
                <w:webHidden/>
              </w:rPr>
            </w:r>
            <w:r w:rsidR="00437983">
              <w:rPr>
                <w:noProof/>
                <w:webHidden/>
              </w:rPr>
              <w:fldChar w:fldCharType="separate"/>
            </w:r>
            <w:r>
              <w:rPr>
                <w:noProof/>
                <w:webHidden/>
              </w:rPr>
              <w:t>32</w:t>
            </w:r>
            <w:r w:rsidR="00437983">
              <w:rPr>
                <w:noProof/>
                <w:webHidden/>
              </w:rPr>
              <w:fldChar w:fldCharType="end"/>
            </w:r>
          </w:hyperlink>
        </w:p>
        <w:p w14:paraId="286BE3C3" w14:textId="77777777" w:rsidR="00437983" w:rsidRDefault="00267E6A">
          <w:pPr>
            <w:pStyle w:val="TOC2"/>
            <w:tabs>
              <w:tab w:val="right" w:leader="dot" w:pos="9350"/>
            </w:tabs>
            <w:rPr>
              <w:rFonts w:eastAsiaTheme="minorEastAsia"/>
              <w:noProof/>
              <w:lang w:eastAsia="en-CA"/>
            </w:rPr>
          </w:pPr>
          <w:hyperlink w:anchor="_Toc384699317" w:history="1">
            <w:r w:rsidR="00437983" w:rsidRPr="001133BC">
              <w:rPr>
                <w:rStyle w:val="Hyperlink"/>
                <w:noProof/>
              </w:rPr>
              <w:t>C.1 GEF Programme Designation and Conformity</w:t>
            </w:r>
            <w:r w:rsidR="00437983">
              <w:rPr>
                <w:noProof/>
                <w:webHidden/>
              </w:rPr>
              <w:tab/>
            </w:r>
            <w:r w:rsidR="00437983">
              <w:rPr>
                <w:noProof/>
                <w:webHidden/>
              </w:rPr>
              <w:fldChar w:fldCharType="begin"/>
            </w:r>
            <w:r w:rsidR="00437983">
              <w:rPr>
                <w:noProof/>
                <w:webHidden/>
              </w:rPr>
              <w:instrText xml:space="preserve"> PAGEREF _Toc384699317 \h </w:instrText>
            </w:r>
            <w:r w:rsidR="00437983">
              <w:rPr>
                <w:noProof/>
                <w:webHidden/>
              </w:rPr>
            </w:r>
            <w:r w:rsidR="00437983">
              <w:rPr>
                <w:noProof/>
                <w:webHidden/>
              </w:rPr>
              <w:fldChar w:fldCharType="separate"/>
            </w:r>
            <w:r>
              <w:rPr>
                <w:noProof/>
                <w:webHidden/>
              </w:rPr>
              <w:t>32</w:t>
            </w:r>
            <w:r w:rsidR="00437983">
              <w:rPr>
                <w:noProof/>
                <w:webHidden/>
              </w:rPr>
              <w:fldChar w:fldCharType="end"/>
            </w:r>
          </w:hyperlink>
        </w:p>
        <w:p w14:paraId="4E0D7632" w14:textId="77777777" w:rsidR="00437983" w:rsidRDefault="00267E6A">
          <w:pPr>
            <w:pStyle w:val="TOC2"/>
            <w:tabs>
              <w:tab w:val="right" w:leader="dot" w:pos="9350"/>
            </w:tabs>
            <w:rPr>
              <w:rFonts w:eastAsiaTheme="minorEastAsia"/>
              <w:noProof/>
              <w:lang w:eastAsia="en-CA"/>
            </w:rPr>
          </w:pPr>
          <w:hyperlink w:anchor="_Toc384699318" w:history="1">
            <w:r w:rsidR="00437983" w:rsidRPr="001133BC">
              <w:rPr>
                <w:rStyle w:val="Hyperlink"/>
                <w:noProof/>
              </w:rPr>
              <w:t>C.1 Project Design: GEF Alternative</w:t>
            </w:r>
            <w:r w:rsidR="00437983">
              <w:rPr>
                <w:noProof/>
                <w:webHidden/>
              </w:rPr>
              <w:tab/>
            </w:r>
            <w:r w:rsidR="00437983">
              <w:rPr>
                <w:noProof/>
                <w:webHidden/>
              </w:rPr>
              <w:fldChar w:fldCharType="begin"/>
            </w:r>
            <w:r w:rsidR="00437983">
              <w:rPr>
                <w:noProof/>
                <w:webHidden/>
              </w:rPr>
              <w:instrText xml:space="preserve"> PAGEREF _Toc384699318 \h </w:instrText>
            </w:r>
            <w:r w:rsidR="00437983">
              <w:rPr>
                <w:noProof/>
                <w:webHidden/>
              </w:rPr>
            </w:r>
            <w:r w:rsidR="00437983">
              <w:rPr>
                <w:noProof/>
                <w:webHidden/>
              </w:rPr>
              <w:fldChar w:fldCharType="separate"/>
            </w:r>
            <w:r>
              <w:rPr>
                <w:noProof/>
                <w:webHidden/>
              </w:rPr>
              <w:t>35</w:t>
            </w:r>
            <w:r w:rsidR="00437983">
              <w:rPr>
                <w:noProof/>
                <w:webHidden/>
              </w:rPr>
              <w:fldChar w:fldCharType="end"/>
            </w:r>
          </w:hyperlink>
        </w:p>
        <w:p w14:paraId="757C4B81" w14:textId="77777777" w:rsidR="00437983" w:rsidRDefault="00267E6A">
          <w:pPr>
            <w:pStyle w:val="TOC3"/>
            <w:tabs>
              <w:tab w:val="right" w:leader="dot" w:pos="9350"/>
            </w:tabs>
            <w:rPr>
              <w:rFonts w:eastAsiaTheme="minorEastAsia"/>
              <w:noProof/>
              <w:lang w:eastAsia="en-CA"/>
            </w:rPr>
          </w:pPr>
          <w:hyperlink w:anchor="_Toc384699319" w:history="1">
            <w:r w:rsidR="00437983" w:rsidRPr="001133BC">
              <w:rPr>
                <w:rStyle w:val="Hyperlink"/>
                <w:noProof/>
              </w:rPr>
              <w:t>C.1.a. Project Goal and Objective</w:t>
            </w:r>
            <w:r w:rsidR="00437983">
              <w:rPr>
                <w:noProof/>
                <w:webHidden/>
              </w:rPr>
              <w:tab/>
            </w:r>
            <w:r w:rsidR="00437983">
              <w:rPr>
                <w:noProof/>
                <w:webHidden/>
              </w:rPr>
              <w:fldChar w:fldCharType="begin"/>
            </w:r>
            <w:r w:rsidR="00437983">
              <w:rPr>
                <w:noProof/>
                <w:webHidden/>
              </w:rPr>
              <w:instrText xml:space="preserve"> PAGEREF _Toc384699319 \h </w:instrText>
            </w:r>
            <w:r w:rsidR="00437983">
              <w:rPr>
                <w:noProof/>
                <w:webHidden/>
              </w:rPr>
            </w:r>
            <w:r w:rsidR="00437983">
              <w:rPr>
                <w:noProof/>
                <w:webHidden/>
              </w:rPr>
              <w:fldChar w:fldCharType="separate"/>
            </w:r>
            <w:r>
              <w:rPr>
                <w:noProof/>
                <w:webHidden/>
              </w:rPr>
              <w:t>36</w:t>
            </w:r>
            <w:r w:rsidR="00437983">
              <w:rPr>
                <w:noProof/>
                <w:webHidden/>
              </w:rPr>
              <w:fldChar w:fldCharType="end"/>
            </w:r>
          </w:hyperlink>
        </w:p>
        <w:p w14:paraId="3C6990EB" w14:textId="77777777" w:rsidR="00437983" w:rsidRDefault="00267E6A">
          <w:pPr>
            <w:pStyle w:val="TOC3"/>
            <w:tabs>
              <w:tab w:val="right" w:leader="dot" w:pos="9350"/>
            </w:tabs>
            <w:rPr>
              <w:rFonts w:eastAsiaTheme="minorEastAsia"/>
              <w:noProof/>
              <w:lang w:eastAsia="en-CA"/>
            </w:rPr>
          </w:pPr>
          <w:hyperlink w:anchor="_Toc384699320" w:history="1">
            <w:r w:rsidR="00437983" w:rsidRPr="001133BC">
              <w:rPr>
                <w:rStyle w:val="Hyperlink"/>
                <w:noProof/>
              </w:rPr>
              <w:t>C.1.b. Project Rationale</w:t>
            </w:r>
            <w:r w:rsidR="00437983">
              <w:rPr>
                <w:noProof/>
                <w:webHidden/>
              </w:rPr>
              <w:tab/>
            </w:r>
            <w:r w:rsidR="00437983">
              <w:rPr>
                <w:noProof/>
                <w:webHidden/>
              </w:rPr>
              <w:fldChar w:fldCharType="begin"/>
            </w:r>
            <w:r w:rsidR="00437983">
              <w:rPr>
                <w:noProof/>
                <w:webHidden/>
              </w:rPr>
              <w:instrText xml:space="preserve"> PAGEREF _Toc384699320 \h </w:instrText>
            </w:r>
            <w:r w:rsidR="00437983">
              <w:rPr>
                <w:noProof/>
                <w:webHidden/>
              </w:rPr>
            </w:r>
            <w:r w:rsidR="00437983">
              <w:rPr>
                <w:noProof/>
                <w:webHidden/>
              </w:rPr>
              <w:fldChar w:fldCharType="separate"/>
            </w:r>
            <w:r>
              <w:rPr>
                <w:noProof/>
                <w:webHidden/>
              </w:rPr>
              <w:t>36</w:t>
            </w:r>
            <w:r w:rsidR="00437983">
              <w:rPr>
                <w:noProof/>
                <w:webHidden/>
              </w:rPr>
              <w:fldChar w:fldCharType="end"/>
            </w:r>
          </w:hyperlink>
        </w:p>
        <w:p w14:paraId="38E9675B" w14:textId="77777777" w:rsidR="00437983" w:rsidRDefault="00267E6A">
          <w:pPr>
            <w:pStyle w:val="TOC2"/>
            <w:tabs>
              <w:tab w:val="right" w:leader="dot" w:pos="9350"/>
            </w:tabs>
            <w:rPr>
              <w:rFonts w:eastAsiaTheme="minorEastAsia"/>
              <w:noProof/>
              <w:lang w:eastAsia="en-CA"/>
            </w:rPr>
          </w:pPr>
          <w:hyperlink w:anchor="_Toc384699321" w:history="1">
            <w:r w:rsidR="00437983" w:rsidRPr="001133BC">
              <w:rPr>
                <w:rStyle w:val="Hyperlink"/>
                <w:noProof/>
              </w:rPr>
              <w:t>C.2. Expected Outcomes and Outputs</w:t>
            </w:r>
            <w:r w:rsidR="00437983">
              <w:rPr>
                <w:noProof/>
                <w:webHidden/>
              </w:rPr>
              <w:tab/>
            </w:r>
            <w:r w:rsidR="00437983">
              <w:rPr>
                <w:noProof/>
                <w:webHidden/>
              </w:rPr>
              <w:fldChar w:fldCharType="begin"/>
            </w:r>
            <w:r w:rsidR="00437983">
              <w:rPr>
                <w:noProof/>
                <w:webHidden/>
              </w:rPr>
              <w:instrText xml:space="preserve"> PAGEREF _Toc384699321 \h </w:instrText>
            </w:r>
            <w:r w:rsidR="00437983">
              <w:rPr>
                <w:noProof/>
                <w:webHidden/>
              </w:rPr>
            </w:r>
            <w:r w:rsidR="00437983">
              <w:rPr>
                <w:noProof/>
                <w:webHidden/>
              </w:rPr>
              <w:fldChar w:fldCharType="separate"/>
            </w:r>
            <w:r>
              <w:rPr>
                <w:noProof/>
                <w:webHidden/>
              </w:rPr>
              <w:t>37</w:t>
            </w:r>
            <w:r w:rsidR="00437983">
              <w:rPr>
                <w:noProof/>
                <w:webHidden/>
              </w:rPr>
              <w:fldChar w:fldCharType="end"/>
            </w:r>
          </w:hyperlink>
        </w:p>
        <w:p w14:paraId="6D2EDBAF" w14:textId="77777777" w:rsidR="00437983" w:rsidRDefault="00267E6A">
          <w:pPr>
            <w:pStyle w:val="TOC2"/>
            <w:tabs>
              <w:tab w:val="right" w:leader="dot" w:pos="9350"/>
            </w:tabs>
            <w:rPr>
              <w:rFonts w:eastAsiaTheme="minorEastAsia"/>
              <w:noProof/>
              <w:lang w:eastAsia="en-CA"/>
            </w:rPr>
          </w:pPr>
          <w:hyperlink w:anchor="_Toc384699322" w:history="1">
            <w:r w:rsidR="00437983" w:rsidRPr="001133BC">
              <w:rPr>
                <w:rStyle w:val="Hyperlink"/>
                <w:noProof/>
              </w:rPr>
              <w:t>C.3 Sustainability and Replicability</w:t>
            </w:r>
            <w:r w:rsidR="00437983">
              <w:rPr>
                <w:noProof/>
                <w:webHidden/>
              </w:rPr>
              <w:tab/>
            </w:r>
            <w:r w:rsidR="00437983">
              <w:rPr>
                <w:noProof/>
                <w:webHidden/>
              </w:rPr>
              <w:fldChar w:fldCharType="begin"/>
            </w:r>
            <w:r w:rsidR="00437983">
              <w:rPr>
                <w:noProof/>
                <w:webHidden/>
              </w:rPr>
              <w:instrText xml:space="preserve"> PAGEREF _Toc384699322 \h </w:instrText>
            </w:r>
            <w:r w:rsidR="00437983">
              <w:rPr>
                <w:noProof/>
                <w:webHidden/>
              </w:rPr>
            </w:r>
            <w:r w:rsidR="00437983">
              <w:rPr>
                <w:noProof/>
                <w:webHidden/>
              </w:rPr>
              <w:fldChar w:fldCharType="separate"/>
            </w:r>
            <w:r>
              <w:rPr>
                <w:noProof/>
                <w:webHidden/>
              </w:rPr>
              <w:t>45</w:t>
            </w:r>
            <w:r w:rsidR="00437983">
              <w:rPr>
                <w:noProof/>
                <w:webHidden/>
              </w:rPr>
              <w:fldChar w:fldCharType="end"/>
            </w:r>
          </w:hyperlink>
        </w:p>
        <w:p w14:paraId="39AEA94F" w14:textId="77777777" w:rsidR="00437983" w:rsidRDefault="00267E6A">
          <w:pPr>
            <w:pStyle w:val="TOC2"/>
            <w:tabs>
              <w:tab w:val="right" w:leader="dot" w:pos="9350"/>
            </w:tabs>
            <w:rPr>
              <w:rFonts w:eastAsiaTheme="minorEastAsia"/>
              <w:noProof/>
              <w:lang w:eastAsia="en-CA"/>
            </w:rPr>
          </w:pPr>
          <w:hyperlink w:anchor="_Toc384699323" w:history="1">
            <w:r w:rsidR="00437983" w:rsidRPr="001133BC">
              <w:rPr>
                <w:rStyle w:val="Hyperlink"/>
                <w:noProof/>
              </w:rPr>
              <w:t>C.3.a Risks and Assumptions</w:t>
            </w:r>
            <w:r w:rsidR="00437983">
              <w:rPr>
                <w:noProof/>
                <w:webHidden/>
              </w:rPr>
              <w:tab/>
            </w:r>
            <w:r w:rsidR="00437983">
              <w:rPr>
                <w:noProof/>
                <w:webHidden/>
              </w:rPr>
              <w:fldChar w:fldCharType="begin"/>
            </w:r>
            <w:r w:rsidR="00437983">
              <w:rPr>
                <w:noProof/>
                <w:webHidden/>
              </w:rPr>
              <w:instrText xml:space="preserve"> PAGEREF _Toc384699323 \h </w:instrText>
            </w:r>
            <w:r w:rsidR="00437983">
              <w:rPr>
                <w:noProof/>
                <w:webHidden/>
              </w:rPr>
            </w:r>
            <w:r w:rsidR="00437983">
              <w:rPr>
                <w:noProof/>
                <w:webHidden/>
              </w:rPr>
              <w:fldChar w:fldCharType="separate"/>
            </w:r>
            <w:r>
              <w:rPr>
                <w:noProof/>
                <w:webHidden/>
              </w:rPr>
              <w:t>45</w:t>
            </w:r>
            <w:r w:rsidR="00437983">
              <w:rPr>
                <w:noProof/>
                <w:webHidden/>
              </w:rPr>
              <w:fldChar w:fldCharType="end"/>
            </w:r>
          </w:hyperlink>
        </w:p>
        <w:p w14:paraId="7CA2025A" w14:textId="77777777" w:rsidR="00437983" w:rsidRDefault="00267E6A">
          <w:pPr>
            <w:pStyle w:val="TOC2"/>
            <w:tabs>
              <w:tab w:val="right" w:leader="dot" w:pos="9350"/>
            </w:tabs>
            <w:rPr>
              <w:rFonts w:eastAsiaTheme="minorEastAsia"/>
              <w:noProof/>
              <w:lang w:eastAsia="en-CA"/>
            </w:rPr>
          </w:pPr>
          <w:hyperlink w:anchor="_Toc384699324" w:history="1">
            <w:r w:rsidR="00437983" w:rsidRPr="001133BC">
              <w:rPr>
                <w:rStyle w:val="Hyperlink"/>
                <w:noProof/>
              </w:rPr>
              <w:t>C.4. Stakeholder Involvement</w:t>
            </w:r>
            <w:r w:rsidR="00437983">
              <w:rPr>
                <w:noProof/>
                <w:webHidden/>
              </w:rPr>
              <w:tab/>
            </w:r>
            <w:r w:rsidR="00437983">
              <w:rPr>
                <w:noProof/>
                <w:webHidden/>
              </w:rPr>
              <w:fldChar w:fldCharType="begin"/>
            </w:r>
            <w:r w:rsidR="00437983">
              <w:rPr>
                <w:noProof/>
                <w:webHidden/>
              </w:rPr>
              <w:instrText xml:space="preserve"> PAGEREF _Toc384699324 \h </w:instrText>
            </w:r>
            <w:r w:rsidR="00437983">
              <w:rPr>
                <w:noProof/>
                <w:webHidden/>
              </w:rPr>
            </w:r>
            <w:r w:rsidR="00437983">
              <w:rPr>
                <w:noProof/>
                <w:webHidden/>
              </w:rPr>
              <w:fldChar w:fldCharType="separate"/>
            </w:r>
            <w:r>
              <w:rPr>
                <w:noProof/>
                <w:webHidden/>
              </w:rPr>
              <w:t>47</w:t>
            </w:r>
            <w:r w:rsidR="00437983">
              <w:rPr>
                <w:noProof/>
                <w:webHidden/>
              </w:rPr>
              <w:fldChar w:fldCharType="end"/>
            </w:r>
          </w:hyperlink>
        </w:p>
        <w:p w14:paraId="6E4141E9" w14:textId="77777777" w:rsidR="00437983" w:rsidRDefault="00267E6A">
          <w:pPr>
            <w:pStyle w:val="TOC2"/>
            <w:tabs>
              <w:tab w:val="right" w:leader="dot" w:pos="9350"/>
            </w:tabs>
            <w:rPr>
              <w:rFonts w:eastAsiaTheme="minorEastAsia"/>
              <w:noProof/>
              <w:lang w:eastAsia="en-CA"/>
            </w:rPr>
          </w:pPr>
          <w:hyperlink w:anchor="_Toc384699325" w:history="1">
            <w:r w:rsidR="00437983" w:rsidRPr="001133BC">
              <w:rPr>
                <w:rStyle w:val="Hyperlink"/>
                <w:noProof/>
              </w:rPr>
              <w:t>C.5. Monitoring and Evaluation</w:t>
            </w:r>
            <w:r w:rsidR="00437983">
              <w:rPr>
                <w:noProof/>
                <w:webHidden/>
              </w:rPr>
              <w:tab/>
            </w:r>
            <w:r w:rsidR="00437983">
              <w:rPr>
                <w:noProof/>
                <w:webHidden/>
              </w:rPr>
              <w:fldChar w:fldCharType="begin"/>
            </w:r>
            <w:r w:rsidR="00437983">
              <w:rPr>
                <w:noProof/>
                <w:webHidden/>
              </w:rPr>
              <w:instrText xml:space="preserve"> PAGEREF _Toc384699325 \h </w:instrText>
            </w:r>
            <w:r w:rsidR="00437983">
              <w:rPr>
                <w:noProof/>
                <w:webHidden/>
              </w:rPr>
            </w:r>
            <w:r w:rsidR="00437983">
              <w:rPr>
                <w:noProof/>
                <w:webHidden/>
              </w:rPr>
              <w:fldChar w:fldCharType="separate"/>
            </w:r>
            <w:r>
              <w:rPr>
                <w:noProof/>
                <w:webHidden/>
              </w:rPr>
              <w:t>49</w:t>
            </w:r>
            <w:r w:rsidR="00437983">
              <w:rPr>
                <w:noProof/>
                <w:webHidden/>
              </w:rPr>
              <w:fldChar w:fldCharType="end"/>
            </w:r>
          </w:hyperlink>
        </w:p>
        <w:p w14:paraId="588A7437" w14:textId="77777777" w:rsidR="00437983" w:rsidRDefault="00267E6A">
          <w:pPr>
            <w:pStyle w:val="TOC1"/>
            <w:tabs>
              <w:tab w:val="right" w:leader="dot" w:pos="9350"/>
            </w:tabs>
            <w:rPr>
              <w:rFonts w:eastAsiaTheme="minorEastAsia"/>
              <w:noProof/>
              <w:lang w:eastAsia="en-CA"/>
            </w:rPr>
          </w:pPr>
          <w:hyperlink w:anchor="_Toc384699326" w:history="1">
            <w:r w:rsidR="00437983" w:rsidRPr="001133BC">
              <w:rPr>
                <w:rStyle w:val="Hyperlink"/>
                <w:noProof/>
              </w:rPr>
              <w:t>D. Financing</w:t>
            </w:r>
            <w:r w:rsidR="00437983">
              <w:rPr>
                <w:noProof/>
                <w:webHidden/>
              </w:rPr>
              <w:tab/>
            </w:r>
            <w:r w:rsidR="00437983">
              <w:rPr>
                <w:noProof/>
                <w:webHidden/>
              </w:rPr>
              <w:fldChar w:fldCharType="begin"/>
            </w:r>
            <w:r w:rsidR="00437983">
              <w:rPr>
                <w:noProof/>
                <w:webHidden/>
              </w:rPr>
              <w:instrText xml:space="preserve"> PAGEREF _Toc384699326 \h </w:instrText>
            </w:r>
            <w:r w:rsidR="00437983">
              <w:rPr>
                <w:noProof/>
                <w:webHidden/>
              </w:rPr>
            </w:r>
            <w:r w:rsidR="00437983">
              <w:rPr>
                <w:noProof/>
                <w:webHidden/>
              </w:rPr>
              <w:fldChar w:fldCharType="separate"/>
            </w:r>
            <w:r>
              <w:rPr>
                <w:noProof/>
                <w:webHidden/>
              </w:rPr>
              <w:t>55</w:t>
            </w:r>
            <w:r w:rsidR="00437983">
              <w:rPr>
                <w:noProof/>
                <w:webHidden/>
              </w:rPr>
              <w:fldChar w:fldCharType="end"/>
            </w:r>
          </w:hyperlink>
        </w:p>
        <w:p w14:paraId="52994376" w14:textId="77777777" w:rsidR="00437983" w:rsidRDefault="00267E6A">
          <w:pPr>
            <w:pStyle w:val="TOC2"/>
            <w:tabs>
              <w:tab w:val="right" w:leader="dot" w:pos="9350"/>
            </w:tabs>
            <w:rPr>
              <w:rFonts w:eastAsiaTheme="minorEastAsia"/>
              <w:noProof/>
              <w:lang w:eastAsia="en-CA"/>
            </w:rPr>
          </w:pPr>
          <w:hyperlink w:anchor="_Toc384699327" w:history="1">
            <w:r w:rsidR="00437983" w:rsidRPr="001133BC">
              <w:rPr>
                <w:rStyle w:val="Hyperlink"/>
                <w:noProof/>
              </w:rPr>
              <w:t>D.1. Financing Plan</w:t>
            </w:r>
            <w:r w:rsidR="00437983">
              <w:rPr>
                <w:noProof/>
                <w:webHidden/>
              </w:rPr>
              <w:tab/>
            </w:r>
            <w:r w:rsidR="00437983">
              <w:rPr>
                <w:noProof/>
                <w:webHidden/>
              </w:rPr>
              <w:fldChar w:fldCharType="begin"/>
            </w:r>
            <w:r w:rsidR="00437983">
              <w:rPr>
                <w:noProof/>
                <w:webHidden/>
              </w:rPr>
              <w:instrText xml:space="preserve"> PAGEREF _Toc384699327 \h </w:instrText>
            </w:r>
            <w:r w:rsidR="00437983">
              <w:rPr>
                <w:noProof/>
                <w:webHidden/>
              </w:rPr>
            </w:r>
            <w:r w:rsidR="00437983">
              <w:rPr>
                <w:noProof/>
                <w:webHidden/>
              </w:rPr>
              <w:fldChar w:fldCharType="separate"/>
            </w:r>
            <w:r>
              <w:rPr>
                <w:noProof/>
                <w:webHidden/>
              </w:rPr>
              <w:t>55</w:t>
            </w:r>
            <w:r w:rsidR="00437983">
              <w:rPr>
                <w:noProof/>
                <w:webHidden/>
              </w:rPr>
              <w:fldChar w:fldCharType="end"/>
            </w:r>
          </w:hyperlink>
        </w:p>
        <w:p w14:paraId="5CBDEBC5" w14:textId="77777777" w:rsidR="00437983" w:rsidRDefault="00267E6A">
          <w:pPr>
            <w:pStyle w:val="TOC2"/>
            <w:tabs>
              <w:tab w:val="right" w:leader="dot" w:pos="9350"/>
            </w:tabs>
            <w:rPr>
              <w:rFonts w:eastAsiaTheme="minorEastAsia"/>
              <w:noProof/>
              <w:lang w:eastAsia="en-CA"/>
            </w:rPr>
          </w:pPr>
          <w:hyperlink w:anchor="_Toc384699328" w:history="1">
            <w:r w:rsidR="00437983" w:rsidRPr="001133BC">
              <w:rPr>
                <w:rStyle w:val="Hyperlink"/>
                <w:noProof/>
              </w:rPr>
              <w:t>D.2. Cost-Effectiveness</w:t>
            </w:r>
            <w:r w:rsidR="00437983">
              <w:rPr>
                <w:noProof/>
                <w:webHidden/>
              </w:rPr>
              <w:tab/>
            </w:r>
            <w:r w:rsidR="00437983">
              <w:rPr>
                <w:noProof/>
                <w:webHidden/>
              </w:rPr>
              <w:fldChar w:fldCharType="begin"/>
            </w:r>
            <w:r w:rsidR="00437983">
              <w:rPr>
                <w:noProof/>
                <w:webHidden/>
              </w:rPr>
              <w:instrText xml:space="preserve"> PAGEREF _Toc384699328 \h </w:instrText>
            </w:r>
            <w:r w:rsidR="00437983">
              <w:rPr>
                <w:noProof/>
                <w:webHidden/>
              </w:rPr>
            </w:r>
            <w:r w:rsidR="00437983">
              <w:rPr>
                <w:noProof/>
                <w:webHidden/>
              </w:rPr>
              <w:fldChar w:fldCharType="separate"/>
            </w:r>
            <w:r>
              <w:rPr>
                <w:noProof/>
                <w:webHidden/>
              </w:rPr>
              <w:t>60</w:t>
            </w:r>
            <w:r w:rsidR="00437983">
              <w:rPr>
                <w:noProof/>
                <w:webHidden/>
              </w:rPr>
              <w:fldChar w:fldCharType="end"/>
            </w:r>
          </w:hyperlink>
        </w:p>
        <w:p w14:paraId="7D0ABF9A" w14:textId="77777777" w:rsidR="00437983" w:rsidRDefault="00267E6A">
          <w:pPr>
            <w:pStyle w:val="TOC2"/>
            <w:tabs>
              <w:tab w:val="right" w:leader="dot" w:pos="9350"/>
            </w:tabs>
            <w:rPr>
              <w:rFonts w:eastAsiaTheme="minorEastAsia"/>
              <w:noProof/>
              <w:lang w:eastAsia="en-CA"/>
            </w:rPr>
          </w:pPr>
          <w:hyperlink w:anchor="_Toc384699329" w:history="1">
            <w:r w:rsidR="00437983" w:rsidRPr="001133BC">
              <w:rPr>
                <w:rStyle w:val="Hyperlink"/>
                <w:noProof/>
              </w:rPr>
              <w:t>D.3. Co-financing</w:t>
            </w:r>
            <w:r w:rsidR="00437983">
              <w:rPr>
                <w:noProof/>
                <w:webHidden/>
              </w:rPr>
              <w:tab/>
            </w:r>
            <w:r w:rsidR="00437983">
              <w:rPr>
                <w:noProof/>
                <w:webHidden/>
              </w:rPr>
              <w:fldChar w:fldCharType="begin"/>
            </w:r>
            <w:r w:rsidR="00437983">
              <w:rPr>
                <w:noProof/>
                <w:webHidden/>
              </w:rPr>
              <w:instrText xml:space="preserve"> PAGEREF _Toc384699329 \h </w:instrText>
            </w:r>
            <w:r w:rsidR="00437983">
              <w:rPr>
                <w:noProof/>
                <w:webHidden/>
              </w:rPr>
            </w:r>
            <w:r w:rsidR="00437983">
              <w:rPr>
                <w:noProof/>
                <w:webHidden/>
              </w:rPr>
              <w:fldChar w:fldCharType="separate"/>
            </w:r>
            <w:r>
              <w:rPr>
                <w:noProof/>
                <w:webHidden/>
              </w:rPr>
              <w:t>61</w:t>
            </w:r>
            <w:r w:rsidR="00437983">
              <w:rPr>
                <w:noProof/>
                <w:webHidden/>
              </w:rPr>
              <w:fldChar w:fldCharType="end"/>
            </w:r>
          </w:hyperlink>
        </w:p>
        <w:p w14:paraId="20656B63" w14:textId="77777777" w:rsidR="00437983" w:rsidRDefault="00267E6A">
          <w:pPr>
            <w:pStyle w:val="TOC1"/>
            <w:tabs>
              <w:tab w:val="right" w:leader="dot" w:pos="9350"/>
            </w:tabs>
            <w:rPr>
              <w:rFonts w:eastAsiaTheme="minorEastAsia"/>
              <w:noProof/>
              <w:lang w:eastAsia="en-CA"/>
            </w:rPr>
          </w:pPr>
          <w:hyperlink w:anchor="_Toc384699330" w:history="1">
            <w:r w:rsidR="00437983" w:rsidRPr="001133BC">
              <w:rPr>
                <w:rStyle w:val="Hyperlink"/>
                <w:noProof/>
              </w:rPr>
              <w:t>E. Institutional Coordination and Support</w:t>
            </w:r>
            <w:r w:rsidR="00437983">
              <w:rPr>
                <w:noProof/>
                <w:webHidden/>
              </w:rPr>
              <w:tab/>
            </w:r>
            <w:r w:rsidR="00437983">
              <w:rPr>
                <w:noProof/>
                <w:webHidden/>
              </w:rPr>
              <w:fldChar w:fldCharType="begin"/>
            </w:r>
            <w:r w:rsidR="00437983">
              <w:rPr>
                <w:noProof/>
                <w:webHidden/>
              </w:rPr>
              <w:instrText xml:space="preserve"> PAGEREF _Toc384699330 \h </w:instrText>
            </w:r>
            <w:r w:rsidR="00437983">
              <w:rPr>
                <w:noProof/>
                <w:webHidden/>
              </w:rPr>
            </w:r>
            <w:r w:rsidR="00437983">
              <w:rPr>
                <w:noProof/>
                <w:webHidden/>
              </w:rPr>
              <w:fldChar w:fldCharType="separate"/>
            </w:r>
            <w:r>
              <w:rPr>
                <w:noProof/>
                <w:webHidden/>
              </w:rPr>
              <w:t>62</w:t>
            </w:r>
            <w:r w:rsidR="00437983">
              <w:rPr>
                <w:noProof/>
                <w:webHidden/>
              </w:rPr>
              <w:fldChar w:fldCharType="end"/>
            </w:r>
          </w:hyperlink>
        </w:p>
        <w:p w14:paraId="6DD572C7" w14:textId="77777777" w:rsidR="00437983" w:rsidRDefault="00267E6A">
          <w:pPr>
            <w:pStyle w:val="TOC2"/>
            <w:tabs>
              <w:tab w:val="right" w:leader="dot" w:pos="9350"/>
            </w:tabs>
            <w:rPr>
              <w:rFonts w:eastAsiaTheme="minorEastAsia"/>
              <w:noProof/>
              <w:lang w:eastAsia="en-CA"/>
            </w:rPr>
          </w:pPr>
          <w:hyperlink w:anchor="_Toc384699331" w:history="1">
            <w:r w:rsidR="00437983" w:rsidRPr="001133BC">
              <w:rPr>
                <w:rStyle w:val="Hyperlink"/>
                <w:noProof/>
              </w:rPr>
              <w:t>E.1. Core Commitments and Linkages - Linkages to Other Activities and Programmes</w:t>
            </w:r>
            <w:r w:rsidR="00437983">
              <w:rPr>
                <w:noProof/>
                <w:webHidden/>
              </w:rPr>
              <w:tab/>
            </w:r>
            <w:r w:rsidR="00437983">
              <w:rPr>
                <w:noProof/>
                <w:webHidden/>
              </w:rPr>
              <w:fldChar w:fldCharType="begin"/>
            </w:r>
            <w:r w:rsidR="00437983">
              <w:rPr>
                <w:noProof/>
                <w:webHidden/>
              </w:rPr>
              <w:instrText xml:space="preserve"> PAGEREF _Toc384699331 \h </w:instrText>
            </w:r>
            <w:r w:rsidR="00437983">
              <w:rPr>
                <w:noProof/>
                <w:webHidden/>
              </w:rPr>
            </w:r>
            <w:r w:rsidR="00437983">
              <w:rPr>
                <w:noProof/>
                <w:webHidden/>
              </w:rPr>
              <w:fldChar w:fldCharType="separate"/>
            </w:r>
            <w:r>
              <w:rPr>
                <w:noProof/>
                <w:webHidden/>
              </w:rPr>
              <w:t>62</w:t>
            </w:r>
            <w:r w:rsidR="00437983">
              <w:rPr>
                <w:noProof/>
                <w:webHidden/>
              </w:rPr>
              <w:fldChar w:fldCharType="end"/>
            </w:r>
          </w:hyperlink>
        </w:p>
        <w:p w14:paraId="30A136E0" w14:textId="77777777" w:rsidR="00437983" w:rsidRDefault="00267E6A">
          <w:pPr>
            <w:pStyle w:val="TOC2"/>
            <w:tabs>
              <w:tab w:val="right" w:leader="dot" w:pos="9350"/>
            </w:tabs>
            <w:rPr>
              <w:rFonts w:eastAsiaTheme="minorEastAsia"/>
              <w:noProof/>
              <w:lang w:eastAsia="en-CA"/>
            </w:rPr>
          </w:pPr>
          <w:hyperlink w:anchor="_Toc384699332" w:history="1">
            <w:r w:rsidR="00437983" w:rsidRPr="001133BC">
              <w:rPr>
                <w:rStyle w:val="Hyperlink"/>
                <w:noProof/>
              </w:rPr>
              <w:t>E.2. Implementation and Execution Arrangements</w:t>
            </w:r>
            <w:r w:rsidR="00437983">
              <w:rPr>
                <w:noProof/>
                <w:webHidden/>
              </w:rPr>
              <w:tab/>
            </w:r>
            <w:r w:rsidR="00437983">
              <w:rPr>
                <w:noProof/>
                <w:webHidden/>
              </w:rPr>
              <w:fldChar w:fldCharType="begin"/>
            </w:r>
            <w:r w:rsidR="00437983">
              <w:rPr>
                <w:noProof/>
                <w:webHidden/>
              </w:rPr>
              <w:instrText xml:space="preserve"> PAGEREF _Toc384699332 \h </w:instrText>
            </w:r>
            <w:r w:rsidR="00437983">
              <w:rPr>
                <w:noProof/>
                <w:webHidden/>
              </w:rPr>
            </w:r>
            <w:r w:rsidR="00437983">
              <w:rPr>
                <w:noProof/>
                <w:webHidden/>
              </w:rPr>
              <w:fldChar w:fldCharType="separate"/>
            </w:r>
            <w:r>
              <w:rPr>
                <w:noProof/>
                <w:webHidden/>
              </w:rPr>
              <w:t>63</w:t>
            </w:r>
            <w:r w:rsidR="00437983">
              <w:rPr>
                <w:noProof/>
                <w:webHidden/>
              </w:rPr>
              <w:fldChar w:fldCharType="end"/>
            </w:r>
          </w:hyperlink>
        </w:p>
        <w:p w14:paraId="33C30F82" w14:textId="77777777" w:rsidR="00437983" w:rsidRDefault="00267E6A">
          <w:pPr>
            <w:pStyle w:val="TOC1"/>
            <w:tabs>
              <w:tab w:val="right" w:leader="dot" w:pos="9350"/>
            </w:tabs>
            <w:rPr>
              <w:rFonts w:eastAsiaTheme="minorEastAsia"/>
              <w:noProof/>
              <w:lang w:eastAsia="en-CA"/>
            </w:rPr>
          </w:pPr>
          <w:hyperlink w:anchor="_Toc384699333" w:history="1">
            <w:r w:rsidR="00437983" w:rsidRPr="001133BC">
              <w:rPr>
                <w:rStyle w:val="Hyperlink"/>
                <w:noProof/>
              </w:rPr>
              <w:t>Annex 1. Capacity Development Scorecard</w:t>
            </w:r>
            <w:r w:rsidR="00437983">
              <w:rPr>
                <w:noProof/>
                <w:webHidden/>
              </w:rPr>
              <w:tab/>
            </w:r>
            <w:r w:rsidR="00437983">
              <w:rPr>
                <w:noProof/>
                <w:webHidden/>
              </w:rPr>
              <w:fldChar w:fldCharType="begin"/>
            </w:r>
            <w:r w:rsidR="00437983">
              <w:rPr>
                <w:noProof/>
                <w:webHidden/>
              </w:rPr>
              <w:instrText xml:space="preserve"> PAGEREF _Toc384699333 \h </w:instrText>
            </w:r>
            <w:r w:rsidR="00437983">
              <w:rPr>
                <w:noProof/>
                <w:webHidden/>
              </w:rPr>
            </w:r>
            <w:r w:rsidR="00437983">
              <w:rPr>
                <w:noProof/>
                <w:webHidden/>
              </w:rPr>
              <w:fldChar w:fldCharType="separate"/>
            </w:r>
            <w:r>
              <w:rPr>
                <w:noProof/>
                <w:webHidden/>
              </w:rPr>
              <w:t>67</w:t>
            </w:r>
            <w:r w:rsidR="00437983">
              <w:rPr>
                <w:noProof/>
                <w:webHidden/>
              </w:rPr>
              <w:fldChar w:fldCharType="end"/>
            </w:r>
          </w:hyperlink>
        </w:p>
        <w:p w14:paraId="5D36C9CA" w14:textId="77777777" w:rsidR="00437983" w:rsidRDefault="00267E6A">
          <w:pPr>
            <w:pStyle w:val="TOC1"/>
            <w:tabs>
              <w:tab w:val="right" w:leader="dot" w:pos="9350"/>
            </w:tabs>
            <w:rPr>
              <w:rFonts w:eastAsiaTheme="minorEastAsia"/>
              <w:noProof/>
              <w:lang w:eastAsia="en-CA"/>
            </w:rPr>
          </w:pPr>
          <w:hyperlink w:anchor="_Toc384699334" w:history="1">
            <w:r w:rsidR="00437983" w:rsidRPr="001133BC">
              <w:rPr>
                <w:rStyle w:val="Hyperlink"/>
                <w:noProof/>
              </w:rPr>
              <w:t>Annex 2. Logical Framework</w:t>
            </w:r>
            <w:r w:rsidR="00437983">
              <w:rPr>
                <w:noProof/>
                <w:webHidden/>
              </w:rPr>
              <w:tab/>
            </w:r>
            <w:r w:rsidR="00437983">
              <w:rPr>
                <w:noProof/>
                <w:webHidden/>
              </w:rPr>
              <w:fldChar w:fldCharType="begin"/>
            </w:r>
            <w:r w:rsidR="00437983">
              <w:rPr>
                <w:noProof/>
                <w:webHidden/>
              </w:rPr>
              <w:instrText xml:space="preserve"> PAGEREF _Toc384699334 \h </w:instrText>
            </w:r>
            <w:r w:rsidR="00437983">
              <w:rPr>
                <w:noProof/>
                <w:webHidden/>
              </w:rPr>
            </w:r>
            <w:r w:rsidR="00437983">
              <w:rPr>
                <w:noProof/>
                <w:webHidden/>
              </w:rPr>
              <w:fldChar w:fldCharType="separate"/>
            </w:r>
            <w:r>
              <w:rPr>
                <w:noProof/>
                <w:webHidden/>
              </w:rPr>
              <w:t>73</w:t>
            </w:r>
            <w:r w:rsidR="00437983">
              <w:rPr>
                <w:noProof/>
                <w:webHidden/>
              </w:rPr>
              <w:fldChar w:fldCharType="end"/>
            </w:r>
          </w:hyperlink>
        </w:p>
        <w:p w14:paraId="19E822E0" w14:textId="77777777" w:rsidR="00437983" w:rsidRDefault="00267E6A">
          <w:pPr>
            <w:pStyle w:val="TOC1"/>
            <w:tabs>
              <w:tab w:val="right" w:leader="dot" w:pos="9350"/>
            </w:tabs>
            <w:rPr>
              <w:rFonts w:eastAsiaTheme="minorEastAsia"/>
              <w:noProof/>
              <w:lang w:eastAsia="en-CA"/>
            </w:rPr>
          </w:pPr>
          <w:hyperlink w:anchor="_Toc384699335" w:history="1">
            <w:r w:rsidR="00437983" w:rsidRPr="001133BC">
              <w:rPr>
                <w:rStyle w:val="Hyperlink"/>
                <w:noProof/>
              </w:rPr>
              <w:t>Annex 3. Provisional Workplan</w:t>
            </w:r>
            <w:r w:rsidR="00437983">
              <w:rPr>
                <w:noProof/>
                <w:webHidden/>
              </w:rPr>
              <w:tab/>
            </w:r>
            <w:r w:rsidR="00437983">
              <w:rPr>
                <w:noProof/>
                <w:webHidden/>
              </w:rPr>
              <w:fldChar w:fldCharType="begin"/>
            </w:r>
            <w:r w:rsidR="00437983">
              <w:rPr>
                <w:noProof/>
                <w:webHidden/>
              </w:rPr>
              <w:instrText xml:space="preserve"> PAGEREF _Toc384699335 \h </w:instrText>
            </w:r>
            <w:r w:rsidR="00437983">
              <w:rPr>
                <w:noProof/>
                <w:webHidden/>
              </w:rPr>
            </w:r>
            <w:r w:rsidR="00437983">
              <w:rPr>
                <w:noProof/>
                <w:webHidden/>
              </w:rPr>
              <w:fldChar w:fldCharType="separate"/>
            </w:r>
            <w:r>
              <w:rPr>
                <w:noProof/>
                <w:webHidden/>
              </w:rPr>
              <w:t>76</w:t>
            </w:r>
            <w:r w:rsidR="00437983">
              <w:rPr>
                <w:noProof/>
                <w:webHidden/>
              </w:rPr>
              <w:fldChar w:fldCharType="end"/>
            </w:r>
          </w:hyperlink>
        </w:p>
        <w:p w14:paraId="798EB2B4" w14:textId="77777777" w:rsidR="00437983" w:rsidRDefault="00267E6A">
          <w:pPr>
            <w:pStyle w:val="TOC1"/>
            <w:tabs>
              <w:tab w:val="right" w:leader="dot" w:pos="9350"/>
            </w:tabs>
            <w:rPr>
              <w:rFonts w:eastAsiaTheme="minorEastAsia"/>
              <w:noProof/>
              <w:lang w:eastAsia="en-CA"/>
            </w:rPr>
          </w:pPr>
          <w:hyperlink w:anchor="_Toc384699336" w:history="1">
            <w:r w:rsidR="00437983" w:rsidRPr="001133BC">
              <w:rPr>
                <w:rStyle w:val="Hyperlink"/>
                <w:noProof/>
              </w:rPr>
              <w:t>Annex 4. Terms of References</w:t>
            </w:r>
            <w:r w:rsidR="00437983">
              <w:rPr>
                <w:noProof/>
                <w:webHidden/>
              </w:rPr>
              <w:tab/>
            </w:r>
            <w:r w:rsidR="00437983">
              <w:rPr>
                <w:noProof/>
                <w:webHidden/>
              </w:rPr>
              <w:fldChar w:fldCharType="begin"/>
            </w:r>
            <w:r w:rsidR="00437983">
              <w:rPr>
                <w:noProof/>
                <w:webHidden/>
              </w:rPr>
              <w:instrText xml:space="preserve"> PAGEREF _Toc384699336 \h </w:instrText>
            </w:r>
            <w:r w:rsidR="00437983">
              <w:rPr>
                <w:noProof/>
                <w:webHidden/>
              </w:rPr>
            </w:r>
            <w:r w:rsidR="00437983">
              <w:rPr>
                <w:noProof/>
                <w:webHidden/>
              </w:rPr>
              <w:fldChar w:fldCharType="separate"/>
            </w:r>
            <w:r>
              <w:rPr>
                <w:noProof/>
                <w:webHidden/>
              </w:rPr>
              <w:t>77</w:t>
            </w:r>
            <w:r w:rsidR="00437983">
              <w:rPr>
                <w:noProof/>
                <w:webHidden/>
              </w:rPr>
              <w:fldChar w:fldCharType="end"/>
            </w:r>
          </w:hyperlink>
        </w:p>
        <w:p w14:paraId="726AA098" w14:textId="77777777" w:rsidR="00437983" w:rsidRDefault="00267E6A">
          <w:pPr>
            <w:pStyle w:val="TOC2"/>
            <w:tabs>
              <w:tab w:val="right" w:leader="dot" w:pos="9350"/>
            </w:tabs>
            <w:rPr>
              <w:rFonts w:eastAsiaTheme="minorEastAsia"/>
              <w:noProof/>
              <w:lang w:eastAsia="en-CA"/>
            </w:rPr>
          </w:pPr>
          <w:hyperlink w:anchor="_Toc384699337" w:history="1">
            <w:r w:rsidR="00437983" w:rsidRPr="001133BC">
              <w:rPr>
                <w:rStyle w:val="Hyperlink"/>
                <w:noProof/>
              </w:rPr>
              <w:t>4. a Terms of Reference- Project Board</w:t>
            </w:r>
            <w:r w:rsidR="00437983">
              <w:rPr>
                <w:noProof/>
                <w:webHidden/>
              </w:rPr>
              <w:tab/>
            </w:r>
            <w:r w:rsidR="00437983">
              <w:rPr>
                <w:noProof/>
                <w:webHidden/>
              </w:rPr>
              <w:fldChar w:fldCharType="begin"/>
            </w:r>
            <w:r w:rsidR="00437983">
              <w:rPr>
                <w:noProof/>
                <w:webHidden/>
              </w:rPr>
              <w:instrText xml:space="preserve"> PAGEREF _Toc384699337 \h </w:instrText>
            </w:r>
            <w:r w:rsidR="00437983">
              <w:rPr>
                <w:noProof/>
                <w:webHidden/>
              </w:rPr>
            </w:r>
            <w:r w:rsidR="00437983">
              <w:rPr>
                <w:noProof/>
                <w:webHidden/>
              </w:rPr>
              <w:fldChar w:fldCharType="separate"/>
            </w:r>
            <w:r>
              <w:rPr>
                <w:noProof/>
                <w:webHidden/>
              </w:rPr>
              <w:t>77</w:t>
            </w:r>
            <w:r w:rsidR="00437983">
              <w:rPr>
                <w:noProof/>
                <w:webHidden/>
              </w:rPr>
              <w:fldChar w:fldCharType="end"/>
            </w:r>
          </w:hyperlink>
        </w:p>
        <w:p w14:paraId="7F9FD523" w14:textId="77777777" w:rsidR="00437983" w:rsidRDefault="00267E6A">
          <w:pPr>
            <w:pStyle w:val="TOC2"/>
            <w:tabs>
              <w:tab w:val="right" w:leader="dot" w:pos="9350"/>
            </w:tabs>
            <w:rPr>
              <w:rFonts w:eastAsiaTheme="minorEastAsia"/>
              <w:noProof/>
              <w:lang w:eastAsia="en-CA"/>
            </w:rPr>
          </w:pPr>
          <w:hyperlink w:anchor="_Toc384699338" w:history="1">
            <w:r w:rsidR="00437983" w:rsidRPr="001133BC">
              <w:rPr>
                <w:rStyle w:val="Hyperlink"/>
                <w:noProof/>
              </w:rPr>
              <w:t>4.b Terms of Reference- National Project Director</w:t>
            </w:r>
            <w:r w:rsidR="00437983">
              <w:rPr>
                <w:noProof/>
                <w:webHidden/>
              </w:rPr>
              <w:tab/>
            </w:r>
            <w:r w:rsidR="00437983">
              <w:rPr>
                <w:noProof/>
                <w:webHidden/>
              </w:rPr>
              <w:fldChar w:fldCharType="begin"/>
            </w:r>
            <w:r w:rsidR="00437983">
              <w:rPr>
                <w:noProof/>
                <w:webHidden/>
              </w:rPr>
              <w:instrText xml:space="preserve"> PAGEREF _Toc384699338 \h </w:instrText>
            </w:r>
            <w:r w:rsidR="00437983">
              <w:rPr>
                <w:noProof/>
                <w:webHidden/>
              </w:rPr>
            </w:r>
            <w:r w:rsidR="00437983">
              <w:rPr>
                <w:noProof/>
                <w:webHidden/>
              </w:rPr>
              <w:fldChar w:fldCharType="separate"/>
            </w:r>
            <w:r>
              <w:rPr>
                <w:noProof/>
                <w:webHidden/>
              </w:rPr>
              <w:t>79</w:t>
            </w:r>
            <w:r w:rsidR="00437983">
              <w:rPr>
                <w:noProof/>
                <w:webHidden/>
              </w:rPr>
              <w:fldChar w:fldCharType="end"/>
            </w:r>
          </w:hyperlink>
        </w:p>
        <w:p w14:paraId="31C08B8A" w14:textId="77777777" w:rsidR="00437983" w:rsidRDefault="00267E6A">
          <w:pPr>
            <w:pStyle w:val="TOC2"/>
            <w:tabs>
              <w:tab w:val="right" w:leader="dot" w:pos="9350"/>
            </w:tabs>
            <w:rPr>
              <w:rFonts w:eastAsiaTheme="minorEastAsia"/>
              <w:noProof/>
              <w:lang w:eastAsia="en-CA"/>
            </w:rPr>
          </w:pPr>
          <w:hyperlink w:anchor="_Toc384699339" w:history="1">
            <w:r w:rsidR="00437983" w:rsidRPr="001133BC">
              <w:rPr>
                <w:rStyle w:val="Hyperlink"/>
                <w:noProof/>
              </w:rPr>
              <w:t>4.c Terms of Reference- National Project Manager</w:t>
            </w:r>
            <w:r w:rsidR="00437983">
              <w:rPr>
                <w:noProof/>
                <w:webHidden/>
              </w:rPr>
              <w:tab/>
            </w:r>
            <w:r w:rsidR="00437983">
              <w:rPr>
                <w:noProof/>
                <w:webHidden/>
              </w:rPr>
              <w:fldChar w:fldCharType="begin"/>
            </w:r>
            <w:r w:rsidR="00437983">
              <w:rPr>
                <w:noProof/>
                <w:webHidden/>
              </w:rPr>
              <w:instrText xml:space="preserve"> PAGEREF _Toc384699339 \h </w:instrText>
            </w:r>
            <w:r w:rsidR="00437983">
              <w:rPr>
                <w:noProof/>
                <w:webHidden/>
              </w:rPr>
            </w:r>
            <w:r w:rsidR="00437983">
              <w:rPr>
                <w:noProof/>
                <w:webHidden/>
              </w:rPr>
              <w:fldChar w:fldCharType="separate"/>
            </w:r>
            <w:r>
              <w:rPr>
                <w:noProof/>
                <w:webHidden/>
              </w:rPr>
              <w:t>80</w:t>
            </w:r>
            <w:r w:rsidR="00437983">
              <w:rPr>
                <w:noProof/>
                <w:webHidden/>
              </w:rPr>
              <w:fldChar w:fldCharType="end"/>
            </w:r>
          </w:hyperlink>
        </w:p>
        <w:p w14:paraId="42B5EF4B" w14:textId="77777777" w:rsidR="00437983" w:rsidRDefault="00267E6A">
          <w:pPr>
            <w:pStyle w:val="TOC1"/>
            <w:tabs>
              <w:tab w:val="right" w:leader="dot" w:pos="9350"/>
            </w:tabs>
            <w:rPr>
              <w:rFonts w:eastAsiaTheme="minorEastAsia"/>
              <w:noProof/>
              <w:lang w:eastAsia="en-CA"/>
            </w:rPr>
          </w:pPr>
          <w:hyperlink w:anchor="_Toc384699340" w:history="1">
            <w:r w:rsidR="00437983" w:rsidRPr="001133BC">
              <w:rPr>
                <w:rStyle w:val="Hyperlink"/>
                <w:noProof/>
              </w:rPr>
              <w:t>Annex 5. Environmental and Social Criteria (see attached)</w:t>
            </w:r>
            <w:r w:rsidR="00437983">
              <w:rPr>
                <w:noProof/>
                <w:webHidden/>
              </w:rPr>
              <w:tab/>
            </w:r>
            <w:r w:rsidR="00437983">
              <w:rPr>
                <w:noProof/>
                <w:webHidden/>
              </w:rPr>
              <w:fldChar w:fldCharType="begin"/>
            </w:r>
            <w:r w:rsidR="00437983">
              <w:rPr>
                <w:noProof/>
                <w:webHidden/>
              </w:rPr>
              <w:instrText xml:space="preserve"> PAGEREF _Toc384699340 \h </w:instrText>
            </w:r>
            <w:r w:rsidR="00437983">
              <w:rPr>
                <w:noProof/>
                <w:webHidden/>
              </w:rPr>
            </w:r>
            <w:r w:rsidR="00437983">
              <w:rPr>
                <w:noProof/>
                <w:webHidden/>
              </w:rPr>
              <w:fldChar w:fldCharType="separate"/>
            </w:r>
            <w:r>
              <w:rPr>
                <w:noProof/>
                <w:webHidden/>
              </w:rPr>
              <w:t>81</w:t>
            </w:r>
            <w:r w:rsidR="00437983">
              <w:rPr>
                <w:noProof/>
                <w:webHidden/>
              </w:rPr>
              <w:fldChar w:fldCharType="end"/>
            </w:r>
          </w:hyperlink>
        </w:p>
        <w:p w14:paraId="58A9F8FF" w14:textId="77777777" w:rsidR="00437983" w:rsidRDefault="00267E6A">
          <w:pPr>
            <w:pStyle w:val="TOC1"/>
            <w:tabs>
              <w:tab w:val="right" w:leader="dot" w:pos="9350"/>
            </w:tabs>
            <w:rPr>
              <w:rFonts w:eastAsiaTheme="minorEastAsia"/>
              <w:noProof/>
              <w:lang w:eastAsia="en-CA"/>
            </w:rPr>
          </w:pPr>
          <w:hyperlink w:anchor="_Toc384699341" w:history="1">
            <w:r w:rsidR="00437983" w:rsidRPr="001133BC">
              <w:rPr>
                <w:rStyle w:val="Hyperlink"/>
                <w:noProof/>
              </w:rPr>
              <w:t>Annex 6. PPG Status Report</w:t>
            </w:r>
            <w:r w:rsidR="00437983">
              <w:rPr>
                <w:noProof/>
                <w:webHidden/>
              </w:rPr>
              <w:tab/>
            </w:r>
            <w:r w:rsidR="00437983">
              <w:rPr>
                <w:noProof/>
                <w:webHidden/>
              </w:rPr>
              <w:fldChar w:fldCharType="begin"/>
            </w:r>
            <w:r w:rsidR="00437983">
              <w:rPr>
                <w:noProof/>
                <w:webHidden/>
              </w:rPr>
              <w:instrText xml:space="preserve"> PAGEREF _Toc384699341 \h </w:instrText>
            </w:r>
            <w:r w:rsidR="00437983">
              <w:rPr>
                <w:noProof/>
                <w:webHidden/>
              </w:rPr>
            </w:r>
            <w:r w:rsidR="00437983">
              <w:rPr>
                <w:noProof/>
                <w:webHidden/>
              </w:rPr>
              <w:fldChar w:fldCharType="separate"/>
            </w:r>
            <w:r>
              <w:rPr>
                <w:noProof/>
                <w:webHidden/>
              </w:rPr>
              <w:t>83</w:t>
            </w:r>
            <w:r w:rsidR="00437983">
              <w:rPr>
                <w:noProof/>
                <w:webHidden/>
              </w:rPr>
              <w:fldChar w:fldCharType="end"/>
            </w:r>
          </w:hyperlink>
        </w:p>
        <w:p w14:paraId="0BC225EF" w14:textId="77777777" w:rsidR="00437983" w:rsidRDefault="00267E6A">
          <w:pPr>
            <w:pStyle w:val="TOC1"/>
            <w:tabs>
              <w:tab w:val="right" w:leader="dot" w:pos="9350"/>
            </w:tabs>
            <w:rPr>
              <w:rFonts w:eastAsiaTheme="minorEastAsia"/>
              <w:noProof/>
              <w:lang w:eastAsia="en-CA"/>
            </w:rPr>
          </w:pPr>
          <w:hyperlink w:anchor="_Toc384699342" w:history="1">
            <w:r w:rsidR="00437983" w:rsidRPr="001133BC">
              <w:rPr>
                <w:rStyle w:val="Hyperlink"/>
                <w:noProof/>
              </w:rPr>
              <w:t>Annex 7. Standard letter of agreement between UNDP &amp; Government of Suriname</w:t>
            </w:r>
            <w:r w:rsidR="00437983">
              <w:rPr>
                <w:noProof/>
                <w:webHidden/>
              </w:rPr>
              <w:tab/>
            </w:r>
            <w:r w:rsidR="00437983">
              <w:rPr>
                <w:noProof/>
                <w:webHidden/>
              </w:rPr>
              <w:fldChar w:fldCharType="begin"/>
            </w:r>
            <w:r w:rsidR="00437983">
              <w:rPr>
                <w:noProof/>
                <w:webHidden/>
              </w:rPr>
              <w:instrText xml:space="preserve"> PAGEREF _Toc384699342 \h </w:instrText>
            </w:r>
            <w:r w:rsidR="00437983">
              <w:rPr>
                <w:noProof/>
                <w:webHidden/>
              </w:rPr>
            </w:r>
            <w:r w:rsidR="00437983">
              <w:rPr>
                <w:noProof/>
                <w:webHidden/>
              </w:rPr>
              <w:fldChar w:fldCharType="separate"/>
            </w:r>
            <w:r>
              <w:rPr>
                <w:noProof/>
                <w:webHidden/>
              </w:rPr>
              <w:t>88</w:t>
            </w:r>
            <w:r w:rsidR="00437983">
              <w:rPr>
                <w:noProof/>
                <w:webHidden/>
              </w:rPr>
              <w:fldChar w:fldCharType="end"/>
            </w:r>
          </w:hyperlink>
        </w:p>
        <w:p w14:paraId="3235E664" w14:textId="77777777" w:rsidR="00437983" w:rsidRDefault="00267E6A">
          <w:pPr>
            <w:pStyle w:val="TOC1"/>
            <w:tabs>
              <w:tab w:val="right" w:leader="dot" w:pos="9350"/>
            </w:tabs>
            <w:rPr>
              <w:rFonts w:eastAsiaTheme="minorEastAsia"/>
              <w:noProof/>
              <w:lang w:eastAsia="en-CA"/>
            </w:rPr>
          </w:pPr>
          <w:hyperlink w:anchor="_Toc384699343" w:history="1">
            <w:r w:rsidR="00437983" w:rsidRPr="001133BC">
              <w:rPr>
                <w:rStyle w:val="Hyperlink"/>
                <w:noProof/>
              </w:rPr>
              <w:t>Annex 8. GEF endorsement letter</w:t>
            </w:r>
            <w:r w:rsidR="00437983">
              <w:rPr>
                <w:noProof/>
                <w:webHidden/>
              </w:rPr>
              <w:tab/>
            </w:r>
            <w:r w:rsidR="00437983">
              <w:rPr>
                <w:noProof/>
                <w:webHidden/>
              </w:rPr>
              <w:fldChar w:fldCharType="begin"/>
            </w:r>
            <w:r w:rsidR="00437983">
              <w:rPr>
                <w:noProof/>
                <w:webHidden/>
              </w:rPr>
              <w:instrText xml:space="preserve"> PAGEREF _Toc384699343 \h </w:instrText>
            </w:r>
            <w:r w:rsidR="00437983">
              <w:rPr>
                <w:noProof/>
                <w:webHidden/>
              </w:rPr>
            </w:r>
            <w:r w:rsidR="00437983">
              <w:rPr>
                <w:noProof/>
                <w:webHidden/>
              </w:rPr>
              <w:fldChar w:fldCharType="separate"/>
            </w:r>
            <w:r>
              <w:rPr>
                <w:noProof/>
                <w:webHidden/>
              </w:rPr>
              <w:t>93</w:t>
            </w:r>
            <w:r w:rsidR="00437983">
              <w:rPr>
                <w:noProof/>
                <w:webHidden/>
              </w:rPr>
              <w:fldChar w:fldCharType="end"/>
            </w:r>
          </w:hyperlink>
        </w:p>
        <w:p w14:paraId="58D45661" w14:textId="77777777" w:rsidR="00437983" w:rsidRDefault="00267E6A">
          <w:pPr>
            <w:pStyle w:val="TOC1"/>
            <w:tabs>
              <w:tab w:val="right" w:leader="dot" w:pos="9350"/>
            </w:tabs>
            <w:rPr>
              <w:rFonts w:eastAsiaTheme="minorEastAsia"/>
              <w:noProof/>
              <w:lang w:eastAsia="en-CA"/>
            </w:rPr>
          </w:pPr>
          <w:hyperlink w:anchor="_Toc384699344" w:history="1">
            <w:r w:rsidR="00437983" w:rsidRPr="001133BC">
              <w:rPr>
                <w:rStyle w:val="Hyperlink"/>
                <w:noProof/>
              </w:rPr>
              <w:t>Annex 9. Letters of co-financing</w:t>
            </w:r>
            <w:r w:rsidR="00437983">
              <w:rPr>
                <w:noProof/>
                <w:webHidden/>
              </w:rPr>
              <w:tab/>
            </w:r>
            <w:r w:rsidR="00437983">
              <w:rPr>
                <w:noProof/>
                <w:webHidden/>
              </w:rPr>
              <w:fldChar w:fldCharType="begin"/>
            </w:r>
            <w:r w:rsidR="00437983">
              <w:rPr>
                <w:noProof/>
                <w:webHidden/>
              </w:rPr>
              <w:instrText xml:space="preserve"> PAGEREF _Toc384699344 \h </w:instrText>
            </w:r>
            <w:r w:rsidR="00437983">
              <w:rPr>
                <w:noProof/>
                <w:webHidden/>
              </w:rPr>
            </w:r>
            <w:r w:rsidR="00437983">
              <w:rPr>
                <w:noProof/>
                <w:webHidden/>
              </w:rPr>
              <w:fldChar w:fldCharType="separate"/>
            </w:r>
            <w:r>
              <w:rPr>
                <w:noProof/>
                <w:webHidden/>
              </w:rPr>
              <w:t>93</w:t>
            </w:r>
            <w:r w:rsidR="00437983">
              <w:rPr>
                <w:noProof/>
                <w:webHidden/>
              </w:rPr>
              <w:fldChar w:fldCharType="end"/>
            </w:r>
          </w:hyperlink>
        </w:p>
        <w:p w14:paraId="51858B23" w14:textId="77777777" w:rsidR="00672EF2" w:rsidRPr="00F74BD7" w:rsidRDefault="00DB7FAD" w:rsidP="000D05D1">
          <w:pPr>
            <w:jc w:val="both"/>
            <w:rPr>
              <w:sz w:val="24"/>
            </w:rPr>
          </w:pPr>
          <w:r w:rsidRPr="00F74BD7">
            <w:rPr>
              <w:b/>
              <w:bCs/>
              <w:noProof/>
              <w:sz w:val="24"/>
            </w:rPr>
            <w:fldChar w:fldCharType="end"/>
          </w:r>
        </w:p>
      </w:sdtContent>
    </w:sdt>
    <w:p w14:paraId="0B3793A9" w14:textId="77777777" w:rsidR="0021007F" w:rsidRPr="00F74BD7" w:rsidRDefault="0021007F" w:rsidP="000D05D1">
      <w:pPr>
        <w:jc w:val="both"/>
        <w:rPr>
          <w:sz w:val="24"/>
        </w:rPr>
      </w:pPr>
    </w:p>
    <w:p w14:paraId="6E287AFB" w14:textId="10A7009A" w:rsidR="0070016E" w:rsidRDefault="0070016E">
      <w:pPr>
        <w:rPr>
          <w:sz w:val="24"/>
        </w:rPr>
      </w:pPr>
      <w:r>
        <w:rPr>
          <w:sz w:val="24"/>
        </w:rPr>
        <w:br w:type="page"/>
      </w:r>
    </w:p>
    <w:p w14:paraId="2202DF0E" w14:textId="77777777" w:rsidR="0021007F" w:rsidRPr="00F74BD7" w:rsidRDefault="0021007F" w:rsidP="00714FF2">
      <w:pPr>
        <w:pStyle w:val="Heading1"/>
      </w:pPr>
      <w:bookmarkStart w:id="1" w:name="_Toc384699303"/>
      <w:r w:rsidRPr="00F74BD7">
        <w:lastRenderedPageBreak/>
        <w:t>Acronyms &amp; Abbreviations</w:t>
      </w:r>
      <w:bookmarkEnd w:id="1"/>
    </w:p>
    <w:p w14:paraId="2321AA4B" w14:textId="77777777" w:rsidR="0070016E" w:rsidRDefault="0070016E" w:rsidP="000D05D1">
      <w:pPr>
        <w:jc w:val="both"/>
        <w:rPr>
          <w:sz w:val="24"/>
        </w:rPr>
      </w:pPr>
    </w:p>
    <w:p w14:paraId="6333D6E7" w14:textId="77777777" w:rsidR="0021007F" w:rsidRDefault="001F6E9D" w:rsidP="000D05D1">
      <w:pPr>
        <w:jc w:val="both"/>
        <w:rPr>
          <w:sz w:val="24"/>
        </w:rPr>
      </w:pPr>
      <w:r>
        <w:rPr>
          <w:sz w:val="24"/>
        </w:rPr>
        <w:t>ABS- Algemeen Bureau Voor de Statistiek (Statistics Bureau Suriname)</w:t>
      </w:r>
    </w:p>
    <w:p w14:paraId="56C84C4F" w14:textId="77777777" w:rsidR="001F6E9D" w:rsidRPr="00F74BD7" w:rsidRDefault="001F6E9D" w:rsidP="000D05D1">
      <w:pPr>
        <w:jc w:val="both"/>
        <w:rPr>
          <w:sz w:val="24"/>
        </w:rPr>
      </w:pPr>
      <w:r>
        <w:rPr>
          <w:sz w:val="24"/>
        </w:rPr>
        <w:t>ACT- Amazon Conservation Team</w:t>
      </w:r>
    </w:p>
    <w:p w14:paraId="5D245E38" w14:textId="77777777" w:rsidR="0036250D" w:rsidRPr="00F74BD7" w:rsidRDefault="0036250D" w:rsidP="000D05D1">
      <w:pPr>
        <w:jc w:val="both"/>
        <w:rPr>
          <w:sz w:val="24"/>
        </w:rPr>
      </w:pPr>
      <w:r w:rsidRPr="00F74BD7">
        <w:rPr>
          <w:sz w:val="24"/>
        </w:rPr>
        <w:t xml:space="preserve">ACTO- Amazon Cooperation Treaty Organization </w:t>
      </w:r>
    </w:p>
    <w:p w14:paraId="573F7D48" w14:textId="36BA5EEB" w:rsidR="0036250D" w:rsidRPr="00F74BD7" w:rsidRDefault="0036250D" w:rsidP="000D05D1">
      <w:pPr>
        <w:jc w:val="both"/>
        <w:rPr>
          <w:sz w:val="24"/>
        </w:rPr>
      </w:pPr>
      <w:r w:rsidRPr="00F74BD7">
        <w:rPr>
          <w:sz w:val="24"/>
        </w:rPr>
        <w:t xml:space="preserve">ADeK- Anton de Kom University of Suriname </w:t>
      </w:r>
    </w:p>
    <w:p w14:paraId="39B6256C" w14:textId="4F9A067D" w:rsidR="0036250D" w:rsidRPr="00F74BD7" w:rsidRDefault="0032403D" w:rsidP="000D05D1">
      <w:pPr>
        <w:jc w:val="both"/>
        <w:rPr>
          <w:sz w:val="24"/>
        </w:rPr>
      </w:pPr>
      <w:r>
        <w:rPr>
          <w:sz w:val="24"/>
        </w:rPr>
        <w:t xml:space="preserve">ATM- </w:t>
      </w:r>
      <w:r w:rsidR="0036250D" w:rsidRPr="00F74BD7">
        <w:rPr>
          <w:sz w:val="24"/>
        </w:rPr>
        <w:t xml:space="preserve">Ministry of Labor, Technological Development and Environment </w:t>
      </w:r>
    </w:p>
    <w:p w14:paraId="1BC67A27" w14:textId="54F92C35" w:rsidR="0036250D" w:rsidRPr="00F74BD7" w:rsidRDefault="0032403D" w:rsidP="000D05D1">
      <w:pPr>
        <w:jc w:val="both"/>
        <w:rPr>
          <w:sz w:val="24"/>
        </w:rPr>
      </w:pPr>
      <w:r>
        <w:rPr>
          <w:sz w:val="24"/>
        </w:rPr>
        <w:t xml:space="preserve">BAU- </w:t>
      </w:r>
      <w:r w:rsidR="0036250D" w:rsidRPr="00F74BD7">
        <w:rPr>
          <w:sz w:val="24"/>
        </w:rPr>
        <w:t xml:space="preserve">Business as usual </w:t>
      </w:r>
    </w:p>
    <w:p w14:paraId="2848DC72" w14:textId="7621CE82" w:rsidR="0036250D" w:rsidRDefault="0036250D" w:rsidP="000D05D1">
      <w:pPr>
        <w:jc w:val="both"/>
        <w:rPr>
          <w:sz w:val="24"/>
        </w:rPr>
      </w:pPr>
      <w:r w:rsidRPr="00F74BD7">
        <w:rPr>
          <w:sz w:val="24"/>
        </w:rPr>
        <w:t xml:space="preserve">CELOS- Centre for Agricultural Research in Suriname </w:t>
      </w:r>
    </w:p>
    <w:p w14:paraId="0E3DD6B0" w14:textId="77777777" w:rsidR="00BE1AEB" w:rsidRPr="00F74BD7" w:rsidRDefault="00BE1AEB" w:rsidP="000D05D1">
      <w:pPr>
        <w:jc w:val="both"/>
        <w:rPr>
          <w:sz w:val="24"/>
        </w:rPr>
      </w:pPr>
      <w:r>
        <w:rPr>
          <w:sz w:val="24"/>
        </w:rPr>
        <w:t>CI- Conservation International</w:t>
      </w:r>
    </w:p>
    <w:p w14:paraId="7561C62C" w14:textId="09FC4897" w:rsidR="0036250D" w:rsidRDefault="0036250D" w:rsidP="000D05D1">
      <w:pPr>
        <w:jc w:val="both"/>
        <w:rPr>
          <w:sz w:val="24"/>
        </w:rPr>
      </w:pPr>
      <w:r w:rsidRPr="00F74BD7">
        <w:rPr>
          <w:sz w:val="24"/>
        </w:rPr>
        <w:t xml:space="preserve">CITES- Convention on International Trade in Endangered Species of Wild Fauna and Flora </w:t>
      </w:r>
    </w:p>
    <w:p w14:paraId="320AACF0" w14:textId="5E993606" w:rsidR="0032403D" w:rsidRPr="00F74BD7" w:rsidRDefault="0032403D" w:rsidP="000D05D1">
      <w:pPr>
        <w:jc w:val="both"/>
        <w:rPr>
          <w:sz w:val="24"/>
        </w:rPr>
      </w:pPr>
      <w:r>
        <w:rPr>
          <w:sz w:val="24"/>
        </w:rPr>
        <w:t>CoP- Conference of the Parties</w:t>
      </w:r>
    </w:p>
    <w:p w14:paraId="42FC7494" w14:textId="77777777" w:rsidR="0036250D" w:rsidRPr="00F74BD7" w:rsidRDefault="0036250D" w:rsidP="000D05D1">
      <w:pPr>
        <w:jc w:val="both"/>
        <w:rPr>
          <w:sz w:val="24"/>
        </w:rPr>
      </w:pPr>
      <w:r w:rsidRPr="00F74BD7">
        <w:rPr>
          <w:sz w:val="24"/>
        </w:rPr>
        <w:t xml:space="preserve">CSNR- Central Suriname Nature Reserve </w:t>
      </w:r>
    </w:p>
    <w:p w14:paraId="6A112F80" w14:textId="77777777" w:rsidR="0036250D" w:rsidRPr="00F74BD7" w:rsidRDefault="0036250D" w:rsidP="000D05D1">
      <w:pPr>
        <w:jc w:val="both"/>
        <w:rPr>
          <w:sz w:val="24"/>
        </w:rPr>
      </w:pPr>
      <w:r w:rsidRPr="00F74BD7">
        <w:rPr>
          <w:sz w:val="24"/>
        </w:rPr>
        <w:t xml:space="preserve">DC- District Commissioner </w:t>
      </w:r>
    </w:p>
    <w:p w14:paraId="30582442" w14:textId="5D8EB4D1" w:rsidR="0036250D" w:rsidRPr="00F74BD7" w:rsidRDefault="0036250D" w:rsidP="000D05D1">
      <w:pPr>
        <w:jc w:val="both"/>
        <w:rPr>
          <w:sz w:val="24"/>
        </w:rPr>
      </w:pPr>
      <w:r w:rsidRPr="00F74BD7">
        <w:rPr>
          <w:sz w:val="24"/>
        </w:rPr>
        <w:t xml:space="preserve">ELS- Environmental Legal Services department of NIMOS </w:t>
      </w:r>
    </w:p>
    <w:p w14:paraId="4073BAE3" w14:textId="46BBB142" w:rsidR="0036250D" w:rsidRPr="00F74BD7" w:rsidRDefault="0036250D" w:rsidP="000D05D1">
      <w:pPr>
        <w:jc w:val="both"/>
        <w:rPr>
          <w:sz w:val="24"/>
        </w:rPr>
      </w:pPr>
      <w:r w:rsidRPr="00F74BD7">
        <w:rPr>
          <w:sz w:val="24"/>
        </w:rPr>
        <w:t xml:space="preserve">EME- Environmental Monitoring and Enforcement department of NIMOS </w:t>
      </w:r>
    </w:p>
    <w:p w14:paraId="32D5782C" w14:textId="298C0A11" w:rsidR="0036250D" w:rsidRPr="00F74BD7" w:rsidRDefault="0036250D" w:rsidP="000D05D1">
      <w:pPr>
        <w:jc w:val="both"/>
        <w:rPr>
          <w:sz w:val="24"/>
        </w:rPr>
      </w:pPr>
      <w:r w:rsidRPr="00F74BD7">
        <w:rPr>
          <w:sz w:val="24"/>
        </w:rPr>
        <w:t xml:space="preserve">ESA- Environmental &amp; Social Assessment </w:t>
      </w:r>
    </w:p>
    <w:p w14:paraId="4270046E" w14:textId="7C6B06E3" w:rsidR="0036250D" w:rsidRPr="00F74BD7" w:rsidRDefault="0036250D" w:rsidP="000D05D1">
      <w:pPr>
        <w:jc w:val="both"/>
        <w:rPr>
          <w:sz w:val="24"/>
        </w:rPr>
      </w:pPr>
      <w:r w:rsidRPr="00F74BD7">
        <w:rPr>
          <w:sz w:val="24"/>
        </w:rPr>
        <w:t xml:space="preserve">ESIA- Environmental and social impact assessments </w:t>
      </w:r>
    </w:p>
    <w:p w14:paraId="5E66BEA2" w14:textId="30F43511" w:rsidR="0036250D" w:rsidRPr="00F74BD7" w:rsidRDefault="0036250D" w:rsidP="000D05D1">
      <w:pPr>
        <w:jc w:val="both"/>
        <w:rPr>
          <w:sz w:val="24"/>
        </w:rPr>
      </w:pPr>
      <w:r w:rsidRPr="00F74BD7">
        <w:rPr>
          <w:sz w:val="24"/>
        </w:rPr>
        <w:t xml:space="preserve">EU- European Union </w:t>
      </w:r>
    </w:p>
    <w:p w14:paraId="26AC426A" w14:textId="23A497BB" w:rsidR="0036250D" w:rsidRPr="00F74BD7" w:rsidRDefault="0036250D" w:rsidP="000D05D1">
      <w:pPr>
        <w:jc w:val="both"/>
        <w:rPr>
          <w:sz w:val="24"/>
        </w:rPr>
      </w:pPr>
      <w:r w:rsidRPr="00F74BD7">
        <w:rPr>
          <w:sz w:val="24"/>
        </w:rPr>
        <w:t xml:space="preserve">FAO- Food and Agricultural Organization of the United Nations </w:t>
      </w:r>
    </w:p>
    <w:p w14:paraId="397CB61F" w14:textId="7C5DB081" w:rsidR="00DF3355" w:rsidRDefault="0036250D" w:rsidP="000D05D1">
      <w:pPr>
        <w:jc w:val="both"/>
        <w:rPr>
          <w:sz w:val="24"/>
        </w:rPr>
      </w:pPr>
      <w:r w:rsidRPr="00F74BD7">
        <w:rPr>
          <w:sz w:val="24"/>
        </w:rPr>
        <w:t>FCPF</w:t>
      </w:r>
      <w:r w:rsidR="00DF3355" w:rsidRPr="00F74BD7">
        <w:rPr>
          <w:sz w:val="24"/>
        </w:rPr>
        <w:t>-</w:t>
      </w:r>
      <w:r w:rsidRPr="00F74BD7">
        <w:rPr>
          <w:sz w:val="24"/>
        </w:rPr>
        <w:t xml:space="preserve"> Forest Carbon Partnership Facility</w:t>
      </w:r>
    </w:p>
    <w:p w14:paraId="4227479B" w14:textId="77F2D434" w:rsidR="00BC2D41" w:rsidRDefault="00BC2D41" w:rsidP="000D05D1">
      <w:pPr>
        <w:jc w:val="both"/>
        <w:rPr>
          <w:sz w:val="24"/>
        </w:rPr>
      </w:pPr>
      <w:r>
        <w:rPr>
          <w:sz w:val="24"/>
        </w:rPr>
        <w:t>FDI- Foreign direct investment</w:t>
      </w:r>
    </w:p>
    <w:p w14:paraId="0063A665" w14:textId="77777777" w:rsidR="001F6E9D" w:rsidRDefault="001F6E9D" w:rsidP="000D05D1">
      <w:pPr>
        <w:jc w:val="both"/>
        <w:rPr>
          <w:sz w:val="24"/>
        </w:rPr>
      </w:pPr>
      <w:r>
        <w:rPr>
          <w:sz w:val="24"/>
        </w:rPr>
        <w:t>FPIC- Free Prior and Informed Consent</w:t>
      </w:r>
    </w:p>
    <w:p w14:paraId="09F33016" w14:textId="77777777" w:rsidR="001F6E9D" w:rsidRPr="00F74BD7" w:rsidRDefault="001F6E9D" w:rsidP="000D05D1">
      <w:pPr>
        <w:jc w:val="both"/>
        <w:rPr>
          <w:sz w:val="24"/>
        </w:rPr>
      </w:pPr>
      <w:r>
        <w:rPr>
          <w:sz w:val="24"/>
        </w:rPr>
        <w:t>GoS- Government of Suriname</w:t>
      </w:r>
    </w:p>
    <w:p w14:paraId="518862BB" w14:textId="3F0D89BD" w:rsidR="001F6E9D" w:rsidRDefault="00DF3355" w:rsidP="000D05D1">
      <w:pPr>
        <w:jc w:val="both"/>
        <w:rPr>
          <w:sz w:val="24"/>
        </w:rPr>
      </w:pPr>
      <w:r w:rsidRPr="00F74BD7">
        <w:rPr>
          <w:sz w:val="24"/>
        </w:rPr>
        <w:lastRenderedPageBreak/>
        <w:t>IDB- Inter-American Development Bank</w:t>
      </w:r>
    </w:p>
    <w:p w14:paraId="39C3D95C" w14:textId="29766BAD" w:rsidR="00BC2D41" w:rsidRDefault="00BC2D41" w:rsidP="000D05D1">
      <w:pPr>
        <w:jc w:val="both"/>
        <w:rPr>
          <w:sz w:val="24"/>
        </w:rPr>
      </w:pPr>
      <w:r>
        <w:rPr>
          <w:sz w:val="24"/>
        </w:rPr>
        <w:t>IDCS- Investment &amp; Development Corporation Suriname</w:t>
      </w:r>
    </w:p>
    <w:p w14:paraId="784084A0" w14:textId="77777777" w:rsidR="00DF3355" w:rsidRDefault="001F6E9D" w:rsidP="000D05D1">
      <w:pPr>
        <w:jc w:val="both"/>
        <w:rPr>
          <w:sz w:val="24"/>
        </w:rPr>
      </w:pPr>
      <w:r>
        <w:rPr>
          <w:sz w:val="24"/>
        </w:rPr>
        <w:t>IWRM- Integrated Water Resources Management</w:t>
      </w:r>
      <w:r w:rsidR="00DF3355" w:rsidRPr="00F74BD7">
        <w:rPr>
          <w:sz w:val="24"/>
        </w:rPr>
        <w:t xml:space="preserve"> </w:t>
      </w:r>
    </w:p>
    <w:p w14:paraId="5E2CE3D6" w14:textId="77777777" w:rsidR="00BE1AEB" w:rsidRDefault="00BE1AEB" w:rsidP="000D05D1">
      <w:pPr>
        <w:jc w:val="both"/>
        <w:rPr>
          <w:sz w:val="24"/>
        </w:rPr>
      </w:pPr>
      <w:r>
        <w:rPr>
          <w:sz w:val="24"/>
        </w:rPr>
        <w:t>LVV- Ministry of Agriculture and Livestock</w:t>
      </w:r>
    </w:p>
    <w:p w14:paraId="7B2D705D" w14:textId="77777777" w:rsidR="001F6E9D" w:rsidRPr="00F74BD7" w:rsidRDefault="001F6E9D" w:rsidP="000D05D1">
      <w:pPr>
        <w:jc w:val="both"/>
        <w:rPr>
          <w:sz w:val="24"/>
        </w:rPr>
      </w:pPr>
      <w:r>
        <w:rPr>
          <w:sz w:val="24"/>
        </w:rPr>
        <w:t>MDGs- Millennium Development Goals</w:t>
      </w:r>
    </w:p>
    <w:p w14:paraId="193CA802" w14:textId="77777777" w:rsidR="001F6E9D" w:rsidRDefault="001F6E9D" w:rsidP="000D05D1">
      <w:pPr>
        <w:jc w:val="both"/>
        <w:rPr>
          <w:sz w:val="24"/>
        </w:rPr>
      </w:pPr>
      <w:r>
        <w:rPr>
          <w:sz w:val="24"/>
        </w:rPr>
        <w:t>NBINS- National Biodiversity Information Network</w:t>
      </w:r>
    </w:p>
    <w:p w14:paraId="470610E5" w14:textId="77777777" w:rsidR="001F6E9D" w:rsidRDefault="001F6E9D" w:rsidP="000D05D1">
      <w:pPr>
        <w:jc w:val="both"/>
        <w:rPr>
          <w:sz w:val="24"/>
        </w:rPr>
      </w:pPr>
      <w:r>
        <w:rPr>
          <w:sz w:val="24"/>
        </w:rPr>
        <w:t>NBAP- National Biodiversity Action Plan</w:t>
      </w:r>
    </w:p>
    <w:p w14:paraId="4EC2F58F" w14:textId="0569F2DA" w:rsidR="00DF3355" w:rsidRDefault="00DF3355" w:rsidP="000D05D1">
      <w:pPr>
        <w:jc w:val="both"/>
        <w:rPr>
          <w:sz w:val="24"/>
        </w:rPr>
      </w:pPr>
      <w:r w:rsidRPr="00F74BD7">
        <w:rPr>
          <w:sz w:val="24"/>
        </w:rPr>
        <w:t>NBSAP- National Biodiversity Strategy and Action Plan</w:t>
      </w:r>
    </w:p>
    <w:p w14:paraId="28535D05" w14:textId="0E954DFB" w:rsidR="001F6E9D" w:rsidRPr="00F74BD7" w:rsidRDefault="001F6E9D" w:rsidP="000D05D1">
      <w:pPr>
        <w:jc w:val="both"/>
        <w:rPr>
          <w:sz w:val="24"/>
        </w:rPr>
      </w:pPr>
      <w:r>
        <w:rPr>
          <w:sz w:val="24"/>
        </w:rPr>
        <w:t>NCSA- National Capacity Self</w:t>
      </w:r>
      <w:r w:rsidR="003B2D66">
        <w:rPr>
          <w:sz w:val="24"/>
        </w:rPr>
        <w:t>-</w:t>
      </w:r>
      <w:r>
        <w:rPr>
          <w:sz w:val="24"/>
        </w:rPr>
        <w:t>Assessment</w:t>
      </w:r>
    </w:p>
    <w:p w14:paraId="21245C24" w14:textId="77777777" w:rsidR="00DF3355" w:rsidRPr="00F74BD7" w:rsidRDefault="00DF3355" w:rsidP="000D05D1">
      <w:pPr>
        <w:jc w:val="both"/>
        <w:rPr>
          <w:sz w:val="24"/>
        </w:rPr>
      </w:pPr>
      <w:r w:rsidRPr="00F74BD7">
        <w:rPr>
          <w:sz w:val="24"/>
        </w:rPr>
        <w:t xml:space="preserve">NFI- National Forest Inventory </w:t>
      </w:r>
    </w:p>
    <w:p w14:paraId="0AEF83F5" w14:textId="77777777" w:rsidR="00DF3355" w:rsidRPr="00F74BD7" w:rsidRDefault="00DF3355" w:rsidP="000D05D1">
      <w:pPr>
        <w:jc w:val="both"/>
        <w:rPr>
          <w:sz w:val="24"/>
        </w:rPr>
      </w:pPr>
      <w:r w:rsidRPr="00F74BD7">
        <w:rPr>
          <w:sz w:val="24"/>
        </w:rPr>
        <w:t xml:space="preserve">NGO- Non- governmental organization </w:t>
      </w:r>
    </w:p>
    <w:p w14:paraId="21A60E4B" w14:textId="4C964AD8" w:rsidR="00DF3355" w:rsidRPr="00F74BD7" w:rsidRDefault="00DF3355" w:rsidP="000D05D1">
      <w:pPr>
        <w:jc w:val="both"/>
        <w:rPr>
          <w:sz w:val="24"/>
        </w:rPr>
      </w:pPr>
      <w:r w:rsidRPr="00F74BD7">
        <w:rPr>
          <w:sz w:val="24"/>
        </w:rPr>
        <w:t xml:space="preserve">NH- Ministry of Natural Resources </w:t>
      </w:r>
    </w:p>
    <w:p w14:paraId="7A7F273D" w14:textId="31494152" w:rsidR="00DF3355" w:rsidRPr="00F74BD7" w:rsidRDefault="00DF3355" w:rsidP="000D05D1">
      <w:pPr>
        <w:jc w:val="both"/>
        <w:rPr>
          <w:sz w:val="24"/>
        </w:rPr>
      </w:pPr>
      <w:r w:rsidRPr="00F74BD7">
        <w:rPr>
          <w:sz w:val="24"/>
        </w:rPr>
        <w:t xml:space="preserve">NIMOS- National Institute for Environment and Development in Suriname </w:t>
      </w:r>
    </w:p>
    <w:p w14:paraId="7B1140C0" w14:textId="625BB563" w:rsidR="0021007F" w:rsidRPr="00F74BD7" w:rsidRDefault="00DF3355" w:rsidP="000D05D1">
      <w:pPr>
        <w:jc w:val="both"/>
        <w:rPr>
          <w:sz w:val="24"/>
        </w:rPr>
      </w:pPr>
      <w:r w:rsidRPr="00F74BD7">
        <w:rPr>
          <w:sz w:val="24"/>
        </w:rPr>
        <w:t xml:space="preserve">OP- Development Plan Suriname 2012-2016 </w:t>
      </w:r>
      <w:r w:rsidR="0036250D" w:rsidRPr="00F74BD7">
        <w:rPr>
          <w:sz w:val="24"/>
        </w:rPr>
        <w:t xml:space="preserve"> </w:t>
      </w:r>
    </w:p>
    <w:p w14:paraId="5FEDEDAD" w14:textId="734A858E" w:rsidR="00DF3355" w:rsidRPr="00F74BD7" w:rsidRDefault="00DF3355" w:rsidP="000D05D1">
      <w:pPr>
        <w:jc w:val="both"/>
        <w:rPr>
          <w:sz w:val="24"/>
        </w:rPr>
      </w:pPr>
      <w:r w:rsidRPr="00F74BD7">
        <w:rPr>
          <w:sz w:val="24"/>
        </w:rPr>
        <w:t xml:space="preserve">REDD+- Reduced Emissions from Deforestation and Degradation </w:t>
      </w:r>
    </w:p>
    <w:p w14:paraId="45C3DD4A" w14:textId="0CF29CB0" w:rsidR="00DF3355" w:rsidRPr="00F74BD7" w:rsidRDefault="00DF3355" w:rsidP="000D05D1">
      <w:pPr>
        <w:jc w:val="both"/>
        <w:rPr>
          <w:sz w:val="24"/>
        </w:rPr>
      </w:pPr>
      <w:r w:rsidRPr="00F74BD7">
        <w:rPr>
          <w:sz w:val="24"/>
        </w:rPr>
        <w:t xml:space="preserve">ROGB- Ministry of Physical Planning, Land and Forest Management </w:t>
      </w:r>
    </w:p>
    <w:p w14:paraId="060D38C0" w14:textId="5271C867" w:rsidR="00DF3355" w:rsidRPr="00F74BD7" w:rsidRDefault="00DF3355" w:rsidP="000D05D1">
      <w:pPr>
        <w:jc w:val="both"/>
        <w:rPr>
          <w:sz w:val="24"/>
        </w:rPr>
      </w:pPr>
      <w:r w:rsidRPr="00F74BD7">
        <w:rPr>
          <w:sz w:val="24"/>
        </w:rPr>
        <w:t xml:space="preserve">RO- Ministry of Regional Development </w:t>
      </w:r>
    </w:p>
    <w:p w14:paraId="4446E18F" w14:textId="77777777" w:rsidR="00DF3355" w:rsidRPr="00F74BD7" w:rsidRDefault="00DF3355" w:rsidP="000D05D1">
      <w:pPr>
        <w:jc w:val="both"/>
        <w:rPr>
          <w:sz w:val="24"/>
        </w:rPr>
      </w:pPr>
      <w:r w:rsidRPr="00F74BD7">
        <w:rPr>
          <w:sz w:val="24"/>
        </w:rPr>
        <w:t xml:space="preserve">ROM- Coordination Office for Spatial Planning and Environment </w:t>
      </w:r>
    </w:p>
    <w:p w14:paraId="6E48138C" w14:textId="77777777" w:rsidR="00DF3355" w:rsidRDefault="00DF3355" w:rsidP="000D05D1">
      <w:pPr>
        <w:jc w:val="both"/>
        <w:rPr>
          <w:sz w:val="24"/>
        </w:rPr>
      </w:pPr>
      <w:r w:rsidRPr="00F74BD7">
        <w:rPr>
          <w:sz w:val="24"/>
        </w:rPr>
        <w:t xml:space="preserve">R-PP- Readiness Preparation Proposal </w:t>
      </w:r>
    </w:p>
    <w:p w14:paraId="64615287" w14:textId="5BEB37E8" w:rsidR="00176C2A" w:rsidRDefault="00176C2A" w:rsidP="000D05D1">
      <w:pPr>
        <w:jc w:val="both"/>
        <w:rPr>
          <w:sz w:val="24"/>
        </w:rPr>
      </w:pPr>
      <w:r>
        <w:rPr>
          <w:sz w:val="24"/>
        </w:rPr>
        <w:t>SBB-</w:t>
      </w:r>
      <w:r w:rsidRPr="00574B19">
        <w:rPr>
          <w:noProof/>
        </w:rPr>
        <w:t xml:space="preserve"> Foundation for Forest Management and Production Contro</w:t>
      </w:r>
      <w:r>
        <w:rPr>
          <w:noProof/>
        </w:rPr>
        <w:t>l</w:t>
      </w:r>
    </w:p>
    <w:p w14:paraId="5E22D193" w14:textId="77777777" w:rsidR="00BE1AEB" w:rsidRPr="00F74BD7" w:rsidRDefault="00BE1AEB" w:rsidP="000D05D1">
      <w:pPr>
        <w:jc w:val="both"/>
        <w:rPr>
          <w:sz w:val="24"/>
        </w:rPr>
      </w:pPr>
      <w:r>
        <w:rPr>
          <w:sz w:val="24"/>
        </w:rPr>
        <w:t>SIDS- Small Island Developing States</w:t>
      </w:r>
    </w:p>
    <w:p w14:paraId="78CEEE02" w14:textId="77777777" w:rsidR="00DF3355" w:rsidRDefault="00DF3355" w:rsidP="000D05D1">
      <w:pPr>
        <w:jc w:val="both"/>
        <w:rPr>
          <w:sz w:val="24"/>
        </w:rPr>
      </w:pPr>
      <w:r w:rsidRPr="00F74BD7">
        <w:rPr>
          <w:sz w:val="24"/>
        </w:rPr>
        <w:t xml:space="preserve">SNC- Second National Communication </w:t>
      </w:r>
    </w:p>
    <w:p w14:paraId="358DBB5D" w14:textId="77777777" w:rsidR="001F6E9D" w:rsidRPr="00F74BD7" w:rsidRDefault="001F6E9D" w:rsidP="000D05D1">
      <w:pPr>
        <w:jc w:val="both"/>
        <w:rPr>
          <w:sz w:val="24"/>
        </w:rPr>
      </w:pPr>
      <w:r>
        <w:rPr>
          <w:sz w:val="24"/>
        </w:rPr>
        <w:t>SWRIS- Suriname Water Resources Information System</w:t>
      </w:r>
    </w:p>
    <w:p w14:paraId="1959A359" w14:textId="42A1409B" w:rsidR="00BE1AEB" w:rsidRDefault="00BE1AEB" w:rsidP="000D05D1">
      <w:pPr>
        <w:jc w:val="both"/>
        <w:rPr>
          <w:sz w:val="24"/>
        </w:rPr>
      </w:pPr>
      <w:r>
        <w:rPr>
          <w:sz w:val="24"/>
        </w:rPr>
        <w:t>TBI- Tro</w:t>
      </w:r>
      <w:r w:rsidR="00140A9A">
        <w:rPr>
          <w:sz w:val="24"/>
        </w:rPr>
        <w:t>p</w:t>
      </w:r>
      <w:r>
        <w:rPr>
          <w:sz w:val="24"/>
        </w:rPr>
        <w:t>en</w:t>
      </w:r>
      <w:r w:rsidR="00140A9A">
        <w:rPr>
          <w:sz w:val="24"/>
        </w:rPr>
        <w:t>b</w:t>
      </w:r>
      <w:r>
        <w:rPr>
          <w:sz w:val="24"/>
        </w:rPr>
        <w:t>os Suriname International</w:t>
      </w:r>
    </w:p>
    <w:p w14:paraId="1EDC4887" w14:textId="77777777" w:rsidR="00DF3355" w:rsidRPr="00F74BD7" w:rsidRDefault="00DF3355" w:rsidP="000D05D1">
      <w:pPr>
        <w:jc w:val="both"/>
        <w:rPr>
          <w:sz w:val="24"/>
        </w:rPr>
      </w:pPr>
      <w:r w:rsidRPr="00F74BD7">
        <w:rPr>
          <w:sz w:val="24"/>
        </w:rPr>
        <w:lastRenderedPageBreak/>
        <w:t xml:space="preserve">TOR- Terms of reference </w:t>
      </w:r>
    </w:p>
    <w:p w14:paraId="03D7298E" w14:textId="77777777" w:rsidR="00DF3355" w:rsidRPr="00F74BD7" w:rsidRDefault="00DF3355" w:rsidP="000D05D1">
      <w:pPr>
        <w:jc w:val="both"/>
        <w:rPr>
          <w:sz w:val="24"/>
        </w:rPr>
      </w:pPr>
      <w:r w:rsidRPr="00F74BD7">
        <w:rPr>
          <w:sz w:val="24"/>
        </w:rPr>
        <w:t xml:space="preserve">UNCBD- United Nations Convention on Biological Diversity </w:t>
      </w:r>
    </w:p>
    <w:p w14:paraId="7061DD23" w14:textId="722207A8" w:rsidR="00DF3355" w:rsidRPr="00F74BD7" w:rsidRDefault="00DF3355" w:rsidP="000D05D1">
      <w:pPr>
        <w:jc w:val="both"/>
        <w:rPr>
          <w:sz w:val="24"/>
        </w:rPr>
      </w:pPr>
      <w:r w:rsidRPr="00F74BD7">
        <w:rPr>
          <w:sz w:val="24"/>
        </w:rPr>
        <w:t xml:space="preserve">UNFCCC- United Nations Framework Conventions on Climate Change </w:t>
      </w:r>
    </w:p>
    <w:p w14:paraId="756D7C86" w14:textId="77777777" w:rsidR="00DF3355" w:rsidRPr="00F74BD7" w:rsidRDefault="00DF3355" w:rsidP="000D05D1">
      <w:pPr>
        <w:jc w:val="both"/>
        <w:rPr>
          <w:sz w:val="24"/>
        </w:rPr>
      </w:pPr>
      <w:r w:rsidRPr="00F74BD7">
        <w:rPr>
          <w:sz w:val="24"/>
        </w:rPr>
        <w:t>UNCCD- United National Convention to Combat Desertification</w:t>
      </w:r>
    </w:p>
    <w:p w14:paraId="044F27C8" w14:textId="77777777" w:rsidR="0021007F" w:rsidRDefault="00DF3355" w:rsidP="000D05D1">
      <w:pPr>
        <w:jc w:val="both"/>
        <w:rPr>
          <w:sz w:val="24"/>
        </w:rPr>
      </w:pPr>
      <w:r w:rsidRPr="00F74BD7">
        <w:rPr>
          <w:sz w:val="24"/>
        </w:rPr>
        <w:t xml:space="preserve">WWF- World Wildlife Fund </w:t>
      </w:r>
      <w:r w:rsidRPr="00F74BD7">
        <w:rPr>
          <w:sz w:val="24"/>
        </w:rPr>
        <w:cr/>
      </w:r>
    </w:p>
    <w:p w14:paraId="6BB5C3F3" w14:textId="77777777" w:rsidR="004A3774" w:rsidRDefault="004A3774">
      <w:pPr>
        <w:rPr>
          <w:sz w:val="24"/>
        </w:rPr>
      </w:pPr>
      <w:r>
        <w:rPr>
          <w:sz w:val="24"/>
        </w:rPr>
        <w:br w:type="page"/>
      </w:r>
    </w:p>
    <w:p w14:paraId="372B2622" w14:textId="77777777" w:rsidR="0021007F" w:rsidRPr="00F74BD7" w:rsidRDefault="0021007F" w:rsidP="000D05D1">
      <w:pPr>
        <w:pStyle w:val="Title"/>
        <w:jc w:val="both"/>
        <w:rPr>
          <w:sz w:val="56"/>
        </w:rPr>
      </w:pPr>
      <w:r w:rsidRPr="00F74BD7">
        <w:rPr>
          <w:sz w:val="56"/>
        </w:rPr>
        <w:lastRenderedPageBreak/>
        <w:t>Part 1 - Project</w:t>
      </w:r>
    </w:p>
    <w:p w14:paraId="0D62ACB6" w14:textId="77777777" w:rsidR="0021007F" w:rsidRDefault="0021007F" w:rsidP="000D05D1">
      <w:pPr>
        <w:pStyle w:val="Heading1"/>
        <w:jc w:val="both"/>
        <w:rPr>
          <w:sz w:val="32"/>
        </w:rPr>
      </w:pPr>
      <w:bookmarkStart w:id="2" w:name="_Toc384699304"/>
      <w:r w:rsidRPr="00F74BD7">
        <w:rPr>
          <w:sz w:val="32"/>
        </w:rPr>
        <w:t>A. Project Summary</w:t>
      </w:r>
      <w:bookmarkEnd w:id="2"/>
      <w:r w:rsidRPr="00F74BD7">
        <w:rPr>
          <w:sz w:val="32"/>
        </w:rPr>
        <w:t xml:space="preserve"> </w:t>
      </w:r>
    </w:p>
    <w:p w14:paraId="1D888B1A" w14:textId="77777777" w:rsidR="00A71982" w:rsidRPr="004A631E" w:rsidRDefault="00054A35" w:rsidP="006D027D">
      <w:pPr>
        <w:autoSpaceDE w:val="0"/>
        <w:autoSpaceDN w:val="0"/>
        <w:adjustRightInd w:val="0"/>
        <w:spacing w:after="0" w:line="240" w:lineRule="atLeast"/>
        <w:jc w:val="both"/>
        <w:rPr>
          <w:rFonts w:ascii="Times New Roman" w:hAnsi="Times New Roman" w:cs="Times New Roman"/>
          <w:sz w:val="24"/>
          <w:szCs w:val="24"/>
        </w:rPr>
      </w:pPr>
      <w:r w:rsidRPr="004A631E">
        <w:rPr>
          <w:rFonts w:ascii="Times New Roman" w:hAnsi="Times New Roman" w:cs="Times New Roman"/>
          <w:sz w:val="24"/>
          <w:szCs w:val="24"/>
        </w:rPr>
        <w:t xml:space="preserve">The Republic of Suriname, with a land mass of </w:t>
      </w:r>
      <w:r w:rsidR="00A71982" w:rsidRPr="004A631E">
        <w:rPr>
          <w:rFonts w:ascii="Times New Roman" w:hAnsi="Times New Roman" w:cs="Times New Roman"/>
          <w:sz w:val="24"/>
          <w:szCs w:val="24"/>
        </w:rPr>
        <w:t>164,000km2</w:t>
      </w:r>
      <w:r w:rsidRPr="004A631E">
        <w:rPr>
          <w:rFonts w:ascii="Times New Roman" w:hAnsi="Times New Roman" w:cs="Times New Roman"/>
          <w:sz w:val="24"/>
          <w:szCs w:val="24"/>
        </w:rPr>
        <w:t>,</w:t>
      </w:r>
      <w:r w:rsidR="008C4C0C" w:rsidRPr="004A631E">
        <w:rPr>
          <w:rFonts w:ascii="Times New Roman" w:hAnsi="Times New Roman" w:cs="Times New Roman"/>
          <w:sz w:val="24"/>
          <w:szCs w:val="24"/>
        </w:rPr>
        <w:t xml:space="preserve"> is</w:t>
      </w:r>
      <w:r w:rsidR="00A71982" w:rsidRPr="004A631E">
        <w:rPr>
          <w:rFonts w:ascii="Times New Roman" w:hAnsi="Times New Roman" w:cs="Times New Roman"/>
          <w:sz w:val="24"/>
          <w:szCs w:val="24"/>
        </w:rPr>
        <w:t xml:space="preserve"> located on the Northeastern coast of South America</w:t>
      </w:r>
      <w:r w:rsidR="004F4F01" w:rsidRPr="004A631E">
        <w:rPr>
          <w:rFonts w:ascii="Times New Roman" w:hAnsi="Times New Roman" w:cs="Times New Roman"/>
          <w:sz w:val="24"/>
          <w:szCs w:val="24"/>
        </w:rPr>
        <w:t>. Its flat coast is a succession of mud banks, mangroves, and narrow beaches that stretch from the Corantijn River in the West to the Marowijne River in the East. Suriname has the biggest protected tropical forest area in the world, and is one of the countries with the highest rainforest cover.</w:t>
      </w:r>
      <w:r w:rsidR="004F4F01" w:rsidRPr="004A631E">
        <w:rPr>
          <w:rStyle w:val="FootnoteReference"/>
          <w:rFonts w:ascii="Times New Roman" w:hAnsi="Times New Roman" w:cs="Times New Roman"/>
          <w:sz w:val="24"/>
          <w:szCs w:val="24"/>
        </w:rPr>
        <w:footnoteReference w:id="2"/>
      </w:r>
      <w:r w:rsidR="004F4F01" w:rsidRPr="004A631E">
        <w:rPr>
          <w:rFonts w:ascii="Times New Roman" w:hAnsi="Times New Roman" w:cs="Times New Roman"/>
          <w:sz w:val="24"/>
          <w:szCs w:val="24"/>
        </w:rPr>
        <w:t xml:space="preserve"> Suriname </w:t>
      </w:r>
      <w:r w:rsidR="00A71982" w:rsidRPr="004A631E">
        <w:rPr>
          <w:rFonts w:ascii="Times New Roman" w:hAnsi="Times New Roman" w:cs="Times New Roman"/>
          <w:sz w:val="24"/>
          <w:szCs w:val="24"/>
        </w:rPr>
        <w:t>has a semi-humid climate with average air temperatures ranging from 26</w:t>
      </w:r>
      <w:r w:rsidR="00A71982" w:rsidRPr="004A631E">
        <w:rPr>
          <w:rFonts w:ascii="Times New Roman" w:hAnsi="Times New Roman" w:cs="Times New Roman"/>
          <w:sz w:val="24"/>
          <w:szCs w:val="24"/>
          <w:vertAlign w:val="superscript"/>
        </w:rPr>
        <w:t>0</w:t>
      </w:r>
      <w:r w:rsidR="00A71982" w:rsidRPr="004A631E">
        <w:rPr>
          <w:rFonts w:ascii="Times New Roman" w:hAnsi="Times New Roman" w:cs="Times New Roman"/>
          <w:sz w:val="24"/>
          <w:szCs w:val="24"/>
        </w:rPr>
        <w:t>C in January up to 31</w:t>
      </w:r>
      <w:r w:rsidR="00A71982" w:rsidRPr="004A631E">
        <w:rPr>
          <w:rFonts w:ascii="Times New Roman" w:hAnsi="Times New Roman" w:cs="Times New Roman"/>
          <w:sz w:val="24"/>
          <w:szCs w:val="24"/>
          <w:vertAlign w:val="superscript"/>
        </w:rPr>
        <w:t>0</w:t>
      </w:r>
      <w:r w:rsidR="00A71982" w:rsidRPr="004A631E">
        <w:rPr>
          <w:rFonts w:ascii="Times New Roman" w:hAnsi="Times New Roman" w:cs="Times New Roman"/>
          <w:sz w:val="24"/>
          <w:szCs w:val="24"/>
        </w:rPr>
        <w:t>C in Octob</w:t>
      </w:r>
      <w:r w:rsidRPr="004A631E">
        <w:rPr>
          <w:rFonts w:ascii="Times New Roman" w:hAnsi="Times New Roman" w:cs="Times New Roman"/>
          <w:sz w:val="24"/>
          <w:szCs w:val="24"/>
        </w:rPr>
        <w:t xml:space="preserve">er, influenced generally by the vacillations </w:t>
      </w:r>
      <w:r w:rsidR="00A71982" w:rsidRPr="004A631E">
        <w:rPr>
          <w:rFonts w:ascii="Times New Roman" w:hAnsi="Times New Roman" w:cs="Times New Roman"/>
          <w:sz w:val="24"/>
          <w:szCs w:val="24"/>
        </w:rPr>
        <w:t>of the Inter Tropical Convergence Zone (ITCZ).</w:t>
      </w:r>
    </w:p>
    <w:p w14:paraId="1A4D14C7" w14:textId="77777777" w:rsidR="004F4F01" w:rsidRPr="004A631E" w:rsidRDefault="004F4F01" w:rsidP="004A631E">
      <w:pPr>
        <w:autoSpaceDE w:val="0"/>
        <w:autoSpaceDN w:val="0"/>
        <w:adjustRightInd w:val="0"/>
        <w:spacing w:after="0" w:line="240" w:lineRule="atLeast"/>
        <w:rPr>
          <w:rFonts w:ascii="Times New Roman" w:hAnsi="Times New Roman" w:cs="Times New Roman"/>
          <w:sz w:val="24"/>
          <w:szCs w:val="24"/>
        </w:rPr>
      </w:pPr>
    </w:p>
    <w:p w14:paraId="1A22CFD7" w14:textId="56022040" w:rsidR="00A71982" w:rsidRPr="004A631E" w:rsidRDefault="00A71982" w:rsidP="004A631E">
      <w:pPr>
        <w:spacing w:line="240" w:lineRule="atLeast"/>
        <w:jc w:val="both"/>
        <w:rPr>
          <w:rFonts w:ascii="Times New Roman" w:hAnsi="Times New Roman" w:cs="Times New Roman"/>
          <w:sz w:val="24"/>
          <w:szCs w:val="24"/>
        </w:rPr>
      </w:pPr>
      <w:r w:rsidRPr="004A631E">
        <w:rPr>
          <w:rFonts w:ascii="Times New Roman" w:hAnsi="Times New Roman" w:cs="Times New Roman"/>
          <w:sz w:val="24"/>
          <w:szCs w:val="24"/>
        </w:rPr>
        <w:t>About 90% of the population</w:t>
      </w:r>
      <w:r w:rsidR="00054A35" w:rsidRPr="004A631E">
        <w:rPr>
          <w:rFonts w:ascii="Times New Roman" w:hAnsi="Times New Roman" w:cs="Times New Roman"/>
          <w:sz w:val="24"/>
          <w:szCs w:val="24"/>
        </w:rPr>
        <w:t xml:space="preserve"> </w:t>
      </w:r>
      <w:r w:rsidRPr="004A631E">
        <w:rPr>
          <w:rFonts w:ascii="Times New Roman" w:hAnsi="Times New Roman" w:cs="Times New Roman"/>
          <w:sz w:val="24"/>
          <w:szCs w:val="24"/>
        </w:rPr>
        <w:t>lives in the Young Coastal Plain where freshwater swamps with fertile clay soil</w:t>
      </w:r>
      <w:r w:rsidR="004F4F01" w:rsidRPr="004A631E">
        <w:rPr>
          <w:rFonts w:ascii="Times New Roman" w:hAnsi="Times New Roman" w:cs="Times New Roman"/>
          <w:sz w:val="24"/>
          <w:szCs w:val="24"/>
        </w:rPr>
        <w:t>s</w:t>
      </w:r>
      <w:r w:rsidR="00054A35" w:rsidRPr="004A631E">
        <w:rPr>
          <w:rFonts w:ascii="Times New Roman" w:hAnsi="Times New Roman" w:cs="Times New Roman"/>
          <w:sz w:val="24"/>
          <w:szCs w:val="24"/>
        </w:rPr>
        <w:t xml:space="preserve"> and</w:t>
      </w:r>
      <w:r w:rsidRPr="004A631E">
        <w:rPr>
          <w:rFonts w:ascii="Times New Roman" w:hAnsi="Times New Roman" w:cs="Times New Roman"/>
          <w:sz w:val="24"/>
          <w:szCs w:val="24"/>
        </w:rPr>
        <w:t xml:space="preserve"> sandy and shell ridges</w:t>
      </w:r>
      <w:r w:rsidR="00054A35" w:rsidRPr="004A631E">
        <w:rPr>
          <w:rFonts w:ascii="Times New Roman" w:hAnsi="Times New Roman" w:cs="Times New Roman"/>
          <w:sz w:val="24"/>
          <w:szCs w:val="24"/>
        </w:rPr>
        <w:t>,</w:t>
      </w:r>
      <w:r w:rsidRPr="004A631E">
        <w:rPr>
          <w:rFonts w:ascii="Times New Roman" w:hAnsi="Times New Roman" w:cs="Times New Roman"/>
          <w:sz w:val="24"/>
          <w:szCs w:val="24"/>
        </w:rPr>
        <w:t xml:space="preserve"> support a variety of economic activities</w:t>
      </w:r>
      <w:r w:rsidR="00054A35" w:rsidRPr="004A631E">
        <w:rPr>
          <w:rFonts w:ascii="Times New Roman" w:hAnsi="Times New Roman" w:cs="Times New Roman"/>
          <w:sz w:val="24"/>
          <w:szCs w:val="24"/>
        </w:rPr>
        <w:t xml:space="preserve">, some of which contribute to </w:t>
      </w:r>
      <w:r w:rsidRPr="004A631E">
        <w:rPr>
          <w:rFonts w:ascii="Times New Roman" w:hAnsi="Times New Roman" w:cs="Times New Roman"/>
          <w:sz w:val="24"/>
          <w:szCs w:val="24"/>
        </w:rPr>
        <w:t xml:space="preserve">land degradation processes </w:t>
      </w:r>
      <w:r w:rsidR="00054A35" w:rsidRPr="004A631E">
        <w:rPr>
          <w:rFonts w:ascii="Times New Roman" w:hAnsi="Times New Roman" w:cs="Times New Roman"/>
          <w:sz w:val="24"/>
          <w:szCs w:val="24"/>
        </w:rPr>
        <w:t xml:space="preserve">and </w:t>
      </w:r>
      <w:r w:rsidRPr="004A631E">
        <w:rPr>
          <w:rFonts w:ascii="Times New Roman" w:hAnsi="Times New Roman" w:cs="Times New Roman"/>
          <w:sz w:val="24"/>
          <w:szCs w:val="24"/>
        </w:rPr>
        <w:t xml:space="preserve">increase </w:t>
      </w:r>
      <w:r w:rsidR="00054A35" w:rsidRPr="004A631E">
        <w:rPr>
          <w:rFonts w:ascii="Times New Roman" w:hAnsi="Times New Roman" w:cs="Times New Roman"/>
          <w:sz w:val="24"/>
          <w:szCs w:val="24"/>
        </w:rPr>
        <w:t xml:space="preserve">the population’s </w:t>
      </w:r>
      <w:r w:rsidRPr="004A631E">
        <w:rPr>
          <w:rFonts w:ascii="Times New Roman" w:hAnsi="Times New Roman" w:cs="Times New Roman"/>
          <w:sz w:val="24"/>
          <w:szCs w:val="24"/>
        </w:rPr>
        <w:t xml:space="preserve">vulnerability to </w:t>
      </w:r>
      <w:r w:rsidR="00054A35" w:rsidRPr="004A631E">
        <w:rPr>
          <w:rFonts w:ascii="Times New Roman" w:hAnsi="Times New Roman" w:cs="Times New Roman"/>
          <w:sz w:val="24"/>
          <w:szCs w:val="24"/>
        </w:rPr>
        <w:t xml:space="preserve">environmental </w:t>
      </w:r>
      <w:r w:rsidRPr="004A631E">
        <w:rPr>
          <w:rFonts w:ascii="Times New Roman" w:hAnsi="Times New Roman" w:cs="Times New Roman"/>
          <w:sz w:val="24"/>
          <w:szCs w:val="24"/>
        </w:rPr>
        <w:t xml:space="preserve">shocks. Approximately 67% of the population live in and around the capital Paramaribo. </w:t>
      </w:r>
      <w:r w:rsidR="00054A35" w:rsidRPr="004A631E">
        <w:rPr>
          <w:rFonts w:ascii="Times New Roman" w:hAnsi="Times New Roman" w:cs="Times New Roman"/>
          <w:sz w:val="24"/>
          <w:szCs w:val="24"/>
        </w:rPr>
        <w:t>The p</w:t>
      </w:r>
      <w:r w:rsidRPr="004A631E">
        <w:rPr>
          <w:rFonts w:ascii="Times New Roman" w:hAnsi="Times New Roman" w:cs="Times New Roman"/>
          <w:sz w:val="24"/>
          <w:szCs w:val="24"/>
        </w:rPr>
        <w:t>opulation growth is approximately 1% per year</w:t>
      </w:r>
      <w:r w:rsidR="009B484F" w:rsidRPr="004A631E">
        <w:rPr>
          <w:rFonts w:ascii="Times New Roman" w:hAnsi="Times New Roman" w:cs="Times New Roman"/>
          <w:sz w:val="24"/>
          <w:szCs w:val="24"/>
        </w:rPr>
        <w:t>, with a total population of 534,189</w:t>
      </w:r>
      <w:r w:rsidR="001F0E2D" w:rsidRPr="004A631E">
        <w:rPr>
          <w:rFonts w:ascii="Times New Roman" w:hAnsi="Times New Roman" w:cs="Times New Roman"/>
          <w:sz w:val="24"/>
          <w:szCs w:val="24"/>
        </w:rPr>
        <w:t>.</w:t>
      </w:r>
      <w:r w:rsidR="009B484F" w:rsidRPr="004A631E">
        <w:rPr>
          <w:rStyle w:val="FootnoteReference"/>
          <w:rFonts w:ascii="Times New Roman" w:hAnsi="Times New Roman" w:cs="Times New Roman"/>
          <w:sz w:val="24"/>
          <w:szCs w:val="24"/>
        </w:rPr>
        <w:footnoteReference w:id="3"/>
      </w:r>
      <w:r w:rsidR="00054A35" w:rsidRPr="004A631E">
        <w:rPr>
          <w:rFonts w:ascii="Times New Roman" w:hAnsi="Times New Roman" w:cs="Times New Roman"/>
          <w:sz w:val="24"/>
          <w:szCs w:val="24"/>
        </w:rPr>
        <w:t xml:space="preserve"> </w:t>
      </w:r>
    </w:p>
    <w:p w14:paraId="448C31C3" w14:textId="77777777" w:rsidR="00A71982" w:rsidRPr="004A631E" w:rsidRDefault="00A71982" w:rsidP="004A631E">
      <w:pPr>
        <w:spacing w:line="240" w:lineRule="atLeast"/>
        <w:jc w:val="both"/>
        <w:rPr>
          <w:rFonts w:ascii="Times New Roman" w:hAnsi="Times New Roman" w:cs="Times New Roman"/>
          <w:sz w:val="24"/>
          <w:szCs w:val="24"/>
        </w:rPr>
      </w:pPr>
      <w:r w:rsidRPr="004A631E">
        <w:rPr>
          <w:rFonts w:ascii="Times New Roman" w:hAnsi="Times New Roman" w:cs="Times New Roman"/>
          <w:sz w:val="24"/>
          <w:szCs w:val="24"/>
        </w:rPr>
        <w:t>The country has a narrow economic base that is strongly tied to commodities: alumina, gold, and oil constituted more than 80% of current account receipts at the end of 2012</w:t>
      </w:r>
      <w:r w:rsidRPr="004A631E">
        <w:rPr>
          <w:rStyle w:val="FootnoteReference"/>
          <w:rFonts w:ascii="Times New Roman" w:hAnsi="Times New Roman" w:cs="Times New Roman"/>
          <w:sz w:val="24"/>
          <w:szCs w:val="24"/>
          <w:lang w:val="en-GB"/>
        </w:rPr>
        <w:footnoteReference w:id="4"/>
      </w:r>
      <w:r w:rsidRPr="004A631E">
        <w:rPr>
          <w:rFonts w:ascii="Times New Roman" w:hAnsi="Times New Roman" w:cs="Times New Roman"/>
          <w:sz w:val="24"/>
          <w:szCs w:val="24"/>
        </w:rPr>
        <w:t xml:space="preserve">. </w:t>
      </w:r>
      <w:r w:rsidR="009B484F" w:rsidRPr="004A631E">
        <w:rPr>
          <w:rFonts w:ascii="Times New Roman" w:hAnsi="Times New Roman" w:cs="Times New Roman"/>
          <w:sz w:val="24"/>
          <w:szCs w:val="24"/>
        </w:rPr>
        <w:t>Th</w:t>
      </w:r>
      <w:r w:rsidRPr="004A631E">
        <w:rPr>
          <w:rFonts w:ascii="Times New Roman" w:hAnsi="Times New Roman" w:cs="Times New Roman"/>
          <w:sz w:val="24"/>
          <w:szCs w:val="24"/>
        </w:rPr>
        <w:t xml:space="preserve">e largest contributors to Suriname’s GDP are manufacturing (including crude oil refining), wholesale and retail, mining and quarrying, and agriculture. Agriculture and tourism sectors contribute to the country’s GDP and foreign exchange earnings. The agricultural sector, including livestock, fisheries, and forestry is especially </w:t>
      </w:r>
      <w:r w:rsidR="009B484F" w:rsidRPr="004A631E">
        <w:rPr>
          <w:rFonts w:ascii="Times New Roman" w:hAnsi="Times New Roman" w:cs="Times New Roman"/>
          <w:sz w:val="24"/>
          <w:szCs w:val="24"/>
        </w:rPr>
        <w:t xml:space="preserve">relevant </w:t>
      </w:r>
      <w:r w:rsidRPr="004A631E">
        <w:rPr>
          <w:rFonts w:ascii="Times New Roman" w:hAnsi="Times New Roman" w:cs="Times New Roman"/>
          <w:sz w:val="24"/>
          <w:szCs w:val="24"/>
        </w:rPr>
        <w:t xml:space="preserve">in the rural districts and contributes over 20% to national employment.  </w:t>
      </w:r>
    </w:p>
    <w:p w14:paraId="515DEAB1" w14:textId="2A9C0CBF" w:rsidR="00A71982" w:rsidRPr="004A631E" w:rsidRDefault="009B484F" w:rsidP="004A631E">
      <w:pPr>
        <w:spacing w:line="240" w:lineRule="atLeast"/>
        <w:jc w:val="both"/>
        <w:rPr>
          <w:rFonts w:ascii="Times New Roman" w:hAnsi="Times New Roman" w:cs="Times New Roman"/>
          <w:sz w:val="24"/>
          <w:szCs w:val="24"/>
        </w:rPr>
      </w:pPr>
      <w:r w:rsidRPr="004A631E">
        <w:rPr>
          <w:rFonts w:ascii="Times New Roman" w:hAnsi="Times New Roman" w:cs="Times New Roman"/>
          <w:sz w:val="24"/>
          <w:szCs w:val="24"/>
        </w:rPr>
        <w:t>There are t</w:t>
      </w:r>
      <w:r w:rsidR="00A71982" w:rsidRPr="004A631E">
        <w:rPr>
          <w:rFonts w:ascii="Times New Roman" w:hAnsi="Times New Roman" w:cs="Times New Roman"/>
          <w:sz w:val="24"/>
          <w:szCs w:val="24"/>
        </w:rPr>
        <w:t>wo wet and two dry seasons</w:t>
      </w:r>
      <w:r w:rsidRPr="004A631E">
        <w:rPr>
          <w:rFonts w:ascii="Times New Roman" w:hAnsi="Times New Roman" w:cs="Times New Roman"/>
          <w:sz w:val="24"/>
          <w:szCs w:val="24"/>
        </w:rPr>
        <w:t xml:space="preserve"> in Suriname</w:t>
      </w:r>
      <w:r w:rsidR="00A71982" w:rsidRPr="004A631E">
        <w:rPr>
          <w:rFonts w:ascii="Times New Roman" w:hAnsi="Times New Roman" w:cs="Times New Roman"/>
          <w:sz w:val="24"/>
          <w:szCs w:val="24"/>
        </w:rPr>
        <w:t xml:space="preserve">, with about 50% of annual rainfall occurring in the four-month long wet season and about 20% in the two–month short wet season. The abundant rains feed seven major rivers, and numerous creeks and swamps flowing generally south to north-west direction, amidst a fast green forest canopy that covers </w:t>
      </w:r>
      <w:r w:rsidR="003F60B1" w:rsidRPr="004A631E">
        <w:rPr>
          <w:rFonts w:ascii="Times New Roman" w:hAnsi="Times New Roman" w:cs="Times New Roman"/>
          <w:sz w:val="24"/>
          <w:szCs w:val="24"/>
        </w:rPr>
        <w:t>150,000 km2</w:t>
      </w:r>
      <w:r w:rsidR="00A71982" w:rsidRPr="004A631E">
        <w:rPr>
          <w:rFonts w:ascii="Times New Roman" w:hAnsi="Times New Roman" w:cs="Times New Roman"/>
          <w:sz w:val="24"/>
          <w:szCs w:val="24"/>
        </w:rPr>
        <w:t xml:space="preserve"> of the country. </w:t>
      </w:r>
    </w:p>
    <w:p w14:paraId="1B0174E0" w14:textId="0A393B2D" w:rsidR="004F4F01" w:rsidRPr="004A631E" w:rsidRDefault="00A71982" w:rsidP="004A631E">
      <w:pPr>
        <w:spacing w:line="240" w:lineRule="atLeast"/>
        <w:jc w:val="both"/>
        <w:rPr>
          <w:rFonts w:ascii="Times New Roman" w:hAnsi="Times New Roman" w:cs="Times New Roman"/>
          <w:sz w:val="24"/>
          <w:szCs w:val="24"/>
        </w:rPr>
      </w:pPr>
      <w:r w:rsidRPr="004A631E">
        <w:rPr>
          <w:rFonts w:ascii="Times New Roman" w:hAnsi="Times New Roman" w:cs="Times New Roman"/>
          <w:sz w:val="24"/>
          <w:szCs w:val="24"/>
        </w:rPr>
        <w:t xml:space="preserve">Suriname is home to many unique ecosystems. A complex mangrove ecosystem exists in the coastal plain. This area is an important breeding, feeding, and nursery ground for fish, marine invertebrates, sea turtles, and </w:t>
      </w:r>
      <w:r w:rsidR="00277BBE" w:rsidRPr="004A631E">
        <w:rPr>
          <w:rFonts w:ascii="Times New Roman" w:hAnsi="Times New Roman" w:cs="Times New Roman"/>
          <w:sz w:val="24"/>
          <w:szCs w:val="24"/>
        </w:rPr>
        <w:t xml:space="preserve">an </w:t>
      </w:r>
      <w:r w:rsidRPr="004A631E">
        <w:rPr>
          <w:rFonts w:ascii="Times New Roman" w:hAnsi="Times New Roman" w:cs="Times New Roman"/>
          <w:sz w:val="24"/>
          <w:szCs w:val="24"/>
        </w:rPr>
        <w:t xml:space="preserve">enormous numbers of migratory birds. </w:t>
      </w:r>
      <w:r w:rsidR="003F60B1" w:rsidRPr="004A631E">
        <w:rPr>
          <w:rFonts w:ascii="Times New Roman" w:hAnsi="Times New Roman" w:cs="Times New Roman"/>
          <w:sz w:val="24"/>
          <w:szCs w:val="24"/>
        </w:rPr>
        <w:t>F</w:t>
      </w:r>
      <w:r w:rsidRPr="004A631E">
        <w:rPr>
          <w:rFonts w:ascii="Times New Roman" w:hAnsi="Times New Roman" w:cs="Times New Roman"/>
          <w:sz w:val="24"/>
          <w:szCs w:val="24"/>
        </w:rPr>
        <w:t>orests cover 94.7% of the total land area, of which about 2 million h</w:t>
      </w:r>
      <w:r w:rsidR="009B484F" w:rsidRPr="004A631E">
        <w:rPr>
          <w:rFonts w:ascii="Times New Roman" w:hAnsi="Times New Roman" w:cs="Times New Roman"/>
          <w:sz w:val="24"/>
          <w:szCs w:val="24"/>
        </w:rPr>
        <w:t>ectares</w:t>
      </w:r>
      <w:r w:rsidR="003F60B1" w:rsidRPr="004A631E">
        <w:rPr>
          <w:rFonts w:ascii="Times New Roman" w:hAnsi="Times New Roman" w:cs="Times New Roman"/>
          <w:sz w:val="24"/>
          <w:szCs w:val="24"/>
        </w:rPr>
        <w:t>,</w:t>
      </w:r>
      <w:r w:rsidRPr="004A631E">
        <w:rPr>
          <w:rFonts w:ascii="Times New Roman" w:hAnsi="Times New Roman" w:cs="Times New Roman"/>
          <w:sz w:val="24"/>
          <w:szCs w:val="24"/>
        </w:rPr>
        <w:t xml:space="preserve"> or 13%</w:t>
      </w:r>
      <w:r w:rsidR="003F60B1" w:rsidRPr="004A631E">
        <w:rPr>
          <w:rFonts w:ascii="Times New Roman" w:hAnsi="Times New Roman" w:cs="Times New Roman"/>
          <w:sz w:val="24"/>
          <w:szCs w:val="24"/>
        </w:rPr>
        <w:t>,</w:t>
      </w:r>
      <w:r w:rsidRPr="004A631E">
        <w:rPr>
          <w:rFonts w:ascii="Times New Roman" w:hAnsi="Times New Roman" w:cs="Times New Roman"/>
          <w:sz w:val="24"/>
          <w:szCs w:val="24"/>
        </w:rPr>
        <w:t xml:space="preserve"> has protected area status</w:t>
      </w:r>
      <w:r w:rsidR="00277BBE" w:rsidRPr="004A631E">
        <w:rPr>
          <w:rFonts w:ascii="Times New Roman" w:hAnsi="Times New Roman" w:cs="Times New Roman"/>
          <w:sz w:val="24"/>
          <w:szCs w:val="24"/>
        </w:rPr>
        <w:t>. There are four m</w:t>
      </w:r>
      <w:r w:rsidRPr="004A631E">
        <w:rPr>
          <w:rFonts w:ascii="Times New Roman" w:hAnsi="Times New Roman" w:cs="Times New Roman"/>
          <w:sz w:val="24"/>
          <w:szCs w:val="24"/>
        </w:rPr>
        <w:t xml:space="preserve">ultiple-use </w:t>
      </w:r>
      <w:r w:rsidR="00277BBE" w:rsidRPr="004A631E">
        <w:rPr>
          <w:rFonts w:ascii="Times New Roman" w:hAnsi="Times New Roman" w:cs="Times New Roman"/>
          <w:sz w:val="24"/>
          <w:szCs w:val="24"/>
        </w:rPr>
        <w:t>m</w:t>
      </w:r>
      <w:r w:rsidRPr="004A631E">
        <w:rPr>
          <w:rFonts w:ascii="Times New Roman" w:hAnsi="Times New Roman" w:cs="Times New Roman"/>
          <w:sz w:val="24"/>
          <w:szCs w:val="24"/>
        </w:rPr>
        <w:t xml:space="preserve">anagement </w:t>
      </w:r>
      <w:r w:rsidR="00277BBE" w:rsidRPr="004A631E">
        <w:rPr>
          <w:rFonts w:ascii="Times New Roman" w:hAnsi="Times New Roman" w:cs="Times New Roman"/>
          <w:sz w:val="24"/>
          <w:szCs w:val="24"/>
        </w:rPr>
        <w:t>a</w:t>
      </w:r>
      <w:r w:rsidRPr="004A631E">
        <w:rPr>
          <w:rFonts w:ascii="Times New Roman" w:hAnsi="Times New Roman" w:cs="Times New Roman"/>
          <w:sz w:val="24"/>
          <w:szCs w:val="24"/>
        </w:rPr>
        <w:t xml:space="preserve">reas, </w:t>
      </w:r>
      <w:r w:rsidR="00277BBE" w:rsidRPr="004A631E">
        <w:rPr>
          <w:rFonts w:ascii="Times New Roman" w:hAnsi="Times New Roman" w:cs="Times New Roman"/>
          <w:sz w:val="24"/>
          <w:szCs w:val="24"/>
        </w:rPr>
        <w:t>one nature</w:t>
      </w:r>
      <w:r w:rsidR="003F60B1" w:rsidRPr="004A631E">
        <w:rPr>
          <w:rFonts w:ascii="Times New Roman" w:hAnsi="Times New Roman" w:cs="Times New Roman"/>
          <w:sz w:val="24"/>
          <w:szCs w:val="24"/>
        </w:rPr>
        <w:t>-</w:t>
      </w:r>
      <w:r w:rsidR="00277BBE" w:rsidRPr="004A631E">
        <w:rPr>
          <w:rFonts w:ascii="Times New Roman" w:hAnsi="Times New Roman" w:cs="Times New Roman"/>
          <w:sz w:val="24"/>
          <w:szCs w:val="24"/>
        </w:rPr>
        <w:t>p</w:t>
      </w:r>
      <w:r w:rsidRPr="004A631E">
        <w:rPr>
          <w:rFonts w:ascii="Times New Roman" w:hAnsi="Times New Roman" w:cs="Times New Roman"/>
          <w:sz w:val="24"/>
          <w:szCs w:val="24"/>
        </w:rPr>
        <w:t xml:space="preserve">ark and </w:t>
      </w:r>
      <w:r w:rsidR="00277BBE" w:rsidRPr="004A631E">
        <w:rPr>
          <w:rFonts w:ascii="Times New Roman" w:hAnsi="Times New Roman" w:cs="Times New Roman"/>
          <w:sz w:val="24"/>
          <w:szCs w:val="24"/>
        </w:rPr>
        <w:t>eleven</w:t>
      </w:r>
      <w:r w:rsidRPr="004A631E">
        <w:rPr>
          <w:rFonts w:ascii="Times New Roman" w:hAnsi="Times New Roman" w:cs="Times New Roman"/>
          <w:sz w:val="24"/>
          <w:szCs w:val="24"/>
        </w:rPr>
        <w:t xml:space="preserve"> </w:t>
      </w:r>
      <w:r w:rsidR="00277BBE" w:rsidRPr="004A631E">
        <w:rPr>
          <w:rFonts w:ascii="Times New Roman" w:hAnsi="Times New Roman" w:cs="Times New Roman"/>
          <w:sz w:val="24"/>
          <w:szCs w:val="24"/>
        </w:rPr>
        <w:t>n</w:t>
      </w:r>
      <w:r w:rsidRPr="004A631E">
        <w:rPr>
          <w:rFonts w:ascii="Times New Roman" w:hAnsi="Times New Roman" w:cs="Times New Roman"/>
          <w:sz w:val="24"/>
          <w:szCs w:val="24"/>
        </w:rPr>
        <w:t xml:space="preserve">ature </w:t>
      </w:r>
      <w:r w:rsidR="00277BBE" w:rsidRPr="004A631E">
        <w:rPr>
          <w:rFonts w:ascii="Times New Roman" w:hAnsi="Times New Roman" w:cs="Times New Roman"/>
          <w:sz w:val="24"/>
          <w:szCs w:val="24"/>
        </w:rPr>
        <w:t>r</w:t>
      </w:r>
      <w:r w:rsidRPr="004A631E">
        <w:rPr>
          <w:rFonts w:ascii="Times New Roman" w:hAnsi="Times New Roman" w:cs="Times New Roman"/>
          <w:sz w:val="24"/>
          <w:szCs w:val="24"/>
        </w:rPr>
        <w:t>eserves</w:t>
      </w:r>
      <w:r w:rsidR="00277BBE" w:rsidRPr="004A631E">
        <w:rPr>
          <w:rFonts w:ascii="Times New Roman" w:hAnsi="Times New Roman" w:cs="Times New Roman"/>
          <w:sz w:val="24"/>
          <w:szCs w:val="24"/>
        </w:rPr>
        <w:t xml:space="preserve">, </w:t>
      </w:r>
      <w:r w:rsidRPr="004A631E">
        <w:rPr>
          <w:rFonts w:ascii="Times New Roman" w:hAnsi="Times New Roman" w:cs="Times New Roman"/>
          <w:sz w:val="24"/>
          <w:szCs w:val="24"/>
        </w:rPr>
        <w:t>including the UNESCO</w:t>
      </w:r>
      <w:r w:rsidR="00FC19A7" w:rsidRPr="004A631E">
        <w:rPr>
          <w:rFonts w:ascii="Times New Roman" w:hAnsi="Times New Roman" w:cs="Times New Roman"/>
          <w:sz w:val="24"/>
          <w:szCs w:val="24"/>
        </w:rPr>
        <w:t>-</w:t>
      </w:r>
      <w:r w:rsidRPr="004A631E">
        <w:rPr>
          <w:rFonts w:ascii="Times New Roman" w:hAnsi="Times New Roman" w:cs="Times New Roman"/>
          <w:sz w:val="24"/>
          <w:szCs w:val="24"/>
        </w:rPr>
        <w:t>designated</w:t>
      </w:r>
      <w:r w:rsidR="00FC19A7" w:rsidRPr="004A631E">
        <w:rPr>
          <w:rFonts w:ascii="Times New Roman" w:hAnsi="Times New Roman" w:cs="Times New Roman"/>
          <w:sz w:val="24"/>
          <w:szCs w:val="24"/>
        </w:rPr>
        <w:t xml:space="preserve"> world heritage site, the </w:t>
      </w:r>
      <w:r w:rsidRPr="004A631E">
        <w:rPr>
          <w:rFonts w:ascii="Times New Roman" w:hAnsi="Times New Roman" w:cs="Times New Roman"/>
          <w:sz w:val="24"/>
          <w:szCs w:val="24"/>
        </w:rPr>
        <w:t>Central Suriname Nature Reserve</w:t>
      </w:r>
      <w:r w:rsidR="00FC19A7" w:rsidRPr="004A631E">
        <w:rPr>
          <w:rFonts w:ascii="Times New Roman" w:hAnsi="Times New Roman" w:cs="Times New Roman"/>
          <w:sz w:val="24"/>
          <w:szCs w:val="24"/>
        </w:rPr>
        <w:t xml:space="preserve"> of 1.6 </w:t>
      </w:r>
      <w:r w:rsidRPr="004A631E">
        <w:rPr>
          <w:rFonts w:ascii="Times New Roman" w:hAnsi="Times New Roman" w:cs="Times New Roman"/>
          <w:sz w:val="24"/>
          <w:szCs w:val="24"/>
        </w:rPr>
        <w:t xml:space="preserve">million </w:t>
      </w:r>
      <w:r w:rsidRPr="004A631E">
        <w:rPr>
          <w:rFonts w:ascii="Times New Roman" w:hAnsi="Times New Roman" w:cs="Times New Roman"/>
          <w:sz w:val="24"/>
          <w:szCs w:val="24"/>
        </w:rPr>
        <w:lastRenderedPageBreak/>
        <w:t>hectare.  With a total forest cover area of 14.8 million h</w:t>
      </w:r>
      <w:r w:rsidR="003F60B1" w:rsidRPr="004A631E">
        <w:rPr>
          <w:rFonts w:ascii="Times New Roman" w:hAnsi="Times New Roman" w:cs="Times New Roman"/>
          <w:sz w:val="24"/>
          <w:szCs w:val="24"/>
        </w:rPr>
        <w:t>ect</w:t>
      </w:r>
      <w:r w:rsidRPr="004A631E">
        <w:rPr>
          <w:rFonts w:ascii="Times New Roman" w:hAnsi="Times New Roman" w:cs="Times New Roman"/>
          <w:sz w:val="24"/>
          <w:szCs w:val="24"/>
        </w:rPr>
        <w:t>a</w:t>
      </w:r>
      <w:r w:rsidR="003F60B1" w:rsidRPr="004A631E">
        <w:rPr>
          <w:rFonts w:ascii="Times New Roman" w:hAnsi="Times New Roman" w:cs="Times New Roman"/>
          <w:sz w:val="24"/>
          <w:szCs w:val="24"/>
        </w:rPr>
        <w:t>res</w:t>
      </w:r>
      <w:r w:rsidRPr="004A631E">
        <w:rPr>
          <w:rFonts w:ascii="Times New Roman" w:hAnsi="Times New Roman" w:cs="Times New Roman"/>
          <w:sz w:val="24"/>
          <w:szCs w:val="24"/>
        </w:rPr>
        <w:t>, Suriname has a per capita forest area of 29.6 h</w:t>
      </w:r>
      <w:r w:rsidR="003F60B1" w:rsidRPr="004A631E">
        <w:rPr>
          <w:rFonts w:ascii="Times New Roman" w:hAnsi="Times New Roman" w:cs="Times New Roman"/>
          <w:sz w:val="24"/>
          <w:szCs w:val="24"/>
        </w:rPr>
        <w:t>ect</w:t>
      </w:r>
      <w:r w:rsidRPr="004A631E">
        <w:rPr>
          <w:rFonts w:ascii="Times New Roman" w:hAnsi="Times New Roman" w:cs="Times New Roman"/>
          <w:sz w:val="24"/>
          <w:szCs w:val="24"/>
        </w:rPr>
        <w:t>a</w:t>
      </w:r>
      <w:r w:rsidR="003F60B1" w:rsidRPr="004A631E">
        <w:rPr>
          <w:rFonts w:ascii="Times New Roman" w:hAnsi="Times New Roman" w:cs="Times New Roman"/>
          <w:sz w:val="24"/>
          <w:szCs w:val="24"/>
        </w:rPr>
        <w:t xml:space="preserve">re per </w:t>
      </w:r>
      <w:r w:rsidRPr="004A631E">
        <w:rPr>
          <w:rFonts w:ascii="Times New Roman" w:hAnsi="Times New Roman" w:cs="Times New Roman"/>
          <w:sz w:val="24"/>
          <w:szCs w:val="24"/>
        </w:rPr>
        <w:t xml:space="preserve">person. </w:t>
      </w:r>
      <w:r w:rsidR="00DC2A24" w:rsidRPr="004A631E">
        <w:rPr>
          <w:rFonts w:ascii="Times New Roman" w:hAnsi="Times New Roman" w:cs="Times New Roman"/>
          <w:sz w:val="24"/>
          <w:szCs w:val="24"/>
        </w:rPr>
        <w:t>With such abundant forest resources, t</w:t>
      </w:r>
      <w:r w:rsidR="006C7E19">
        <w:rPr>
          <w:rFonts w:ascii="Times New Roman" w:hAnsi="Times New Roman" w:cs="Times New Roman"/>
          <w:sz w:val="24"/>
          <w:szCs w:val="24"/>
        </w:rPr>
        <w:t>imber production had</w:t>
      </w:r>
      <w:r w:rsidRPr="004A631E">
        <w:rPr>
          <w:rFonts w:ascii="Times New Roman" w:hAnsi="Times New Roman" w:cs="Times New Roman"/>
          <w:sz w:val="24"/>
          <w:szCs w:val="24"/>
        </w:rPr>
        <w:t xml:space="preserve"> increased to an estimated 366,000 m3 in 2011.</w:t>
      </w:r>
      <w:r w:rsidR="00DC2A24" w:rsidRPr="004A631E">
        <w:rPr>
          <w:rFonts w:ascii="Times New Roman" w:hAnsi="Times New Roman" w:cs="Times New Roman"/>
          <w:sz w:val="24"/>
          <w:szCs w:val="24"/>
        </w:rPr>
        <w:t xml:space="preserve"> However, despite </w:t>
      </w:r>
      <w:r w:rsidR="00924AE7" w:rsidRPr="004A631E">
        <w:rPr>
          <w:rFonts w:ascii="Times New Roman" w:hAnsi="Times New Roman" w:cs="Times New Roman"/>
          <w:sz w:val="24"/>
          <w:szCs w:val="24"/>
        </w:rPr>
        <w:t xml:space="preserve">an increase in </w:t>
      </w:r>
      <w:r w:rsidR="00DC2A24" w:rsidRPr="004A631E">
        <w:rPr>
          <w:rFonts w:ascii="Times New Roman" w:hAnsi="Times New Roman" w:cs="Times New Roman"/>
          <w:sz w:val="24"/>
          <w:szCs w:val="24"/>
        </w:rPr>
        <w:t>economic activity based on timber, there is a lack of data on the current</w:t>
      </w:r>
      <w:r w:rsidR="00924AE7" w:rsidRPr="004A631E">
        <w:rPr>
          <w:rFonts w:ascii="Times New Roman" w:hAnsi="Times New Roman" w:cs="Times New Roman"/>
          <w:sz w:val="24"/>
          <w:szCs w:val="24"/>
        </w:rPr>
        <w:t xml:space="preserve"> rate of deforestation. I</w:t>
      </w:r>
      <w:r w:rsidRPr="004A631E">
        <w:rPr>
          <w:rFonts w:ascii="Times New Roman" w:hAnsi="Times New Roman" w:cs="Times New Roman"/>
          <w:sz w:val="24"/>
          <w:szCs w:val="24"/>
        </w:rPr>
        <w:t>n-depth assessments to clarify the rate of deforestation</w:t>
      </w:r>
      <w:r w:rsidR="00D23B35" w:rsidRPr="004A631E">
        <w:rPr>
          <w:rFonts w:ascii="Times New Roman" w:hAnsi="Times New Roman" w:cs="Times New Roman"/>
          <w:sz w:val="24"/>
          <w:szCs w:val="24"/>
        </w:rPr>
        <w:t xml:space="preserve"> and </w:t>
      </w:r>
      <w:r w:rsidR="00924AE7" w:rsidRPr="004A631E">
        <w:rPr>
          <w:rFonts w:ascii="Times New Roman" w:hAnsi="Times New Roman" w:cs="Times New Roman"/>
          <w:sz w:val="24"/>
          <w:szCs w:val="24"/>
        </w:rPr>
        <w:t>provide data on</w:t>
      </w:r>
      <w:r w:rsidRPr="004A631E">
        <w:rPr>
          <w:rFonts w:ascii="Times New Roman" w:hAnsi="Times New Roman" w:cs="Times New Roman"/>
          <w:sz w:val="24"/>
          <w:szCs w:val="24"/>
        </w:rPr>
        <w:t xml:space="preserve"> and forest degradation</w:t>
      </w:r>
      <w:r w:rsidR="00924AE7" w:rsidRPr="004A631E">
        <w:rPr>
          <w:rFonts w:ascii="Times New Roman" w:hAnsi="Times New Roman" w:cs="Times New Roman"/>
          <w:sz w:val="24"/>
          <w:szCs w:val="24"/>
        </w:rPr>
        <w:t xml:space="preserve"> are needed</w:t>
      </w:r>
      <w:r w:rsidRPr="004A631E">
        <w:rPr>
          <w:rFonts w:ascii="Times New Roman" w:hAnsi="Times New Roman" w:cs="Times New Roman"/>
          <w:sz w:val="24"/>
          <w:szCs w:val="24"/>
        </w:rPr>
        <w:t>.</w:t>
      </w:r>
      <w:r w:rsidR="0032403D">
        <w:rPr>
          <w:rStyle w:val="FootnoteReference"/>
          <w:rFonts w:ascii="Times New Roman" w:hAnsi="Times New Roman" w:cs="Times New Roman"/>
          <w:sz w:val="24"/>
          <w:szCs w:val="24"/>
        </w:rPr>
        <w:footnoteReference w:id="5"/>
      </w:r>
    </w:p>
    <w:p w14:paraId="21ED706C" w14:textId="56E190BC" w:rsidR="00A71982" w:rsidRPr="004A631E" w:rsidRDefault="00924AE7" w:rsidP="004A631E">
      <w:pPr>
        <w:spacing w:line="240" w:lineRule="atLeast"/>
        <w:jc w:val="both"/>
        <w:rPr>
          <w:rFonts w:ascii="Times New Roman" w:hAnsi="Times New Roman" w:cs="Times New Roman"/>
          <w:sz w:val="24"/>
          <w:szCs w:val="24"/>
        </w:rPr>
      </w:pPr>
      <w:r w:rsidRPr="004A631E">
        <w:rPr>
          <w:rFonts w:ascii="Times New Roman" w:hAnsi="Times New Roman" w:cs="Times New Roman"/>
          <w:sz w:val="24"/>
          <w:szCs w:val="24"/>
        </w:rPr>
        <w:t xml:space="preserve">In terms of the </w:t>
      </w:r>
      <w:r w:rsidR="00A71982" w:rsidRPr="004A631E">
        <w:rPr>
          <w:rFonts w:ascii="Times New Roman" w:hAnsi="Times New Roman" w:cs="Times New Roman"/>
          <w:sz w:val="24"/>
          <w:szCs w:val="24"/>
        </w:rPr>
        <w:t xml:space="preserve">biodiversity in Suriname, damages to the environment are caused </w:t>
      </w:r>
      <w:r w:rsidRPr="004A631E">
        <w:rPr>
          <w:rFonts w:ascii="Times New Roman" w:hAnsi="Times New Roman" w:cs="Times New Roman"/>
          <w:sz w:val="24"/>
          <w:szCs w:val="24"/>
        </w:rPr>
        <w:t xml:space="preserve">in large part </w:t>
      </w:r>
      <w:r w:rsidR="00A71982" w:rsidRPr="004A631E">
        <w:rPr>
          <w:rFonts w:ascii="Times New Roman" w:hAnsi="Times New Roman" w:cs="Times New Roman"/>
          <w:sz w:val="24"/>
          <w:szCs w:val="24"/>
        </w:rPr>
        <w:t xml:space="preserve">by uncontrolled mining in the hinterland locations. </w:t>
      </w:r>
      <w:r w:rsidR="00D23B35" w:rsidRPr="004A631E">
        <w:rPr>
          <w:rFonts w:ascii="Times New Roman" w:hAnsi="Times New Roman" w:cs="Times New Roman"/>
          <w:sz w:val="24"/>
          <w:szCs w:val="24"/>
        </w:rPr>
        <w:t xml:space="preserve">In particular, small, medium and large-scale mining for bauxite, gold, kaolin and hard core have been the main drivers of deforestation and have led to the degradation of forest ecosystems. </w:t>
      </w:r>
      <w:r w:rsidR="0032403D" w:rsidRPr="0070016E">
        <w:rPr>
          <w:rFonts w:ascii="Times New Roman" w:hAnsi="Times New Roman" w:cs="Times New Roman"/>
          <w:sz w:val="24"/>
          <w:szCs w:val="24"/>
        </w:rPr>
        <w:t xml:space="preserve">There is also incidence of illegal mining which remains </w:t>
      </w:r>
      <w:r w:rsidR="00140A9A" w:rsidRPr="0070016E">
        <w:rPr>
          <w:rFonts w:ascii="Times New Roman" w:hAnsi="Times New Roman" w:cs="Times New Roman"/>
          <w:sz w:val="24"/>
          <w:szCs w:val="24"/>
        </w:rPr>
        <w:t xml:space="preserve">fairly </w:t>
      </w:r>
      <w:r w:rsidR="0032403D" w:rsidRPr="0070016E">
        <w:rPr>
          <w:rFonts w:ascii="Times New Roman" w:hAnsi="Times New Roman" w:cs="Times New Roman"/>
          <w:sz w:val="24"/>
          <w:szCs w:val="24"/>
        </w:rPr>
        <w:t>un</w:t>
      </w:r>
      <w:r w:rsidR="0070016E">
        <w:rPr>
          <w:rFonts w:ascii="Times New Roman" w:hAnsi="Times New Roman" w:cs="Times New Roman"/>
          <w:sz w:val="24"/>
          <w:szCs w:val="24"/>
        </w:rPr>
        <w:t>-</w:t>
      </w:r>
      <w:r w:rsidR="0032403D" w:rsidRPr="0070016E">
        <w:rPr>
          <w:rFonts w:ascii="Times New Roman" w:hAnsi="Times New Roman" w:cs="Times New Roman"/>
          <w:sz w:val="24"/>
          <w:szCs w:val="24"/>
        </w:rPr>
        <w:t>documented in national environmental indicators and statistics.</w:t>
      </w:r>
      <w:r w:rsidR="0032403D">
        <w:rPr>
          <w:rFonts w:ascii="Times New Roman" w:hAnsi="Times New Roman" w:cs="Times New Roman"/>
          <w:sz w:val="24"/>
          <w:szCs w:val="24"/>
        </w:rPr>
        <w:t xml:space="preserve"> </w:t>
      </w:r>
      <w:r w:rsidR="00D23B35" w:rsidRPr="004A631E">
        <w:rPr>
          <w:rFonts w:ascii="Times New Roman" w:hAnsi="Times New Roman" w:cs="Times New Roman"/>
          <w:sz w:val="24"/>
          <w:szCs w:val="24"/>
        </w:rPr>
        <w:t>In addition,</w:t>
      </w:r>
      <w:r w:rsidR="00A71982" w:rsidRPr="004A631E">
        <w:rPr>
          <w:rFonts w:ascii="Times New Roman" w:hAnsi="Times New Roman" w:cs="Times New Roman"/>
          <w:sz w:val="24"/>
          <w:szCs w:val="24"/>
        </w:rPr>
        <w:t xml:space="preserve"> logging, infrastructure development, agriculture, energy production and housing development are identified as drivers of deforestation and forest degradation.</w:t>
      </w:r>
      <w:r w:rsidR="003E4D6C" w:rsidRPr="004A631E">
        <w:rPr>
          <w:rFonts w:ascii="Times New Roman" w:hAnsi="Times New Roman" w:cs="Times New Roman"/>
          <w:sz w:val="24"/>
          <w:szCs w:val="24"/>
        </w:rPr>
        <w:t xml:space="preserve"> </w:t>
      </w:r>
      <w:r w:rsidR="00A71982" w:rsidRPr="004A631E">
        <w:rPr>
          <w:rFonts w:ascii="Times New Roman" w:hAnsi="Times New Roman" w:cs="Times New Roman"/>
          <w:sz w:val="24"/>
          <w:szCs w:val="24"/>
        </w:rPr>
        <w:t>With the implementation of the national forest inventory, of which the pilot phase is currently ongoing, and with the eventual implementation of the R</w:t>
      </w:r>
      <w:r w:rsidR="00D23B35" w:rsidRPr="004A631E">
        <w:rPr>
          <w:rFonts w:ascii="Times New Roman" w:hAnsi="Times New Roman" w:cs="Times New Roman"/>
          <w:sz w:val="24"/>
          <w:szCs w:val="24"/>
        </w:rPr>
        <w:t xml:space="preserve">eadiness Preparation Proposal (R-PP) to REDD+, </w:t>
      </w:r>
      <w:r w:rsidR="00A71982" w:rsidRPr="004A631E">
        <w:rPr>
          <w:rFonts w:ascii="Times New Roman" w:hAnsi="Times New Roman" w:cs="Times New Roman"/>
          <w:sz w:val="24"/>
          <w:szCs w:val="24"/>
        </w:rPr>
        <w:t>more detailed information of the forest resources will become available, which are currently missing.</w:t>
      </w:r>
      <w:r w:rsidR="00A71982" w:rsidRPr="004A631E">
        <w:rPr>
          <w:rFonts w:ascii="Times New Roman" w:hAnsi="Times New Roman" w:cs="Times New Roman"/>
          <w:sz w:val="24"/>
          <w:szCs w:val="24"/>
        </w:rPr>
        <w:footnoteReference w:id="6"/>
      </w:r>
      <w:r w:rsidR="00A71982" w:rsidRPr="004A631E">
        <w:rPr>
          <w:rFonts w:ascii="Times New Roman" w:hAnsi="Times New Roman" w:cs="Times New Roman"/>
          <w:sz w:val="24"/>
          <w:szCs w:val="24"/>
        </w:rPr>
        <w:t xml:space="preserve"> </w:t>
      </w:r>
    </w:p>
    <w:p w14:paraId="2CFE97CF" w14:textId="77777777" w:rsidR="00A71982" w:rsidRPr="004A631E" w:rsidRDefault="00A71982" w:rsidP="004A631E">
      <w:pPr>
        <w:autoSpaceDE w:val="0"/>
        <w:autoSpaceDN w:val="0"/>
        <w:adjustRightInd w:val="0"/>
        <w:spacing w:line="240" w:lineRule="atLeast"/>
        <w:jc w:val="both"/>
        <w:rPr>
          <w:rFonts w:ascii="Times New Roman" w:eastAsia="Calibri" w:hAnsi="Times New Roman" w:cs="Times New Roman"/>
          <w:sz w:val="24"/>
          <w:szCs w:val="24"/>
          <w:lang w:val="en-GB"/>
        </w:rPr>
      </w:pPr>
      <w:r w:rsidRPr="004A631E">
        <w:rPr>
          <w:rFonts w:ascii="Times New Roman" w:eastAsia="Calibri" w:hAnsi="Times New Roman" w:cs="Times New Roman"/>
          <w:sz w:val="24"/>
          <w:szCs w:val="24"/>
          <w:lang w:val="en-GB"/>
        </w:rPr>
        <w:t>According to vulnerability analyses done under both national communications to the UNFCCC, climate change will have serious impacts m</w:t>
      </w:r>
      <w:r w:rsidR="003E4D6C" w:rsidRPr="004A631E">
        <w:rPr>
          <w:rFonts w:ascii="Times New Roman" w:eastAsia="Calibri" w:hAnsi="Times New Roman" w:cs="Times New Roman"/>
          <w:sz w:val="24"/>
          <w:szCs w:val="24"/>
          <w:lang w:val="en-GB"/>
        </w:rPr>
        <w:t>ostly</w:t>
      </w:r>
      <w:r w:rsidRPr="004A631E">
        <w:rPr>
          <w:rFonts w:ascii="Times New Roman" w:eastAsia="Calibri" w:hAnsi="Times New Roman" w:cs="Times New Roman"/>
          <w:sz w:val="24"/>
          <w:szCs w:val="24"/>
          <w:lang w:val="en-GB"/>
        </w:rPr>
        <w:t xml:space="preserve"> on the coastal zone of Suriname. Th</w:t>
      </w:r>
      <w:r w:rsidR="008B5D52" w:rsidRPr="004A631E">
        <w:rPr>
          <w:rFonts w:ascii="Times New Roman" w:eastAsia="Calibri" w:hAnsi="Times New Roman" w:cs="Times New Roman"/>
          <w:sz w:val="24"/>
          <w:szCs w:val="24"/>
          <w:lang w:val="en-GB"/>
        </w:rPr>
        <w:t>is will impact o</w:t>
      </w:r>
      <w:r w:rsidRPr="004A631E">
        <w:rPr>
          <w:rFonts w:ascii="Times New Roman" w:eastAsia="Calibri" w:hAnsi="Times New Roman" w:cs="Times New Roman"/>
          <w:sz w:val="24"/>
          <w:szCs w:val="24"/>
          <w:lang w:val="en-GB"/>
        </w:rPr>
        <w:t xml:space="preserve">ver 90% of the population </w:t>
      </w:r>
      <w:r w:rsidR="008B5D52" w:rsidRPr="004A631E">
        <w:rPr>
          <w:rFonts w:ascii="Times New Roman" w:eastAsia="Calibri" w:hAnsi="Times New Roman" w:cs="Times New Roman"/>
          <w:sz w:val="24"/>
          <w:szCs w:val="24"/>
          <w:lang w:val="en-GB"/>
        </w:rPr>
        <w:t xml:space="preserve">which is concentrated in this area. Given that the coastal zones are also hubs for agricultural activity, negative climate change impacts experienced in the coastal zone will </w:t>
      </w:r>
      <w:r w:rsidRPr="004A631E">
        <w:rPr>
          <w:rFonts w:ascii="Times New Roman" w:eastAsia="Calibri" w:hAnsi="Times New Roman" w:cs="Times New Roman"/>
          <w:sz w:val="24"/>
          <w:szCs w:val="24"/>
          <w:lang w:val="en-GB"/>
        </w:rPr>
        <w:t>compromis</w:t>
      </w:r>
      <w:r w:rsidR="008B5D52" w:rsidRPr="004A631E">
        <w:rPr>
          <w:rFonts w:ascii="Times New Roman" w:eastAsia="Calibri" w:hAnsi="Times New Roman" w:cs="Times New Roman"/>
          <w:sz w:val="24"/>
          <w:szCs w:val="24"/>
          <w:lang w:val="en-GB"/>
        </w:rPr>
        <w:t xml:space="preserve">e </w:t>
      </w:r>
      <w:r w:rsidRPr="004A631E">
        <w:rPr>
          <w:rFonts w:ascii="Times New Roman" w:eastAsia="Calibri" w:hAnsi="Times New Roman" w:cs="Times New Roman"/>
          <w:sz w:val="24"/>
          <w:szCs w:val="24"/>
          <w:lang w:val="en-GB"/>
        </w:rPr>
        <w:t xml:space="preserve">the livelihoods of communities in this area and food security of the country. </w:t>
      </w:r>
    </w:p>
    <w:p w14:paraId="3E1298FF" w14:textId="77777777" w:rsidR="00A71982" w:rsidRPr="004A631E" w:rsidRDefault="00A71982" w:rsidP="004A631E">
      <w:pPr>
        <w:autoSpaceDE w:val="0"/>
        <w:autoSpaceDN w:val="0"/>
        <w:adjustRightInd w:val="0"/>
        <w:spacing w:line="240" w:lineRule="atLeast"/>
        <w:jc w:val="both"/>
        <w:rPr>
          <w:rFonts w:ascii="Times New Roman" w:eastAsia="Calibri" w:hAnsi="Times New Roman" w:cs="Times New Roman"/>
          <w:sz w:val="24"/>
          <w:szCs w:val="24"/>
          <w:lang w:val="en-GB"/>
        </w:rPr>
      </w:pPr>
      <w:r w:rsidRPr="004A631E">
        <w:rPr>
          <w:rFonts w:ascii="Times New Roman" w:eastAsia="Calibri" w:hAnsi="Times New Roman" w:cs="Times New Roman"/>
          <w:sz w:val="24"/>
          <w:szCs w:val="24"/>
          <w:lang w:val="en-GB"/>
        </w:rPr>
        <w:t>The Greenhouse Gas Inventory (GHG inventory) in the Second National Communication (SNC) concludes that Suriname is a net-sink country. As a non-Annex I country, Suriname has no immediate restrictions with regard to emission. Therefore, plans and actions in Suriname focus mainly on adaptation and less on emission reduction, as climate change and sea level rise will negatively affect wildlife habitat, agricult</w:t>
      </w:r>
      <w:r w:rsidR="008B5D52" w:rsidRPr="004A631E">
        <w:rPr>
          <w:rFonts w:ascii="Times New Roman" w:eastAsia="Calibri" w:hAnsi="Times New Roman" w:cs="Times New Roman"/>
          <w:sz w:val="24"/>
          <w:szCs w:val="24"/>
          <w:lang w:val="en-GB"/>
        </w:rPr>
        <w:t>ure, fisheries, health and livelihoods.</w:t>
      </w:r>
      <w:r w:rsidRPr="004A631E">
        <w:rPr>
          <w:rStyle w:val="FootnoteReference"/>
          <w:rFonts w:ascii="Times New Roman" w:eastAsia="Calibri" w:hAnsi="Times New Roman" w:cs="Times New Roman"/>
          <w:sz w:val="24"/>
          <w:szCs w:val="24"/>
          <w:lang w:val="en-GB"/>
        </w:rPr>
        <w:footnoteReference w:id="7"/>
      </w:r>
      <w:r w:rsidRPr="004A631E">
        <w:rPr>
          <w:rFonts w:ascii="Times New Roman" w:eastAsia="Calibri" w:hAnsi="Times New Roman" w:cs="Times New Roman"/>
          <w:sz w:val="24"/>
          <w:szCs w:val="24"/>
          <w:lang w:val="en-GB"/>
        </w:rPr>
        <w:t xml:space="preserve">  </w:t>
      </w:r>
    </w:p>
    <w:p w14:paraId="6A843C56" w14:textId="77777777" w:rsidR="00A71982" w:rsidRPr="004A631E" w:rsidRDefault="007E2155" w:rsidP="004A631E">
      <w:pPr>
        <w:pStyle w:val="NoSpacing"/>
        <w:spacing w:line="240" w:lineRule="atLeast"/>
        <w:jc w:val="both"/>
        <w:rPr>
          <w:rFonts w:ascii="Times New Roman" w:eastAsia="Calibri" w:hAnsi="Times New Roman" w:cs="Times New Roman"/>
          <w:sz w:val="24"/>
          <w:szCs w:val="24"/>
          <w:lang w:val="en-GB"/>
        </w:rPr>
      </w:pPr>
      <w:r w:rsidRPr="004A631E">
        <w:rPr>
          <w:rFonts w:ascii="Times New Roman" w:eastAsia="Calibri" w:hAnsi="Times New Roman" w:cs="Times New Roman"/>
          <w:sz w:val="24"/>
          <w:szCs w:val="24"/>
          <w:lang w:val="en-GB"/>
        </w:rPr>
        <w:t>Environmental issues are further impacted by</w:t>
      </w:r>
      <w:r w:rsidR="00A71982" w:rsidRPr="004A631E">
        <w:rPr>
          <w:rFonts w:ascii="Times New Roman" w:eastAsia="Calibri" w:hAnsi="Times New Roman" w:cs="Times New Roman"/>
          <w:sz w:val="24"/>
          <w:szCs w:val="24"/>
          <w:lang w:val="en-GB"/>
        </w:rPr>
        <w:t xml:space="preserve"> land tenure issues. About 60% of the population lives in the urban areas, 30% in rural areas and the remaining 10% lives in the interior. The physical and geographic make up of Surinamese society brings with it an array of complex issues related to land rights.  The government, particularly since 2000, has been taking steps to ensure inclusion of indigenous groups in the conversation on land rights. </w:t>
      </w:r>
    </w:p>
    <w:p w14:paraId="6E0B96F1" w14:textId="77777777" w:rsidR="00A71982" w:rsidRPr="004A631E" w:rsidRDefault="00A71982" w:rsidP="004A631E">
      <w:pPr>
        <w:pStyle w:val="NoSpacing"/>
        <w:spacing w:line="240" w:lineRule="atLeast"/>
        <w:jc w:val="both"/>
        <w:rPr>
          <w:rFonts w:ascii="Times New Roman" w:eastAsia="Calibri" w:hAnsi="Times New Roman" w:cs="Times New Roman"/>
          <w:sz w:val="24"/>
          <w:szCs w:val="24"/>
          <w:lang w:val="en-GB"/>
        </w:rPr>
      </w:pPr>
    </w:p>
    <w:p w14:paraId="4DAA8460" w14:textId="77777777" w:rsidR="00A71982" w:rsidRPr="004A631E" w:rsidRDefault="00A71982" w:rsidP="004A631E">
      <w:pPr>
        <w:pStyle w:val="NoSpacing"/>
        <w:spacing w:line="240" w:lineRule="atLeast"/>
        <w:jc w:val="both"/>
        <w:rPr>
          <w:rFonts w:ascii="Times New Roman" w:eastAsia="Calibri" w:hAnsi="Times New Roman" w:cs="Times New Roman"/>
          <w:sz w:val="24"/>
          <w:szCs w:val="24"/>
          <w:lang w:val="en-GB"/>
        </w:rPr>
      </w:pPr>
      <w:r w:rsidRPr="004A631E">
        <w:rPr>
          <w:rFonts w:ascii="Times New Roman" w:eastAsia="Calibri" w:hAnsi="Times New Roman" w:cs="Times New Roman"/>
          <w:sz w:val="24"/>
          <w:szCs w:val="24"/>
          <w:lang w:val="en-GB"/>
        </w:rPr>
        <w:t>The Suriname National Biodiversity Action Plan (NBAP) 2012-2016 states that the solution of the land rights issue is a precondition to steer access to and the use of traditional knowledge with regard to biodiversity in the right direction which also contributes to the conservation and the sustainable use of biodiversity</w:t>
      </w:r>
      <w:r w:rsidRPr="004A631E">
        <w:rPr>
          <w:rStyle w:val="FootnoteReference"/>
          <w:rFonts w:ascii="Times New Roman" w:eastAsia="Calibri" w:hAnsi="Times New Roman" w:cs="Times New Roman"/>
          <w:sz w:val="24"/>
          <w:szCs w:val="24"/>
          <w:lang w:val="en-GB"/>
        </w:rPr>
        <w:footnoteReference w:id="8"/>
      </w:r>
      <w:r w:rsidRPr="004A631E">
        <w:rPr>
          <w:rFonts w:ascii="Times New Roman" w:eastAsia="Calibri" w:hAnsi="Times New Roman" w:cs="Times New Roman"/>
          <w:sz w:val="24"/>
          <w:szCs w:val="24"/>
          <w:lang w:val="en-GB"/>
        </w:rPr>
        <w:t xml:space="preserve">. Similarly a presidential consultation process led to the </w:t>
      </w:r>
      <w:r w:rsidRPr="004A631E">
        <w:rPr>
          <w:rFonts w:ascii="Times New Roman" w:eastAsia="Calibri" w:hAnsi="Times New Roman" w:cs="Times New Roman"/>
          <w:sz w:val="24"/>
          <w:szCs w:val="24"/>
          <w:lang w:val="en-GB"/>
        </w:rPr>
        <w:lastRenderedPageBreak/>
        <w:t>conclusion that national laws, particularly on forestry, mining and nature conservation laws, must incorporate law on the rights of Indigenous and Maroon peoples. Before this can take effect, the consultation noted that the state has to identify indigenous and maroon people, which is a process that is currently underway.</w:t>
      </w:r>
      <w:r w:rsidRPr="004A631E">
        <w:rPr>
          <w:rStyle w:val="FootnoteReference"/>
          <w:rFonts w:ascii="Times New Roman" w:eastAsia="Calibri" w:hAnsi="Times New Roman" w:cs="Times New Roman"/>
          <w:sz w:val="24"/>
          <w:szCs w:val="24"/>
          <w:lang w:val="en-GB"/>
        </w:rPr>
        <w:footnoteReference w:id="9"/>
      </w:r>
      <w:r w:rsidRPr="004A631E">
        <w:rPr>
          <w:rFonts w:ascii="Times New Roman" w:eastAsia="Calibri" w:hAnsi="Times New Roman" w:cs="Times New Roman"/>
          <w:sz w:val="24"/>
          <w:szCs w:val="24"/>
          <w:lang w:val="en-GB"/>
        </w:rPr>
        <w:t xml:space="preserve"> </w:t>
      </w:r>
    </w:p>
    <w:p w14:paraId="21A53536" w14:textId="77777777" w:rsidR="00CA25BE" w:rsidRPr="004A631E" w:rsidRDefault="00CA25BE" w:rsidP="004A631E">
      <w:pPr>
        <w:pStyle w:val="NoSpacing"/>
        <w:spacing w:line="240" w:lineRule="atLeast"/>
        <w:jc w:val="both"/>
        <w:rPr>
          <w:rFonts w:ascii="Times New Roman" w:eastAsia="Calibri" w:hAnsi="Times New Roman" w:cs="Times New Roman"/>
          <w:sz w:val="24"/>
          <w:szCs w:val="24"/>
          <w:lang w:val="en-GB"/>
        </w:rPr>
      </w:pPr>
    </w:p>
    <w:p w14:paraId="59F72664" w14:textId="77777777" w:rsidR="00CA25BE" w:rsidRPr="004A631E" w:rsidRDefault="00BF225A" w:rsidP="004A631E">
      <w:pPr>
        <w:pStyle w:val="NoSpacing"/>
        <w:spacing w:line="240" w:lineRule="atLeast"/>
        <w:jc w:val="both"/>
        <w:rPr>
          <w:rFonts w:ascii="Times New Roman" w:eastAsia="Calibri" w:hAnsi="Times New Roman" w:cs="Times New Roman"/>
          <w:sz w:val="24"/>
          <w:szCs w:val="24"/>
          <w:lang w:val="en-GB"/>
        </w:rPr>
      </w:pPr>
      <w:r w:rsidRPr="004A631E">
        <w:rPr>
          <w:rFonts w:ascii="Times New Roman" w:eastAsia="Calibri" w:hAnsi="Times New Roman" w:cs="Times New Roman"/>
          <w:sz w:val="24"/>
          <w:szCs w:val="24"/>
          <w:lang w:val="en-GB"/>
        </w:rPr>
        <w:t xml:space="preserve">Thus, any effective policy changes that seek to meet international environmental commitments, which in so doing meet Suriname’s sustainable development goals, will have to engage marginalized and minority communities in a meaningful way. </w:t>
      </w:r>
    </w:p>
    <w:p w14:paraId="7988B8FE" w14:textId="77777777" w:rsidR="00A71982" w:rsidRPr="004A631E" w:rsidRDefault="00A71982" w:rsidP="004A631E">
      <w:pPr>
        <w:spacing w:line="240" w:lineRule="atLeast"/>
        <w:rPr>
          <w:rFonts w:ascii="Times New Roman" w:hAnsi="Times New Roman" w:cs="Times New Roman"/>
          <w:sz w:val="24"/>
          <w:szCs w:val="24"/>
        </w:rPr>
      </w:pPr>
    </w:p>
    <w:p w14:paraId="0D2DF358" w14:textId="77777777" w:rsidR="0021007F" w:rsidRPr="004A631E" w:rsidRDefault="0021007F" w:rsidP="004A631E">
      <w:pPr>
        <w:pStyle w:val="Heading2"/>
        <w:spacing w:line="240" w:lineRule="atLeast"/>
        <w:jc w:val="both"/>
        <w:rPr>
          <w:rFonts w:ascii="Times New Roman" w:hAnsi="Times New Roman" w:cs="Times New Roman"/>
          <w:sz w:val="24"/>
          <w:szCs w:val="24"/>
        </w:rPr>
      </w:pPr>
      <w:bookmarkStart w:id="3" w:name="_Toc384699305"/>
      <w:r w:rsidRPr="004A631E">
        <w:rPr>
          <w:rFonts w:ascii="Times New Roman" w:hAnsi="Times New Roman" w:cs="Times New Roman"/>
          <w:sz w:val="24"/>
          <w:szCs w:val="24"/>
        </w:rPr>
        <w:t>A.1 Project Rationale, Objectives, Outcomes/Outputs, and Activities</w:t>
      </w:r>
      <w:bookmarkEnd w:id="3"/>
    </w:p>
    <w:p w14:paraId="36DD2F3E" w14:textId="77777777" w:rsidR="00A56D55" w:rsidRPr="004A631E" w:rsidRDefault="00A92B73" w:rsidP="004A631E">
      <w:pPr>
        <w:spacing w:line="240" w:lineRule="atLeast"/>
        <w:jc w:val="both"/>
        <w:rPr>
          <w:rFonts w:ascii="Times New Roman" w:hAnsi="Times New Roman" w:cs="Times New Roman"/>
          <w:sz w:val="24"/>
          <w:szCs w:val="24"/>
        </w:rPr>
      </w:pPr>
      <w:r w:rsidRPr="004A631E">
        <w:rPr>
          <w:rFonts w:ascii="Times New Roman" w:hAnsi="Times New Roman" w:cs="Times New Roman"/>
          <w:sz w:val="24"/>
          <w:szCs w:val="24"/>
        </w:rPr>
        <w:t xml:space="preserve">Suriname carried out its National Capacity Self-Assessment in 2009. The purpose of the exercise was to identify priority issues for action within the thematic areas of biodiversity, climate change and desertification/land degradation; find synergies among capacity needs across the three thematic areas; catalyze targeted and coordinated actions and requests for external assistance; and link country actions to protect the global environment to the broader national environmental management and sustainable development framework. The NCSA allowed for an analysis of national capacity strengths, constraints and needs, and the kinds of capacity development needed to strengthen management of </w:t>
      </w:r>
      <w:r w:rsidR="00DF2C8E" w:rsidRPr="004A631E">
        <w:rPr>
          <w:rFonts w:ascii="Times New Roman" w:hAnsi="Times New Roman" w:cs="Times New Roman"/>
          <w:sz w:val="24"/>
          <w:szCs w:val="24"/>
        </w:rPr>
        <w:t>e</w:t>
      </w:r>
      <w:r w:rsidRPr="004A631E">
        <w:rPr>
          <w:rFonts w:ascii="Times New Roman" w:hAnsi="Times New Roman" w:cs="Times New Roman"/>
          <w:sz w:val="24"/>
          <w:szCs w:val="24"/>
        </w:rPr>
        <w:t>nvironmental</w:t>
      </w:r>
      <w:r w:rsidR="00DB3005" w:rsidRPr="004A631E">
        <w:rPr>
          <w:rFonts w:ascii="Times New Roman" w:hAnsi="Times New Roman" w:cs="Times New Roman"/>
          <w:sz w:val="24"/>
          <w:szCs w:val="24"/>
        </w:rPr>
        <w:t xml:space="preserve"> policy actions</w:t>
      </w:r>
      <w:r w:rsidRPr="004A631E">
        <w:rPr>
          <w:rFonts w:ascii="Times New Roman" w:hAnsi="Times New Roman" w:cs="Times New Roman"/>
          <w:sz w:val="24"/>
          <w:szCs w:val="24"/>
        </w:rPr>
        <w:t xml:space="preserve"> in order to meet </w:t>
      </w:r>
      <w:r w:rsidR="00EC5AC1" w:rsidRPr="004A631E">
        <w:rPr>
          <w:rFonts w:ascii="Times New Roman" w:hAnsi="Times New Roman" w:cs="Times New Roman"/>
          <w:sz w:val="24"/>
          <w:szCs w:val="24"/>
        </w:rPr>
        <w:t>global commitments</w:t>
      </w:r>
      <w:r w:rsidRPr="004A631E">
        <w:rPr>
          <w:rFonts w:ascii="Times New Roman" w:hAnsi="Times New Roman" w:cs="Times New Roman"/>
          <w:sz w:val="24"/>
          <w:szCs w:val="24"/>
        </w:rPr>
        <w:t xml:space="preserve">. </w:t>
      </w:r>
      <w:r w:rsidR="00CB1E6C" w:rsidRPr="004A631E">
        <w:rPr>
          <w:rFonts w:ascii="Times New Roman" w:hAnsi="Times New Roman" w:cs="Times New Roman"/>
          <w:sz w:val="24"/>
          <w:szCs w:val="24"/>
        </w:rPr>
        <w:t>The completion of Suriname’s NCS</w:t>
      </w:r>
      <w:r w:rsidR="00AF325A" w:rsidRPr="004A631E">
        <w:rPr>
          <w:rFonts w:ascii="Times New Roman" w:hAnsi="Times New Roman" w:cs="Times New Roman"/>
          <w:sz w:val="24"/>
          <w:szCs w:val="24"/>
        </w:rPr>
        <w:t>A</w:t>
      </w:r>
      <w:r w:rsidR="00CB1E6C" w:rsidRPr="004A631E">
        <w:rPr>
          <w:rFonts w:ascii="Times New Roman" w:hAnsi="Times New Roman" w:cs="Times New Roman"/>
          <w:sz w:val="24"/>
          <w:szCs w:val="24"/>
        </w:rPr>
        <w:t xml:space="preserve"> </w:t>
      </w:r>
      <w:r w:rsidR="00A56D55" w:rsidRPr="004A631E">
        <w:rPr>
          <w:rFonts w:ascii="Times New Roman" w:hAnsi="Times New Roman" w:cs="Times New Roman"/>
          <w:sz w:val="24"/>
          <w:szCs w:val="24"/>
        </w:rPr>
        <w:t>culminated in</w:t>
      </w:r>
      <w:r w:rsidR="00CB1E6C" w:rsidRPr="004A631E">
        <w:rPr>
          <w:rFonts w:ascii="Times New Roman" w:hAnsi="Times New Roman" w:cs="Times New Roman"/>
          <w:sz w:val="24"/>
          <w:szCs w:val="24"/>
        </w:rPr>
        <w:t xml:space="preserve"> a final report </w:t>
      </w:r>
      <w:r w:rsidR="00A56D55" w:rsidRPr="004A631E">
        <w:rPr>
          <w:rFonts w:ascii="Times New Roman" w:hAnsi="Times New Roman" w:cs="Times New Roman"/>
          <w:sz w:val="24"/>
          <w:szCs w:val="24"/>
        </w:rPr>
        <w:t xml:space="preserve">that outlines a </w:t>
      </w:r>
      <w:r w:rsidR="00CB1E6C" w:rsidRPr="004A631E">
        <w:rPr>
          <w:rFonts w:ascii="Times New Roman" w:hAnsi="Times New Roman" w:cs="Times New Roman"/>
          <w:sz w:val="24"/>
          <w:szCs w:val="24"/>
        </w:rPr>
        <w:t xml:space="preserve">strategy to implement </w:t>
      </w:r>
      <w:r w:rsidR="00A56D55" w:rsidRPr="004A631E">
        <w:rPr>
          <w:rFonts w:ascii="Times New Roman" w:hAnsi="Times New Roman" w:cs="Times New Roman"/>
          <w:sz w:val="24"/>
          <w:szCs w:val="24"/>
        </w:rPr>
        <w:t>the main Multilateral Environmental Agreements (</w:t>
      </w:r>
      <w:r w:rsidR="00CB1E6C" w:rsidRPr="004A631E">
        <w:rPr>
          <w:rFonts w:ascii="Times New Roman" w:hAnsi="Times New Roman" w:cs="Times New Roman"/>
          <w:sz w:val="24"/>
          <w:szCs w:val="24"/>
        </w:rPr>
        <w:t>MEAs</w:t>
      </w:r>
      <w:r w:rsidR="00A56D55" w:rsidRPr="004A631E">
        <w:rPr>
          <w:rFonts w:ascii="Times New Roman" w:hAnsi="Times New Roman" w:cs="Times New Roman"/>
          <w:sz w:val="24"/>
          <w:szCs w:val="24"/>
        </w:rPr>
        <w:t>)</w:t>
      </w:r>
      <w:r w:rsidR="00CB1E6C" w:rsidRPr="004A631E">
        <w:rPr>
          <w:rFonts w:ascii="Times New Roman" w:hAnsi="Times New Roman" w:cs="Times New Roman"/>
          <w:sz w:val="24"/>
          <w:szCs w:val="24"/>
        </w:rPr>
        <w:t xml:space="preserve">. It also includes </w:t>
      </w:r>
      <w:r w:rsidR="00A56D55" w:rsidRPr="004A631E">
        <w:rPr>
          <w:rFonts w:ascii="Times New Roman" w:hAnsi="Times New Roman" w:cs="Times New Roman"/>
          <w:sz w:val="24"/>
          <w:szCs w:val="24"/>
        </w:rPr>
        <w:t>an NCSA Action Plan, which</w:t>
      </w:r>
      <w:r w:rsidR="00CB1E6C" w:rsidRPr="004A631E">
        <w:rPr>
          <w:rFonts w:ascii="Times New Roman" w:hAnsi="Times New Roman" w:cs="Times New Roman"/>
          <w:sz w:val="24"/>
          <w:szCs w:val="24"/>
        </w:rPr>
        <w:t xml:space="preserve"> targets capacity building at both the focal area and cross-sectoral level.  </w:t>
      </w:r>
    </w:p>
    <w:p w14:paraId="5E6A20CF" w14:textId="2BB28E7B" w:rsidR="00BF225A" w:rsidRPr="004A631E" w:rsidRDefault="00BF225A" w:rsidP="004A631E">
      <w:pPr>
        <w:spacing w:line="240" w:lineRule="atLeast"/>
        <w:jc w:val="both"/>
        <w:rPr>
          <w:rFonts w:ascii="Times New Roman" w:hAnsi="Times New Roman" w:cs="Times New Roman"/>
          <w:sz w:val="24"/>
          <w:szCs w:val="24"/>
        </w:rPr>
      </w:pPr>
      <w:r w:rsidRPr="004A631E">
        <w:rPr>
          <w:rFonts w:ascii="Times New Roman" w:hAnsi="Times New Roman" w:cs="Times New Roman"/>
          <w:sz w:val="24"/>
          <w:szCs w:val="24"/>
        </w:rPr>
        <w:t xml:space="preserve">This project seeks to address priority cross-cutting capacity development needs as </w:t>
      </w:r>
      <w:r w:rsidR="004909DC" w:rsidRPr="004A631E">
        <w:rPr>
          <w:rFonts w:ascii="Times New Roman" w:hAnsi="Times New Roman" w:cs="Times New Roman"/>
          <w:sz w:val="24"/>
          <w:szCs w:val="24"/>
        </w:rPr>
        <w:t>identified</w:t>
      </w:r>
      <w:r w:rsidRPr="004A631E">
        <w:rPr>
          <w:rFonts w:ascii="Times New Roman" w:hAnsi="Times New Roman" w:cs="Times New Roman"/>
          <w:sz w:val="24"/>
          <w:szCs w:val="24"/>
        </w:rPr>
        <w:t xml:space="preserve"> in the NCSA, taking into account recent evolutions in the political, institutional, regulatory framework of the country, as well as the current status in terms of environmental management capacity</w:t>
      </w:r>
      <w:r w:rsidR="001C0145" w:rsidRPr="004A631E">
        <w:rPr>
          <w:rFonts w:ascii="Times New Roman" w:hAnsi="Times New Roman" w:cs="Times New Roman"/>
          <w:sz w:val="24"/>
          <w:szCs w:val="24"/>
        </w:rPr>
        <w:t xml:space="preserve">, which are highlighted in Section </w:t>
      </w:r>
      <w:r w:rsidR="00716BB0">
        <w:rPr>
          <w:rFonts w:ascii="Times New Roman" w:hAnsi="Times New Roman" w:cs="Times New Roman"/>
          <w:sz w:val="24"/>
          <w:szCs w:val="24"/>
        </w:rPr>
        <w:t>B.2</w:t>
      </w:r>
      <w:r w:rsidRPr="004A631E">
        <w:rPr>
          <w:rFonts w:ascii="Times New Roman" w:hAnsi="Times New Roman" w:cs="Times New Roman"/>
          <w:sz w:val="24"/>
          <w:szCs w:val="24"/>
        </w:rPr>
        <w:t xml:space="preserve">. </w:t>
      </w:r>
      <w:r w:rsidR="00532B83" w:rsidRPr="004A631E">
        <w:rPr>
          <w:rFonts w:ascii="Times New Roman" w:hAnsi="Times New Roman" w:cs="Times New Roman"/>
          <w:sz w:val="24"/>
          <w:szCs w:val="24"/>
        </w:rPr>
        <w:t>The NCSA priorities served as a point of departure to develop cross-cutting capacity development interventions, this was followed up with a review of the baseline context and an analysis of recent interventions that have followed the NCSA. The project i</w:t>
      </w:r>
      <w:r w:rsidR="00D54500" w:rsidRPr="004A631E">
        <w:rPr>
          <w:rFonts w:ascii="Times New Roman" w:hAnsi="Times New Roman" w:cs="Times New Roman"/>
          <w:sz w:val="24"/>
          <w:szCs w:val="24"/>
        </w:rPr>
        <w:t xml:space="preserve">s also designed to address the </w:t>
      </w:r>
      <w:r w:rsidR="00532B83" w:rsidRPr="004A631E">
        <w:rPr>
          <w:rFonts w:ascii="Times New Roman" w:hAnsi="Times New Roman" w:cs="Times New Roman"/>
          <w:sz w:val="24"/>
          <w:szCs w:val="24"/>
        </w:rPr>
        <w:t>c</w:t>
      </w:r>
      <w:r w:rsidR="00D54500" w:rsidRPr="004A631E">
        <w:rPr>
          <w:rFonts w:ascii="Times New Roman" w:hAnsi="Times New Roman" w:cs="Times New Roman"/>
          <w:sz w:val="24"/>
          <w:szCs w:val="24"/>
        </w:rPr>
        <w:t>apacity</w:t>
      </w:r>
      <w:r w:rsidR="00532B83" w:rsidRPr="004A631E">
        <w:rPr>
          <w:rFonts w:ascii="Times New Roman" w:hAnsi="Times New Roman" w:cs="Times New Roman"/>
          <w:sz w:val="24"/>
          <w:szCs w:val="24"/>
        </w:rPr>
        <w:t xml:space="preserve"> barriers that still exist (</w:t>
      </w:r>
      <w:r w:rsidR="00D54500" w:rsidRPr="004A631E">
        <w:rPr>
          <w:rFonts w:ascii="Times New Roman" w:hAnsi="Times New Roman" w:cs="Times New Roman"/>
          <w:sz w:val="24"/>
          <w:szCs w:val="24"/>
        </w:rPr>
        <w:t>see Section B.5) in</w:t>
      </w:r>
      <w:r w:rsidR="00532B83" w:rsidRPr="004A631E">
        <w:rPr>
          <w:rFonts w:ascii="Times New Roman" w:hAnsi="Times New Roman" w:cs="Times New Roman"/>
          <w:sz w:val="24"/>
          <w:szCs w:val="24"/>
        </w:rPr>
        <w:t xml:space="preserve"> meet</w:t>
      </w:r>
      <w:r w:rsidR="00D54500" w:rsidRPr="004A631E">
        <w:rPr>
          <w:rFonts w:ascii="Times New Roman" w:hAnsi="Times New Roman" w:cs="Times New Roman"/>
          <w:sz w:val="24"/>
          <w:szCs w:val="24"/>
        </w:rPr>
        <w:t>ing</w:t>
      </w:r>
      <w:r w:rsidR="00532B83" w:rsidRPr="004A631E">
        <w:rPr>
          <w:rFonts w:ascii="Times New Roman" w:hAnsi="Times New Roman" w:cs="Times New Roman"/>
          <w:sz w:val="24"/>
          <w:szCs w:val="24"/>
        </w:rPr>
        <w:t xml:space="preserve"> national and international sustainable development objectives. </w:t>
      </w:r>
    </w:p>
    <w:p w14:paraId="28798363" w14:textId="77777777" w:rsidR="00D54500" w:rsidRPr="004A631E" w:rsidRDefault="00D54500" w:rsidP="004A631E">
      <w:pPr>
        <w:spacing w:line="240" w:lineRule="atLeast"/>
        <w:jc w:val="both"/>
        <w:rPr>
          <w:rFonts w:ascii="Times New Roman" w:hAnsi="Times New Roman" w:cs="Times New Roman"/>
          <w:sz w:val="24"/>
          <w:szCs w:val="24"/>
        </w:rPr>
      </w:pPr>
      <w:r w:rsidRPr="004A631E">
        <w:rPr>
          <w:rFonts w:ascii="Times New Roman" w:hAnsi="Times New Roman" w:cs="Times New Roman"/>
          <w:sz w:val="24"/>
          <w:szCs w:val="24"/>
        </w:rPr>
        <w:t xml:space="preserve">The cross-cutting priorities that </w:t>
      </w:r>
      <w:r w:rsidR="004A631E" w:rsidRPr="004A631E">
        <w:rPr>
          <w:rFonts w:ascii="Times New Roman" w:hAnsi="Times New Roman" w:cs="Times New Roman"/>
          <w:sz w:val="24"/>
          <w:szCs w:val="24"/>
        </w:rPr>
        <w:t xml:space="preserve">will be </w:t>
      </w:r>
      <w:r w:rsidRPr="004A631E">
        <w:rPr>
          <w:rFonts w:ascii="Times New Roman" w:hAnsi="Times New Roman" w:cs="Times New Roman"/>
          <w:sz w:val="24"/>
          <w:szCs w:val="24"/>
        </w:rPr>
        <w:t>address</w:t>
      </w:r>
      <w:r w:rsidR="004A631E" w:rsidRPr="004A631E">
        <w:rPr>
          <w:rFonts w:ascii="Times New Roman" w:hAnsi="Times New Roman" w:cs="Times New Roman"/>
          <w:sz w:val="24"/>
          <w:szCs w:val="24"/>
        </w:rPr>
        <w:t>ed following the aforementioned analysis</w:t>
      </w:r>
      <w:r w:rsidRPr="004A631E">
        <w:rPr>
          <w:rFonts w:ascii="Times New Roman" w:hAnsi="Times New Roman" w:cs="Times New Roman"/>
          <w:sz w:val="24"/>
          <w:szCs w:val="24"/>
        </w:rPr>
        <w:t xml:space="preserve"> through this project are:</w:t>
      </w:r>
    </w:p>
    <w:p w14:paraId="58B22CCD" w14:textId="77777777" w:rsidR="00D54500" w:rsidRPr="004A631E" w:rsidRDefault="00D54500" w:rsidP="004A631E">
      <w:pPr>
        <w:spacing w:line="240" w:lineRule="atLeast"/>
        <w:jc w:val="both"/>
        <w:rPr>
          <w:rFonts w:ascii="Times New Roman" w:hAnsi="Times New Roman" w:cs="Times New Roman"/>
          <w:sz w:val="24"/>
          <w:szCs w:val="24"/>
        </w:rPr>
      </w:pPr>
      <w:r w:rsidRPr="004A631E">
        <w:rPr>
          <w:rFonts w:ascii="Times New Roman" w:hAnsi="Times New Roman" w:cs="Times New Roman"/>
          <w:sz w:val="24"/>
          <w:szCs w:val="24"/>
        </w:rPr>
        <w:t>A. Public reform and physical planning</w:t>
      </w:r>
    </w:p>
    <w:p w14:paraId="466DAB62" w14:textId="77777777" w:rsidR="00D54500" w:rsidRPr="004A631E" w:rsidRDefault="00D54500" w:rsidP="00924929">
      <w:pPr>
        <w:pStyle w:val="ListParagraph"/>
        <w:numPr>
          <w:ilvl w:val="0"/>
          <w:numId w:val="28"/>
        </w:numPr>
        <w:spacing w:line="240" w:lineRule="atLeast"/>
        <w:jc w:val="both"/>
        <w:rPr>
          <w:rFonts w:ascii="Times New Roman" w:hAnsi="Times New Roman" w:cs="Times New Roman"/>
          <w:sz w:val="24"/>
          <w:szCs w:val="24"/>
        </w:rPr>
      </w:pPr>
      <w:r w:rsidRPr="004A631E">
        <w:rPr>
          <w:rFonts w:ascii="Times New Roman" w:hAnsi="Times New Roman" w:cs="Times New Roman"/>
          <w:sz w:val="24"/>
          <w:szCs w:val="24"/>
        </w:rPr>
        <w:t>Interdepartmental cooperation</w:t>
      </w:r>
    </w:p>
    <w:p w14:paraId="7854B28E" w14:textId="77777777" w:rsidR="00D54500" w:rsidRPr="004A631E" w:rsidRDefault="00D54500" w:rsidP="00924929">
      <w:pPr>
        <w:pStyle w:val="ListParagraph"/>
        <w:numPr>
          <w:ilvl w:val="0"/>
          <w:numId w:val="28"/>
        </w:numPr>
        <w:spacing w:line="240" w:lineRule="atLeast"/>
        <w:jc w:val="both"/>
        <w:rPr>
          <w:rFonts w:ascii="Times New Roman" w:hAnsi="Times New Roman" w:cs="Times New Roman"/>
          <w:sz w:val="24"/>
          <w:szCs w:val="24"/>
        </w:rPr>
      </w:pPr>
      <w:r w:rsidRPr="004A631E">
        <w:rPr>
          <w:rFonts w:ascii="Times New Roman" w:hAnsi="Times New Roman" w:cs="Times New Roman"/>
          <w:sz w:val="24"/>
          <w:szCs w:val="24"/>
        </w:rPr>
        <w:t>Clear mandates and responsibility</w:t>
      </w:r>
    </w:p>
    <w:p w14:paraId="6452D743" w14:textId="77777777" w:rsidR="00D54500" w:rsidRPr="004A631E" w:rsidRDefault="00D54500" w:rsidP="004A631E">
      <w:pPr>
        <w:spacing w:line="240" w:lineRule="atLeast"/>
        <w:jc w:val="both"/>
        <w:rPr>
          <w:rFonts w:ascii="Times New Roman" w:hAnsi="Times New Roman" w:cs="Times New Roman"/>
          <w:sz w:val="24"/>
          <w:szCs w:val="24"/>
        </w:rPr>
      </w:pPr>
      <w:r w:rsidRPr="004A631E">
        <w:rPr>
          <w:rFonts w:ascii="Times New Roman" w:hAnsi="Times New Roman" w:cs="Times New Roman"/>
          <w:sz w:val="24"/>
          <w:szCs w:val="24"/>
        </w:rPr>
        <w:t>B. Capacity Improvement and Research</w:t>
      </w:r>
    </w:p>
    <w:p w14:paraId="591911E9" w14:textId="77777777" w:rsidR="00D54500" w:rsidRPr="004A631E" w:rsidRDefault="00D54500" w:rsidP="00924929">
      <w:pPr>
        <w:pStyle w:val="ListParagraph"/>
        <w:numPr>
          <w:ilvl w:val="0"/>
          <w:numId w:val="29"/>
        </w:numPr>
        <w:spacing w:line="240" w:lineRule="atLeast"/>
        <w:jc w:val="both"/>
        <w:rPr>
          <w:rFonts w:ascii="Times New Roman" w:hAnsi="Times New Roman" w:cs="Times New Roman"/>
          <w:sz w:val="24"/>
          <w:szCs w:val="24"/>
        </w:rPr>
      </w:pPr>
      <w:r w:rsidRPr="004A631E">
        <w:rPr>
          <w:rFonts w:ascii="Times New Roman" w:hAnsi="Times New Roman" w:cs="Times New Roman"/>
          <w:sz w:val="24"/>
          <w:szCs w:val="24"/>
        </w:rPr>
        <w:t>Improved natural resource  management</w:t>
      </w:r>
    </w:p>
    <w:p w14:paraId="31D0F90D" w14:textId="77777777" w:rsidR="00D54500" w:rsidRPr="004A631E" w:rsidRDefault="00D54500" w:rsidP="00924929">
      <w:pPr>
        <w:pStyle w:val="ListParagraph"/>
        <w:numPr>
          <w:ilvl w:val="0"/>
          <w:numId w:val="29"/>
        </w:numPr>
        <w:spacing w:line="240" w:lineRule="atLeast"/>
        <w:jc w:val="both"/>
        <w:rPr>
          <w:rFonts w:ascii="Times New Roman" w:hAnsi="Times New Roman" w:cs="Times New Roman"/>
          <w:sz w:val="24"/>
          <w:szCs w:val="24"/>
        </w:rPr>
      </w:pPr>
      <w:r w:rsidRPr="004A631E">
        <w:rPr>
          <w:rFonts w:ascii="Times New Roman" w:hAnsi="Times New Roman" w:cs="Times New Roman"/>
          <w:sz w:val="24"/>
          <w:szCs w:val="24"/>
        </w:rPr>
        <w:t>Data gathering</w:t>
      </w:r>
    </w:p>
    <w:p w14:paraId="38EF46A8" w14:textId="77777777" w:rsidR="00D54500" w:rsidRPr="004A631E" w:rsidRDefault="00D54500" w:rsidP="00924929">
      <w:pPr>
        <w:pStyle w:val="ListParagraph"/>
        <w:numPr>
          <w:ilvl w:val="0"/>
          <w:numId w:val="29"/>
        </w:numPr>
        <w:spacing w:line="240" w:lineRule="atLeast"/>
        <w:jc w:val="both"/>
        <w:rPr>
          <w:rFonts w:ascii="Times New Roman" w:hAnsi="Times New Roman" w:cs="Times New Roman"/>
          <w:sz w:val="24"/>
          <w:szCs w:val="24"/>
        </w:rPr>
      </w:pPr>
      <w:r w:rsidRPr="004A631E">
        <w:rPr>
          <w:rFonts w:ascii="Times New Roman" w:hAnsi="Times New Roman" w:cs="Times New Roman"/>
          <w:sz w:val="24"/>
          <w:szCs w:val="24"/>
        </w:rPr>
        <w:t>National inventories and databases</w:t>
      </w:r>
    </w:p>
    <w:p w14:paraId="4E767A31" w14:textId="77777777" w:rsidR="00D54500" w:rsidRPr="004A631E" w:rsidRDefault="00D54500" w:rsidP="004A631E">
      <w:pPr>
        <w:spacing w:line="240" w:lineRule="atLeast"/>
        <w:jc w:val="both"/>
        <w:rPr>
          <w:rFonts w:ascii="Times New Roman" w:hAnsi="Times New Roman" w:cs="Times New Roman"/>
          <w:sz w:val="24"/>
          <w:szCs w:val="24"/>
        </w:rPr>
      </w:pPr>
      <w:r w:rsidRPr="004A631E">
        <w:rPr>
          <w:rFonts w:ascii="Times New Roman" w:hAnsi="Times New Roman" w:cs="Times New Roman"/>
          <w:sz w:val="24"/>
          <w:szCs w:val="24"/>
        </w:rPr>
        <w:lastRenderedPageBreak/>
        <w:t>C. Systemic level</w:t>
      </w:r>
    </w:p>
    <w:p w14:paraId="323A7781" w14:textId="77777777" w:rsidR="00D54500" w:rsidRPr="004A631E" w:rsidRDefault="00D54500" w:rsidP="00924929">
      <w:pPr>
        <w:pStyle w:val="ListParagraph"/>
        <w:numPr>
          <w:ilvl w:val="0"/>
          <w:numId w:val="30"/>
        </w:numPr>
        <w:spacing w:line="240" w:lineRule="atLeast"/>
        <w:jc w:val="both"/>
        <w:rPr>
          <w:rFonts w:ascii="Times New Roman" w:hAnsi="Times New Roman" w:cs="Times New Roman"/>
          <w:sz w:val="24"/>
          <w:szCs w:val="24"/>
        </w:rPr>
      </w:pPr>
      <w:r w:rsidRPr="004A631E">
        <w:rPr>
          <w:rFonts w:ascii="Times New Roman" w:hAnsi="Times New Roman" w:cs="Times New Roman"/>
          <w:sz w:val="24"/>
          <w:szCs w:val="24"/>
        </w:rPr>
        <w:t>Environmental Framework Act</w:t>
      </w:r>
    </w:p>
    <w:p w14:paraId="08075134" w14:textId="77777777" w:rsidR="00D54500" w:rsidRPr="004A631E" w:rsidRDefault="00D54500" w:rsidP="004A631E">
      <w:pPr>
        <w:spacing w:line="240" w:lineRule="atLeast"/>
        <w:jc w:val="both"/>
        <w:rPr>
          <w:rFonts w:ascii="Times New Roman" w:hAnsi="Times New Roman" w:cs="Times New Roman"/>
          <w:sz w:val="24"/>
          <w:szCs w:val="24"/>
        </w:rPr>
      </w:pPr>
      <w:r w:rsidRPr="004A631E">
        <w:rPr>
          <w:rFonts w:ascii="Times New Roman" w:hAnsi="Times New Roman" w:cs="Times New Roman"/>
          <w:sz w:val="24"/>
          <w:szCs w:val="24"/>
        </w:rPr>
        <w:t>D. Communication</w:t>
      </w:r>
    </w:p>
    <w:p w14:paraId="1BC2FA5B" w14:textId="77777777" w:rsidR="00D54500" w:rsidRPr="004A631E" w:rsidRDefault="00D54500" w:rsidP="00924929">
      <w:pPr>
        <w:pStyle w:val="ListParagraph"/>
        <w:numPr>
          <w:ilvl w:val="0"/>
          <w:numId w:val="30"/>
        </w:numPr>
        <w:spacing w:line="240" w:lineRule="atLeast"/>
        <w:jc w:val="both"/>
        <w:rPr>
          <w:rFonts w:ascii="Times New Roman" w:hAnsi="Times New Roman" w:cs="Times New Roman"/>
          <w:sz w:val="24"/>
          <w:szCs w:val="24"/>
        </w:rPr>
      </w:pPr>
      <w:r w:rsidRPr="004A631E">
        <w:rPr>
          <w:rFonts w:ascii="Times New Roman" w:hAnsi="Times New Roman" w:cs="Times New Roman"/>
          <w:sz w:val="24"/>
          <w:szCs w:val="24"/>
        </w:rPr>
        <w:t>Cross-sector communication</w:t>
      </w:r>
    </w:p>
    <w:p w14:paraId="220B2CF5" w14:textId="77777777" w:rsidR="00D54500" w:rsidRPr="004A631E" w:rsidRDefault="004A631E" w:rsidP="00924929">
      <w:pPr>
        <w:pStyle w:val="ListParagraph"/>
        <w:numPr>
          <w:ilvl w:val="0"/>
          <w:numId w:val="30"/>
        </w:numPr>
        <w:spacing w:line="240" w:lineRule="atLeast"/>
        <w:jc w:val="both"/>
        <w:rPr>
          <w:rFonts w:ascii="Times New Roman" w:hAnsi="Times New Roman" w:cs="Times New Roman"/>
          <w:sz w:val="24"/>
          <w:szCs w:val="24"/>
        </w:rPr>
      </w:pPr>
      <w:r w:rsidRPr="004A631E">
        <w:rPr>
          <w:rFonts w:ascii="Times New Roman" w:hAnsi="Times New Roman" w:cs="Times New Roman"/>
          <w:sz w:val="24"/>
          <w:szCs w:val="24"/>
        </w:rPr>
        <w:t xml:space="preserve">Coordination of awareness activities and public awareness. </w:t>
      </w:r>
    </w:p>
    <w:p w14:paraId="21C879D0" w14:textId="77777777" w:rsidR="004F4F01" w:rsidRPr="004A631E" w:rsidRDefault="004A631E" w:rsidP="004A631E">
      <w:pPr>
        <w:spacing w:after="0" w:line="240" w:lineRule="atLeast"/>
        <w:jc w:val="both"/>
        <w:rPr>
          <w:rFonts w:ascii="Times New Roman" w:hAnsi="Times New Roman" w:cs="Times New Roman"/>
          <w:sz w:val="24"/>
          <w:szCs w:val="24"/>
        </w:rPr>
      </w:pPr>
      <w:r w:rsidRPr="004A631E">
        <w:rPr>
          <w:rFonts w:ascii="Times New Roman" w:hAnsi="Times New Roman" w:cs="Times New Roman"/>
          <w:sz w:val="24"/>
          <w:szCs w:val="24"/>
        </w:rPr>
        <w:t xml:space="preserve">The project is also geared to support </w:t>
      </w:r>
      <w:r w:rsidR="004F4F01" w:rsidRPr="004A631E">
        <w:rPr>
          <w:rFonts w:ascii="Times New Roman" w:hAnsi="Times New Roman" w:cs="Times New Roman"/>
          <w:sz w:val="24"/>
          <w:szCs w:val="24"/>
        </w:rPr>
        <w:t>Suriname i</w:t>
      </w:r>
      <w:r w:rsidRPr="004A631E">
        <w:rPr>
          <w:rFonts w:ascii="Times New Roman" w:hAnsi="Times New Roman" w:cs="Times New Roman"/>
          <w:sz w:val="24"/>
          <w:szCs w:val="24"/>
        </w:rPr>
        <w:t xml:space="preserve">n </w:t>
      </w:r>
      <w:r w:rsidR="004F4F01" w:rsidRPr="004A631E">
        <w:rPr>
          <w:rFonts w:ascii="Times New Roman" w:hAnsi="Times New Roman" w:cs="Times New Roman"/>
          <w:sz w:val="24"/>
          <w:szCs w:val="24"/>
        </w:rPr>
        <w:t>meeting its obligations under MEAs to which it is a party</w:t>
      </w:r>
      <w:r w:rsidRPr="004A631E">
        <w:rPr>
          <w:rFonts w:ascii="Times New Roman" w:hAnsi="Times New Roman" w:cs="Times New Roman"/>
          <w:sz w:val="24"/>
          <w:szCs w:val="24"/>
        </w:rPr>
        <w:t>. T</w:t>
      </w:r>
      <w:r w:rsidR="004F4F01" w:rsidRPr="004A631E">
        <w:rPr>
          <w:rFonts w:ascii="Times New Roman" w:hAnsi="Times New Roman" w:cs="Times New Roman"/>
          <w:sz w:val="24"/>
          <w:szCs w:val="24"/>
        </w:rPr>
        <w:t>he proposed project is intended to facilitate an important step towards developing the capacities for an effective national environmental management framework.  The following Table identifies key articles calling for Parties to develop their national capacities as part of their obligations under the three Rio Conventions.</w:t>
      </w:r>
    </w:p>
    <w:p w14:paraId="22F5ECFE" w14:textId="77777777" w:rsidR="005015C3" w:rsidRPr="004A631E" w:rsidRDefault="005015C3" w:rsidP="004A631E">
      <w:pPr>
        <w:spacing w:line="240" w:lineRule="atLeast"/>
        <w:jc w:val="both"/>
        <w:rPr>
          <w:rFonts w:ascii="Times New Roman" w:hAnsi="Times New Roman" w:cs="Times New Roman"/>
          <w:sz w:val="24"/>
          <w:szCs w:val="24"/>
        </w:rPr>
      </w:pPr>
    </w:p>
    <w:p w14:paraId="4F918A3D" w14:textId="77777777" w:rsidR="004F4F01" w:rsidRPr="0032403D" w:rsidRDefault="004F4F01" w:rsidP="004A631E">
      <w:pPr>
        <w:spacing w:line="240" w:lineRule="atLeast"/>
        <w:jc w:val="both"/>
        <w:rPr>
          <w:rFonts w:ascii="Times New Roman" w:hAnsi="Times New Roman" w:cs="Times New Roman"/>
          <w:b/>
          <w:sz w:val="24"/>
          <w:szCs w:val="24"/>
        </w:rPr>
      </w:pPr>
      <w:r w:rsidRPr="0032403D">
        <w:rPr>
          <w:rFonts w:ascii="Times New Roman" w:hAnsi="Times New Roman" w:cs="Times New Roman"/>
          <w:b/>
          <w:sz w:val="24"/>
          <w:szCs w:val="24"/>
        </w:rPr>
        <w:t>Table 1- Capacity Development Requirements of the Rio Conventions</w:t>
      </w:r>
    </w:p>
    <w:tbl>
      <w:tblPr>
        <w:tblStyle w:val="TableGrid"/>
        <w:tblW w:w="9270" w:type="dxa"/>
        <w:tblInd w:w="198" w:type="dxa"/>
        <w:tblBorders>
          <w:top w:val="single" w:sz="4" w:space="0" w:color="C0504D" w:themeColor="accent2"/>
          <w:left w:val="single" w:sz="4" w:space="0" w:color="C0504D" w:themeColor="accent2"/>
          <w:bottom w:val="single" w:sz="4" w:space="0" w:color="C0504D" w:themeColor="accent2"/>
          <w:right w:val="single" w:sz="4" w:space="0" w:color="C0504D" w:themeColor="accent2"/>
          <w:insideH w:val="single" w:sz="4" w:space="0" w:color="C0504D" w:themeColor="accent2"/>
          <w:insideV w:val="single" w:sz="4" w:space="0" w:color="C0504D" w:themeColor="accent2"/>
        </w:tblBorders>
        <w:tblLook w:val="04A0" w:firstRow="1" w:lastRow="0" w:firstColumn="1" w:lastColumn="0" w:noHBand="0" w:noVBand="1"/>
      </w:tblPr>
      <w:tblGrid>
        <w:gridCol w:w="1818"/>
        <w:gridCol w:w="7452"/>
      </w:tblGrid>
      <w:tr w:rsidR="004F4F01" w:rsidRPr="004A631E" w14:paraId="19248352" w14:textId="77777777" w:rsidTr="002334D3">
        <w:tc>
          <w:tcPr>
            <w:tcW w:w="9270" w:type="dxa"/>
            <w:gridSpan w:val="2"/>
            <w:shd w:val="clear" w:color="auto" w:fill="BFBFBF" w:themeFill="background1" w:themeFillShade="BF"/>
          </w:tcPr>
          <w:p w14:paraId="1D712852" w14:textId="77777777" w:rsidR="004F4F01" w:rsidRPr="004A631E" w:rsidRDefault="004F4F01" w:rsidP="004A631E">
            <w:pPr>
              <w:spacing w:line="240" w:lineRule="atLeast"/>
              <w:jc w:val="both"/>
              <w:rPr>
                <w:rFonts w:ascii="Times New Roman" w:hAnsi="Times New Roman" w:cs="Times New Roman"/>
                <w:b/>
                <w:sz w:val="24"/>
                <w:szCs w:val="24"/>
              </w:rPr>
            </w:pPr>
            <w:r w:rsidRPr="004A631E">
              <w:rPr>
                <w:rFonts w:ascii="Times New Roman" w:hAnsi="Times New Roman" w:cs="Times New Roman"/>
                <w:b/>
                <w:sz w:val="24"/>
                <w:szCs w:val="24"/>
              </w:rPr>
              <w:t>Convention on Biological Diversity</w:t>
            </w:r>
          </w:p>
        </w:tc>
      </w:tr>
      <w:tr w:rsidR="004F4F01" w:rsidRPr="004A631E" w14:paraId="0D4CD0A9" w14:textId="77777777" w:rsidTr="002334D3">
        <w:tc>
          <w:tcPr>
            <w:tcW w:w="1818" w:type="dxa"/>
          </w:tcPr>
          <w:p w14:paraId="28CE96BD" w14:textId="77777777" w:rsidR="004F4F01" w:rsidRPr="004A631E" w:rsidRDefault="004F4F01" w:rsidP="004A631E">
            <w:pPr>
              <w:spacing w:line="240" w:lineRule="atLeast"/>
              <w:jc w:val="both"/>
              <w:rPr>
                <w:rFonts w:ascii="Times New Roman" w:hAnsi="Times New Roman" w:cs="Times New Roman"/>
                <w:sz w:val="24"/>
                <w:szCs w:val="24"/>
              </w:rPr>
            </w:pPr>
            <w:r w:rsidRPr="004A631E">
              <w:rPr>
                <w:rFonts w:ascii="Times New Roman" w:hAnsi="Times New Roman" w:cs="Times New Roman"/>
                <w:sz w:val="24"/>
                <w:szCs w:val="24"/>
              </w:rPr>
              <w:t>Article 6(b)</w:t>
            </w:r>
          </w:p>
        </w:tc>
        <w:tc>
          <w:tcPr>
            <w:tcW w:w="7452" w:type="dxa"/>
          </w:tcPr>
          <w:p w14:paraId="1879A21C" w14:textId="77777777" w:rsidR="004F4F01" w:rsidRPr="004A631E" w:rsidRDefault="004F4F01" w:rsidP="004A631E">
            <w:pPr>
              <w:spacing w:line="240" w:lineRule="atLeast"/>
              <w:jc w:val="both"/>
              <w:rPr>
                <w:rFonts w:ascii="Times New Roman" w:hAnsi="Times New Roman" w:cs="Times New Roman"/>
                <w:sz w:val="24"/>
                <w:szCs w:val="24"/>
              </w:rPr>
            </w:pPr>
            <w:r w:rsidRPr="004A631E">
              <w:rPr>
                <w:rFonts w:ascii="Times New Roman" w:hAnsi="Times New Roman" w:cs="Times New Roman"/>
                <w:sz w:val="24"/>
                <w:szCs w:val="24"/>
              </w:rPr>
              <w:t>Integrate conservation and sustainable use of biodiversity into relevant sectoral or cross-sectoral plans, programmes, and policies</w:t>
            </w:r>
          </w:p>
        </w:tc>
      </w:tr>
      <w:tr w:rsidR="004F4F01" w:rsidRPr="004A631E" w14:paraId="38E3C7DF" w14:textId="77777777" w:rsidTr="002334D3">
        <w:tc>
          <w:tcPr>
            <w:tcW w:w="1818" w:type="dxa"/>
          </w:tcPr>
          <w:p w14:paraId="56ED979E" w14:textId="77777777" w:rsidR="004F4F01" w:rsidRPr="004A631E" w:rsidRDefault="004F4F01" w:rsidP="004A631E">
            <w:pPr>
              <w:spacing w:line="240" w:lineRule="atLeast"/>
              <w:jc w:val="both"/>
              <w:rPr>
                <w:rFonts w:ascii="Times New Roman" w:hAnsi="Times New Roman" w:cs="Times New Roman"/>
                <w:sz w:val="24"/>
                <w:szCs w:val="24"/>
              </w:rPr>
            </w:pPr>
            <w:r w:rsidRPr="004A631E">
              <w:rPr>
                <w:rFonts w:ascii="Times New Roman" w:hAnsi="Times New Roman" w:cs="Times New Roman"/>
                <w:sz w:val="24"/>
                <w:szCs w:val="24"/>
              </w:rPr>
              <w:t>Article 10(a)</w:t>
            </w:r>
          </w:p>
        </w:tc>
        <w:tc>
          <w:tcPr>
            <w:tcW w:w="7452" w:type="dxa"/>
          </w:tcPr>
          <w:p w14:paraId="73DE7963" w14:textId="77777777" w:rsidR="004F4F01" w:rsidRPr="004A631E" w:rsidRDefault="004F4F01" w:rsidP="004A631E">
            <w:pPr>
              <w:spacing w:line="240" w:lineRule="atLeast"/>
              <w:jc w:val="both"/>
              <w:rPr>
                <w:rFonts w:ascii="Times New Roman" w:hAnsi="Times New Roman" w:cs="Times New Roman"/>
                <w:sz w:val="24"/>
                <w:szCs w:val="24"/>
              </w:rPr>
            </w:pPr>
            <w:r w:rsidRPr="004A631E">
              <w:rPr>
                <w:rFonts w:ascii="Times New Roman" w:hAnsi="Times New Roman" w:cs="Times New Roman"/>
                <w:sz w:val="24"/>
                <w:szCs w:val="24"/>
              </w:rPr>
              <w:t>Integrate conservation and sustainable use of biodiversity into national decision-making</w:t>
            </w:r>
          </w:p>
        </w:tc>
      </w:tr>
      <w:tr w:rsidR="004F4F01" w:rsidRPr="004A631E" w14:paraId="3EF36C69" w14:textId="77777777" w:rsidTr="002334D3">
        <w:tc>
          <w:tcPr>
            <w:tcW w:w="1818" w:type="dxa"/>
            <w:tcBorders>
              <w:bottom w:val="single" w:sz="4" w:space="0" w:color="C0504D" w:themeColor="accent2"/>
            </w:tcBorders>
          </w:tcPr>
          <w:p w14:paraId="15778810" w14:textId="77777777" w:rsidR="004F4F01" w:rsidRPr="004A631E" w:rsidRDefault="004F4F01" w:rsidP="004A631E">
            <w:pPr>
              <w:spacing w:line="240" w:lineRule="atLeast"/>
              <w:jc w:val="both"/>
              <w:rPr>
                <w:rFonts w:ascii="Times New Roman" w:hAnsi="Times New Roman" w:cs="Times New Roman"/>
                <w:sz w:val="24"/>
                <w:szCs w:val="24"/>
              </w:rPr>
            </w:pPr>
            <w:r w:rsidRPr="004A631E">
              <w:rPr>
                <w:rFonts w:ascii="Times New Roman" w:hAnsi="Times New Roman" w:cs="Times New Roman"/>
                <w:sz w:val="24"/>
                <w:szCs w:val="24"/>
              </w:rPr>
              <w:t>Article 10(d)</w:t>
            </w:r>
          </w:p>
        </w:tc>
        <w:tc>
          <w:tcPr>
            <w:tcW w:w="7452" w:type="dxa"/>
            <w:tcBorders>
              <w:bottom w:val="single" w:sz="4" w:space="0" w:color="C0504D" w:themeColor="accent2"/>
            </w:tcBorders>
          </w:tcPr>
          <w:p w14:paraId="25AB7D52" w14:textId="77777777" w:rsidR="004F4F01" w:rsidRPr="004A631E" w:rsidRDefault="004F4F01" w:rsidP="004A631E">
            <w:pPr>
              <w:spacing w:line="240" w:lineRule="atLeast"/>
              <w:jc w:val="both"/>
              <w:rPr>
                <w:rFonts w:ascii="Times New Roman" w:hAnsi="Times New Roman" w:cs="Times New Roman"/>
                <w:sz w:val="24"/>
                <w:szCs w:val="24"/>
              </w:rPr>
            </w:pPr>
            <w:r w:rsidRPr="004A631E">
              <w:rPr>
                <w:rFonts w:ascii="Times New Roman" w:hAnsi="Times New Roman" w:cs="Times New Roman"/>
                <w:sz w:val="24"/>
                <w:szCs w:val="24"/>
              </w:rPr>
              <w:t>Support local populations to develop and implement remedial action in degraded areas where biodiversity has been reduced</w:t>
            </w:r>
          </w:p>
        </w:tc>
      </w:tr>
      <w:tr w:rsidR="004F4F01" w:rsidRPr="004A631E" w14:paraId="41510B8E" w14:textId="77777777" w:rsidTr="002334D3">
        <w:trPr>
          <w:trHeight w:hRule="exact" w:val="72"/>
        </w:trPr>
        <w:tc>
          <w:tcPr>
            <w:tcW w:w="1818" w:type="dxa"/>
            <w:tcBorders>
              <w:bottom w:val="single" w:sz="4" w:space="0" w:color="C0504D" w:themeColor="accent2"/>
              <w:right w:val="nil"/>
            </w:tcBorders>
          </w:tcPr>
          <w:p w14:paraId="1B92C5C6" w14:textId="77777777" w:rsidR="004F4F01" w:rsidRPr="004A631E" w:rsidRDefault="004F4F01" w:rsidP="004A631E">
            <w:pPr>
              <w:spacing w:line="240" w:lineRule="atLeast"/>
              <w:jc w:val="both"/>
              <w:rPr>
                <w:rFonts w:ascii="Times New Roman" w:hAnsi="Times New Roman" w:cs="Times New Roman"/>
                <w:sz w:val="24"/>
                <w:szCs w:val="24"/>
              </w:rPr>
            </w:pPr>
          </w:p>
        </w:tc>
        <w:tc>
          <w:tcPr>
            <w:tcW w:w="7452" w:type="dxa"/>
            <w:tcBorders>
              <w:left w:val="nil"/>
              <w:bottom w:val="single" w:sz="4" w:space="0" w:color="C0504D" w:themeColor="accent2"/>
            </w:tcBorders>
          </w:tcPr>
          <w:p w14:paraId="68B9F74C" w14:textId="77777777" w:rsidR="004F4F01" w:rsidRPr="004A631E" w:rsidRDefault="004F4F01" w:rsidP="004A631E">
            <w:pPr>
              <w:spacing w:line="240" w:lineRule="atLeast"/>
              <w:jc w:val="both"/>
              <w:rPr>
                <w:rFonts w:ascii="Times New Roman" w:hAnsi="Times New Roman" w:cs="Times New Roman"/>
                <w:sz w:val="24"/>
                <w:szCs w:val="24"/>
              </w:rPr>
            </w:pPr>
          </w:p>
        </w:tc>
      </w:tr>
      <w:tr w:rsidR="004F4F01" w:rsidRPr="004A631E" w14:paraId="5AC50049" w14:textId="77777777" w:rsidTr="002334D3">
        <w:tc>
          <w:tcPr>
            <w:tcW w:w="9270" w:type="dxa"/>
            <w:gridSpan w:val="2"/>
            <w:shd w:val="clear" w:color="auto" w:fill="BFBFBF" w:themeFill="background1" w:themeFillShade="BF"/>
          </w:tcPr>
          <w:p w14:paraId="5D352478" w14:textId="77777777" w:rsidR="004F4F01" w:rsidRPr="004A631E" w:rsidRDefault="004F4F01" w:rsidP="004A631E">
            <w:pPr>
              <w:spacing w:line="240" w:lineRule="atLeast"/>
              <w:jc w:val="both"/>
              <w:rPr>
                <w:rFonts w:ascii="Times New Roman" w:hAnsi="Times New Roman" w:cs="Times New Roman"/>
                <w:b/>
                <w:sz w:val="24"/>
                <w:szCs w:val="24"/>
              </w:rPr>
            </w:pPr>
            <w:r w:rsidRPr="004A631E">
              <w:rPr>
                <w:rFonts w:ascii="Times New Roman" w:hAnsi="Times New Roman" w:cs="Times New Roman"/>
                <w:b/>
                <w:sz w:val="24"/>
                <w:szCs w:val="24"/>
              </w:rPr>
              <w:t>Convention to Combat Desertification and Drought</w:t>
            </w:r>
          </w:p>
        </w:tc>
      </w:tr>
      <w:tr w:rsidR="004F4F01" w:rsidRPr="004A631E" w14:paraId="7ACD109C" w14:textId="77777777" w:rsidTr="002334D3">
        <w:tc>
          <w:tcPr>
            <w:tcW w:w="1818" w:type="dxa"/>
          </w:tcPr>
          <w:p w14:paraId="52A8D18D" w14:textId="77777777" w:rsidR="004F4F01" w:rsidRPr="004A631E" w:rsidRDefault="004F4F01" w:rsidP="004A631E">
            <w:pPr>
              <w:spacing w:line="240" w:lineRule="atLeast"/>
              <w:jc w:val="both"/>
              <w:rPr>
                <w:rFonts w:ascii="Times New Roman" w:hAnsi="Times New Roman" w:cs="Times New Roman"/>
                <w:sz w:val="24"/>
                <w:szCs w:val="24"/>
              </w:rPr>
            </w:pPr>
            <w:r w:rsidRPr="004A631E">
              <w:rPr>
                <w:rFonts w:ascii="Times New Roman" w:hAnsi="Times New Roman" w:cs="Times New Roman"/>
                <w:sz w:val="24"/>
                <w:szCs w:val="24"/>
              </w:rPr>
              <w:t>Article 4(2)(a)</w:t>
            </w:r>
          </w:p>
        </w:tc>
        <w:tc>
          <w:tcPr>
            <w:tcW w:w="7452" w:type="dxa"/>
          </w:tcPr>
          <w:p w14:paraId="317BF0AE" w14:textId="77777777" w:rsidR="004F4F01" w:rsidRPr="004A631E" w:rsidRDefault="004F4F01" w:rsidP="004A631E">
            <w:pPr>
              <w:spacing w:line="240" w:lineRule="atLeast"/>
              <w:jc w:val="both"/>
              <w:rPr>
                <w:rFonts w:ascii="Times New Roman" w:hAnsi="Times New Roman" w:cs="Times New Roman"/>
                <w:sz w:val="24"/>
                <w:szCs w:val="24"/>
              </w:rPr>
            </w:pPr>
            <w:r w:rsidRPr="004A631E">
              <w:rPr>
                <w:rFonts w:ascii="Times New Roman" w:hAnsi="Times New Roman" w:cs="Times New Roman"/>
                <w:sz w:val="24"/>
                <w:szCs w:val="24"/>
              </w:rPr>
              <w:t>Adopt an integrated approach addressing the physical, biological, and socio-economic aspects of the processes of desertification and drought</w:t>
            </w:r>
          </w:p>
        </w:tc>
      </w:tr>
      <w:tr w:rsidR="004F4F01" w:rsidRPr="004A631E" w14:paraId="651BF331" w14:textId="77777777" w:rsidTr="002334D3">
        <w:tc>
          <w:tcPr>
            <w:tcW w:w="1818" w:type="dxa"/>
          </w:tcPr>
          <w:p w14:paraId="280322DD" w14:textId="77777777" w:rsidR="004F4F01" w:rsidRPr="004A631E" w:rsidRDefault="004F4F01" w:rsidP="004A631E">
            <w:pPr>
              <w:spacing w:line="240" w:lineRule="atLeast"/>
              <w:jc w:val="both"/>
              <w:rPr>
                <w:rFonts w:ascii="Times New Roman" w:hAnsi="Times New Roman" w:cs="Times New Roman"/>
                <w:sz w:val="24"/>
                <w:szCs w:val="24"/>
              </w:rPr>
            </w:pPr>
            <w:r w:rsidRPr="004A631E">
              <w:rPr>
                <w:rFonts w:ascii="Times New Roman" w:hAnsi="Times New Roman" w:cs="Times New Roman"/>
                <w:sz w:val="24"/>
                <w:szCs w:val="24"/>
              </w:rPr>
              <w:t>Article 5(d)</w:t>
            </w:r>
          </w:p>
        </w:tc>
        <w:tc>
          <w:tcPr>
            <w:tcW w:w="7452" w:type="dxa"/>
          </w:tcPr>
          <w:p w14:paraId="1B5D4B3C" w14:textId="77777777" w:rsidR="004F4F01" w:rsidRPr="004A631E" w:rsidRDefault="004F4F01" w:rsidP="004A631E">
            <w:pPr>
              <w:spacing w:line="240" w:lineRule="atLeast"/>
              <w:jc w:val="both"/>
              <w:rPr>
                <w:rFonts w:ascii="Times New Roman" w:hAnsi="Times New Roman" w:cs="Times New Roman"/>
                <w:sz w:val="24"/>
                <w:szCs w:val="24"/>
              </w:rPr>
            </w:pPr>
            <w:r w:rsidRPr="004A631E">
              <w:rPr>
                <w:rFonts w:ascii="Times New Roman" w:hAnsi="Times New Roman" w:cs="Times New Roman"/>
                <w:sz w:val="24"/>
                <w:szCs w:val="24"/>
              </w:rPr>
              <w:t>Promote awareness and facilitate the participation of local populations in efforts to combat desertification and drought</w:t>
            </w:r>
          </w:p>
        </w:tc>
      </w:tr>
      <w:tr w:rsidR="004F4F01" w:rsidRPr="004A631E" w14:paraId="75C1D4DF" w14:textId="77777777" w:rsidTr="002334D3">
        <w:tc>
          <w:tcPr>
            <w:tcW w:w="1818" w:type="dxa"/>
          </w:tcPr>
          <w:p w14:paraId="7C4D9A0E" w14:textId="77777777" w:rsidR="004F4F01" w:rsidRPr="004A631E" w:rsidRDefault="004F4F01" w:rsidP="004A631E">
            <w:pPr>
              <w:spacing w:line="240" w:lineRule="atLeast"/>
              <w:jc w:val="both"/>
              <w:rPr>
                <w:rFonts w:ascii="Times New Roman" w:hAnsi="Times New Roman" w:cs="Times New Roman"/>
                <w:sz w:val="24"/>
                <w:szCs w:val="24"/>
              </w:rPr>
            </w:pPr>
            <w:r w:rsidRPr="004A631E">
              <w:rPr>
                <w:rFonts w:ascii="Times New Roman" w:hAnsi="Times New Roman" w:cs="Times New Roman"/>
                <w:sz w:val="24"/>
                <w:szCs w:val="24"/>
              </w:rPr>
              <w:t>Article 13(1)(b)</w:t>
            </w:r>
            <w:r w:rsidRPr="004A631E">
              <w:rPr>
                <w:rFonts w:ascii="Times New Roman" w:hAnsi="Times New Roman" w:cs="Times New Roman"/>
                <w:sz w:val="24"/>
                <w:szCs w:val="24"/>
              </w:rPr>
              <w:tab/>
            </w:r>
          </w:p>
        </w:tc>
        <w:tc>
          <w:tcPr>
            <w:tcW w:w="7452" w:type="dxa"/>
          </w:tcPr>
          <w:p w14:paraId="481C0392" w14:textId="77777777" w:rsidR="004F4F01" w:rsidRPr="004A631E" w:rsidRDefault="004F4F01" w:rsidP="004A631E">
            <w:pPr>
              <w:spacing w:line="240" w:lineRule="atLeast"/>
              <w:jc w:val="both"/>
              <w:rPr>
                <w:rFonts w:ascii="Times New Roman" w:hAnsi="Times New Roman" w:cs="Times New Roman"/>
                <w:sz w:val="24"/>
                <w:szCs w:val="24"/>
              </w:rPr>
            </w:pPr>
            <w:r w:rsidRPr="004A631E">
              <w:rPr>
                <w:rFonts w:ascii="Times New Roman" w:hAnsi="Times New Roman" w:cs="Times New Roman"/>
                <w:sz w:val="24"/>
                <w:szCs w:val="24"/>
              </w:rPr>
              <w:t>Elaborate and use cooperation mechanism to better support local level efforts to promote successful measures to combat desertification and drought</w:t>
            </w:r>
          </w:p>
        </w:tc>
      </w:tr>
      <w:tr w:rsidR="004F4F01" w:rsidRPr="004A631E" w14:paraId="1B5364D9" w14:textId="77777777" w:rsidTr="002334D3">
        <w:tc>
          <w:tcPr>
            <w:tcW w:w="1818" w:type="dxa"/>
            <w:tcBorders>
              <w:bottom w:val="single" w:sz="4" w:space="0" w:color="C0504D" w:themeColor="accent2"/>
            </w:tcBorders>
          </w:tcPr>
          <w:p w14:paraId="2810713D" w14:textId="77777777" w:rsidR="004F4F01" w:rsidRPr="004A631E" w:rsidRDefault="004F4F01" w:rsidP="004A631E">
            <w:pPr>
              <w:spacing w:line="240" w:lineRule="atLeast"/>
              <w:jc w:val="both"/>
              <w:rPr>
                <w:rFonts w:ascii="Times New Roman" w:hAnsi="Times New Roman" w:cs="Times New Roman"/>
                <w:sz w:val="24"/>
                <w:szCs w:val="24"/>
              </w:rPr>
            </w:pPr>
            <w:r w:rsidRPr="004A631E">
              <w:rPr>
                <w:rFonts w:ascii="Times New Roman" w:hAnsi="Times New Roman" w:cs="Times New Roman"/>
                <w:sz w:val="24"/>
                <w:szCs w:val="24"/>
              </w:rPr>
              <w:t>Article 16(b)</w:t>
            </w:r>
          </w:p>
        </w:tc>
        <w:tc>
          <w:tcPr>
            <w:tcW w:w="7452" w:type="dxa"/>
            <w:tcBorders>
              <w:bottom w:val="single" w:sz="4" w:space="0" w:color="C0504D" w:themeColor="accent2"/>
            </w:tcBorders>
          </w:tcPr>
          <w:p w14:paraId="19D4FF50" w14:textId="77777777" w:rsidR="004F4F01" w:rsidRPr="004A631E" w:rsidRDefault="004F4F01" w:rsidP="004A631E">
            <w:pPr>
              <w:spacing w:line="240" w:lineRule="atLeast"/>
              <w:jc w:val="both"/>
              <w:rPr>
                <w:rFonts w:ascii="Times New Roman" w:hAnsi="Times New Roman" w:cs="Times New Roman"/>
                <w:sz w:val="24"/>
                <w:szCs w:val="24"/>
              </w:rPr>
            </w:pPr>
            <w:r w:rsidRPr="004A631E">
              <w:rPr>
                <w:rFonts w:ascii="Times New Roman" w:hAnsi="Times New Roman" w:cs="Times New Roman"/>
                <w:sz w:val="24"/>
                <w:szCs w:val="24"/>
              </w:rPr>
              <w:t>Ensure that the collection, analysis and exchange of information address the needs of local communities and those of decision-makers to resolve specific problems and that local communities are involved in these activities</w:t>
            </w:r>
          </w:p>
        </w:tc>
      </w:tr>
      <w:tr w:rsidR="004F4F01" w:rsidRPr="004A631E" w14:paraId="44AC0C22" w14:textId="77777777" w:rsidTr="002334D3">
        <w:trPr>
          <w:trHeight w:hRule="exact" w:val="72"/>
        </w:trPr>
        <w:tc>
          <w:tcPr>
            <w:tcW w:w="1818" w:type="dxa"/>
            <w:tcBorders>
              <w:bottom w:val="single" w:sz="4" w:space="0" w:color="C0504D" w:themeColor="accent2"/>
              <w:right w:val="nil"/>
            </w:tcBorders>
          </w:tcPr>
          <w:p w14:paraId="6950A8EE" w14:textId="77777777" w:rsidR="004F4F01" w:rsidRPr="004A631E" w:rsidRDefault="004F4F01" w:rsidP="004A631E">
            <w:pPr>
              <w:spacing w:line="240" w:lineRule="atLeast"/>
              <w:jc w:val="both"/>
              <w:rPr>
                <w:rFonts w:ascii="Times New Roman" w:hAnsi="Times New Roman" w:cs="Times New Roman"/>
                <w:sz w:val="24"/>
                <w:szCs w:val="24"/>
              </w:rPr>
            </w:pPr>
          </w:p>
        </w:tc>
        <w:tc>
          <w:tcPr>
            <w:tcW w:w="7452" w:type="dxa"/>
            <w:tcBorders>
              <w:left w:val="nil"/>
              <w:bottom w:val="single" w:sz="4" w:space="0" w:color="C0504D" w:themeColor="accent2"/>
            </w:tcBorders>
          </w:tcPr>
          <w:p w14:paraId="566D92F8" w14:textId="77777777" w:rsidR="004F4F01" w:rsidRPr="004A631E" w:rsidRDefault="004F4F01" w:rsidP="004A631E">
            <w:pPr>
              <w:spacing w:line="240" w:lineRule="atLeast"/>
              <w:jc w:val="both"/>
              <w:rPr>
                <w:rFonts w:ascii="Times New Roman" w:hAnsi="Times New Roman" w:cs="Times New Roman"/>
                <w:sz w:val="24"/>
                <w:szCs w:val="24"/>
              </w:rPr>
            </w:pPr>
          </w:p>
        </w:tc>
      </w:tr>
      <w:tr w:rsidR="004F4F01" w:rsidRPr="004A631E" w14:paraId="00EC0328" w14:textId="77777777" w:rsidTr="002334D3">
        <w:tc>
          <w:tcPr>
            <w:tcW w:w="9270" w:type="dxa"/>
            <w:gridSpan w:val="2"/>
            <w:shd w:val="clear" w:color="auto" w:fill="BFBFBF" w:themeFill="background1" w:themeFillShade="BF"/>
          </w:tcPr>
          <w:p w14:paraId="175A5E9A" w14:textId="77777777" w:rsidR="004F4F01" w:rsidRPr="004A631E" w:rsidRDefault="004F4F01" w:rsidP="004A631E">
            <w:pPr>
              <w:spacing w:line="240" w:lineRule="atLeast"/>
              <w:jc w:val="both"/>
              <w:rPr>
                <w:rFonts w:ascii="Times New Roman" w:hAnsi="Times New Roman" w:cs="Times New Roman"/>
                <w:b/>
                <w:sz w:val="24"/>
                <w:szCs w:val="24"/>
              </w:rPr>
            </w:pPr>
            <w:r w:rsidRPr="004A631E">
              <w:rPr>
                <w:rFonts w:ascii="Times New Roman" w:hAnsi="Times New Roman" w:cs="Times New Roman"/>
                <w:b/>
                <w:sz w:val="24"/>
                <w:szCs w:val="24"/>
              </w:rPr>
              <w:t>Framework Convention on Climate Change</w:t>
            </w:r>
          </w:p>
        </w:tc>
      </w:tr>
      <w:tr w:rsidR="004F4F01" w:rsidRPr="004A631E" w14:paraId="28BC2521" w14:textId="77777777" w:rsidTr="002334D3">
        <w:tc>
          <w:tcPr>
            <w:tcW w:w="1818" w:type="dxa"/>
          </w:tcPr>
          <w:p w14:paraId="7941B466" w14:textId="77777777" w:rsidR="004F4F01" w:rsidRPr="004A631E" w:rsidRDefault="004F4F01" w:rsidP="004A631E">
            <w:pPr>
              <w:spacing w:line="240" w:lineRule="atLeast"/>
              <w:jc w:val="both"/>
              <w:rPr>
                <w:rFonts w:ascii="Times New Roman" w:hAnsi="Times New Roman" w:cs="Times New Roman"/>
                <w:sz w:val="24"/>
                <w:szCs w:val="24"/>
              </w:rPr>
            </w:pPr>
            <w:r w:rsidRPr="004A631E">
              <w:rPr>
                <w:rFonts w:ascii="Times New Roman" w:hAnsi="Times New Roman" w:cs="Times New Roman"/>
                <w:sz w:val="24"/>
                <w:szCs w:val="24"/>
              </w:rPr>
              <w:t>Article 4(e)</w:t>
            </w:r>
          </w:p>
        </w:tc>
        <w:tc>
          <w:tcPr>
            <w:tcW w:w="7452" w:type="dxa"/>
          </w:tcPr>
          <w:p w14:paraId="68B2A6F6" w14:textId="77777777" w:rsidR="004F4F01" w:rsidRPr="004A631E" w:rsidRDefault="004F4F01" w:rsidP="004A631E">
            <w:pPr>
              <w:spacing w:line="240" w:lineRule="atLeast"/>
              <w:jc w:val="both"/>
              <w:rPr>
                <w:rFonts w:ascii="Times New Roman" w:hAnsi="Times New Roman" w:cs="Times New Roman"/>
                <w:sz w:val="24"/>
                <w:szCs w:val="24"/>
              </w:rPr>
            </w:pPr>
            <w:r w:rsidRPr="004A631E">
              <w:rPr>
                <w:rFonts w:ascii="Times New Roman" w:hAnsi="Times New Roman" w:cs="Times New Roman"/>
                <w:sz w:val="24"/>
                <w:szCs w:val="24"/>
              </w:rPr>
              <w:t>Develop and elaborate appropriate integrated plans for adapting to the impacts of climate change</w:t>
            </w:r>
          </w:p>
        </w:tc>
      </w:tr>
      <w:tr w:rsidR="004F4F01" w:rsidRPr="004A631E" w14:paraId="49973403" w14:textId="77777777" w:rsidTr="002334D3">
        <w:tc>
          <w:tcPr>
            <w:tcW w:w="1818" w:type="dxa"/>
          </w:tcPr>
          <w:p w14:paraId="54E91CD5" w14:textId="77777777" w:rsidR="004F4F01" w:rsidRPr="004A631E" w:rsidRDefault="004F4F01" w:rsidP="004A631E">
            <w:pPr>
              <w:spacing w:line="240" w:lineRule="atLeast"/>
              <w:jc w:val="both"/>
              <w:rPr>
                <w:rFonts w:ascii="Times New Roman" w:hAnsi="Times New Roman" w:cs="Times New Roman"/>
                <w:sz w:val="24"/>
                <w:szCs w:val="24"/>
              </w:rPr>
            </w:pPr>
            <w:r w:rsidRPr="004A631E">
              <w:rPr>
                <w:rFonts w:ascii="Times New Roman" w:hAnsi="Times New Roman" w:cs="Times New Roman"/>
                <w:sz w:val="24"/>
                <w:szCs w:val="24"/>
              </w:rPr>
              <w:t>Article 4(f)</w:t>
            </w:r>
          </w:p>
        </w:tc>
        <w:tc>
          <w:tcPr>
            <w:tcW w:w="7452" w:type="dxa"/>
          </w:tcPr>
          <w:p w14:paraId="0E03F9EA" w14:textId="77777777" w:rsidR="004F4F01" w:rsidRPr="004A631E" w:rsidRDefault="004F4F01" w:rsidP="004A631E">
            <w:pPr>
              <w:spacing w:line="240" w:lineRule="atLeast"/>
              <w:jc w:val="both"/>
              <w:rPr>
                <w:rFonts w:ascii="Times New Roman" w:hAnsi="Times New Roman" w:cs="Times New Roman"/>
                <w:sz w:val="24"/>
                <w:szCs w:val="24"/>
              </w:rPr>
            </w:pPr>
            <w:r w:rsidRPr="004A631E">
              <w:rPr>
                <w:rFonts w:ascii="Times New Roman" w:hAnsi="Times New Roman" w:cs="Times New Roman"/>
                <w:sz w:val="24"/>
                <w:szCs w:val="24"/>
              </w:rPr>
              <w:t>Take climate change considerations into account in relevant social, economic and environmental policies and actions, and take measures to minimize adverse effects on the economy, public health and environmental quality</w:t>
            </w:r>
          </w:p>
        </w:tc>
      </w:tr>
      <w:tr w:rsidR="004F4F01" w:rsidRPr="004A631E" w14:paraId="2B7B5C39" w14:textId="77777777" w:rsidTr="002334D3">
        <w:tc>
          <w:tcPr>
            <w:tcW w:w="1818" w:type="dxa"/>
          </w:tcPr>
          <w:p w14:paraId="48B34529" w14:textId="77777777" w:rsidR="004F4F01" w:rsidRPr="004A631E" w:rsidRDefault="004F4F01" w:rsidP="004A631E">
            <w:pPr>
              <w:tabs>
                <w:tab w:val="left" w:pos="1440"/>
                <w:tab w:val="left" w:pos="1800"/>
              </w:tabs>
              <w:spacing w:line="240" w:lineRule="atLeast"/>
              <w:jc w:val="both"/>
              <w:rPr>
                <w:rFonts w:ascii="Times New Roman" w:hAnsi="Times New Roman" w:cs="Times New Roman"/>
                <w:sz w:val="24"/>
                <w:szCs w:val="24"/>
              </w:rPr>
            </w:pPr>
            <w:r w:rsidRPr="004A631E">
              <w:rPr>
                <w:rFonts w:ascii="Times New Roman" w:hAnsi="Times New Roman" w:cs="Times New Roman"/>
                <w:sz w:val="24"/>
                <w:szCs w:val="24"/>
              </w:rPr>
              <w:t>Articles 4(i) and 6(a)(i)</w:t>
            </w:r>
          </w:p>
        </w:tc>
        <w:tc>
          <w:tcPr>
            <w:tcW w:w="7452" w:type="dxa"/>
          </w:tcPr>
          <w:p w14:paraId="20710938" w14:textId="77777777" w:rsidR="004F4F01" w:rsidRPr="004A631E" w:rsidRDefault="004F4F01" w:rsidP="004A631E">
            <w:pPr>
              <w:spacing w:line="240" w:lineRule="atLeast"/>
              <w:jc w:val="both"/>
              <w:rPr>
                <w:rFonts w:ascii="Times New Roman" w:hAnsi="Times New Roman" w:cs="Times New Roman"/>
                <w:sz w:val="24"/>
                <w:szCs w:val="24"/>
              </w:rPr>
            </w:pPr>
            <w:r w:rsidRPr="004A631E">
              <w:rPr>
                <w:rFonts w:ascii="Times New Roman" w:hAnsi="Times New Roman" w:cs="Times New Roman"/>
                <w:sz w:val="24"/>
                <w:szCs w:val="24"/>
              </w:rPr>
              <w:t xml:space="preserve">Promote and cooperate in the development and implementation of educational, public awareness programmes, and training on climate change and its effects, encouraging the widest participation in this process, </w:t>
            </w:r>
            <w:r w:rsidRPr="004A631E">
              <w:rPr>
                <w:rFonts w:ascii="Times New Roman" w:hAnsi="Times New Roman" w:cs="Times New Roman"/>
                <w:sz w:val="24"/>
                <w:szCs w:val="24"/>
              </w:rPr>
              <w:lastRenderedPageBreak/>
              <w:t>including NGOs</w:t>
            </w:r>
          </w:p>
        </w:tc>
      </w:tr>
      <w:tr w:rsidR="004F4F01" w:rsidRPr="004A631E" w14:paraId="4ECD9A14" w14:textId="77777777" w:rsidTr="002334D3">
        <w:tc>
          <w:tcPr>
            <w:tcW w:w="1818" w:type="dxa"/>
          </w:tcPr>
          <w:p w14:paraId="368DB6FF" w14:textId="77777777" w:rsidR="004F4F01" w:rsidRPr="004A631E" w:rsidRDefault="004F4F01" w:rsidP="004A631E">
            <w:pPr>
              <w:spacing w:line="240" w:lineRule="atLeast"/>
              <w:jc w:val="both"/>
              <w:rPr>
                <w:rFonts w:ascii="Times New Roman" w:hAnsi="Times New Roman" w:cs="Times New Roman"/>
                <w:sz w:val="24"/>
                <w:szCs w:val="24"/>
              </w:rPr>
            </w:pPr>
            <w:r w:rsidRPr="004A631E">
              <w:rPr>
                <w:rFonts w:ascii="Times New Roman" w:hAnsi="Times New Roman" w:cs="Times New Roman"/>
                <w:sz w:val="24"/>
                <w:szCs w:val="24"/>
              </w:rPr>
              <w:lastRenderedPageBreak/>
              <w:t>Article 6(a)(iii)</w:t>
            </w:r>
          </w:p>
        </w:tc>
        <w:tc>
          <w:tcPr>
            <w:tcW w:w="7452" w:type="dxa"/>
          </w:tcPr>
          <w:p w14:paraId="75B228A1" w14:textId="77777777" w:rsidR="004F4F01" w:rsidRPr="004A631E" w:rsidRDefault="004F4F01" w:rsidP="004A631E">
            <w:pPr>
              <w:spacing w:line="240" w:lineRule="atLeast"/>
              <w:jc w:val="both"/>
              <w:rPr>
                <w:rFonts w:ascii="Times New Roman" w:hAnsi="Times New Roman" w:cs="Times New Roman"/>
                <w:sz w:val="24"/>
                <w:szCs w:val="24"/>
              </w:rPr>
            </w:pPr>
            <w:r w:rsidRPr="004A631E">
              <w:rPr>
                <w:rFonts w:ascii="Times New Roman" w:hAnsi="Times New Roman" w:cs="Times New Roman"/>
                <w:sz w:val="24"/>
                <w:szCs w:val="24"/>
              </w:rPr>
              <w:t>Facilitate public participation to address climate change and its effects</w:t>
            </w:r>
          </w:p>
        </w:tc>
      </w:tr>
    </w:tbl>
    <w:p w14:paraId="409CD931" w14:textId="77777777" w:rsidR="004F4F01" w:rsidRPr="005015C3" w:rsidRDefault="004F4F01" w:rsidP="004909DC">
      <w:pPr>
        <w:jc w:val="both"/>
        <w:rPr>
          <w:rFonts w:cs="Calibri"/>
          <w:sz w:val="24"/>
          <w:szCs w:val="24"/>
        </w:rPr>
      </w:pPr>
    </w:p>
    <w:p w14:paraId="5EBDB784" w14:textId="77777777" w:rsidR="00A56D55" w:rsidRPr="00F74BD7" w:rsidRDefault="000E2587" w:rsidP="000D05D1">
      <w:pPr>
        <w:pStyle w:val="Heading3"/>
        <w:jc w:val="both"/>
        <w:rPr>
          <w:noProof/>
          <w:sz w:val="24"/>
        </w:rPr>
      </w:pPr>
      <w:bookmarkStart w:id="4" w:name="_Toc384699306"/>
      <w:r w:rsidRPr="00F74BD7">
        <w:rPr>
          <w:noProof/>
          <w:sz w:val="24"/>
        </w:rPr>
        <w:t>A.1.</w:t>
      </w:r>
      <w:r w:rsidR="00CB1E6C" w:rsidRPr="00F74BD7">
        <w:rPr>
          <w:noProof/>
          <w:sz w:val="24"/>
        </w:rPr>
        <w:t xml:space="preserve">a. </w:t>
      </w:r>
      <w:r w:rsidRPr="00F74BD7">
        <w:rPr>
          <w:noProof/>
          <w:sz w:val="24"/>
        </w:rPr>
        <w:t xml:space="preserve"> Cross-cutting develop</w:t>
      </w:r>
      <w:r w:rsidR="00A56D55" w:rsidRPr="00F74BD7">
        <w:rPr>
          <w:noProof/>
          <w:sz w:val="24"/>
        </w:rPr>
        <w:t>ment actions: project objective and</w:t>
      </w:r>
      <w:r w:rsidRPr="00F74BD7">
        <w:rPr>
          <w:noProof/>
          <w:sz w:val="24"/>
        </w:rPr>
        <w:t xml:space="preserve"> outcomes</w:t>
      </w:r>
      <w:bookmarkEnd w:id="4"/>
    </w:p>
    <w:p w14:paraId="2F363140" w14:textId="77777777" w:rsidR="00A56D55" w:rsidRPr="004A631E" w:rsidRDefault="00D76B5D" w:rsidP="004A631E">
      <w:pPr>
        <w:spacing w:line="240" w:lineRule="atLeast"/>
        <w:jc w:val="both"/>
        <w:rPr>
          <w:rFonts w:ascii="Times New Roman" w:hAnsi="Times New Roman" w:cs="Times New Roman"/>
          <w:sz w:val="24"/>
          <w:szCs w:val="24"/>
        </w:rPr>
      </w:pPr>
      <w:r w:rsidRPr="00172307">
        <w:rPr>
          <w:sz w:val="24"/>
          <w:szCs w:val="24"/>
        </w:rPr>
        <w:t>T</w:t>
      </w:r>
      <w:r w:rsidRPr="004A631E">
        <w:rPr>
          <w:rFonts w:ascii="Times New Roman" w:hAnsi="Times New Roman" w:cs="Times New Roman"/>
          <w:sz w:val="24"/>
          <w:szCs w:val="24"/>
        </w:rPr>
        <w:t xml:space="preserve">he </w:t>
      </w:r>
      <w:r w:rsidRPr="004A631E">
        <w:rPr>
          <w:rFonts w:ascii="Times New Roman" w:hAnsi="Times New Roman" w:cs="Times New Roman"/>
          <w:b/>
          <w:sz w:val="24"/>
          <w:szCs w:val="24"/>
        </w:rPr>
        <w:t>goal</w:t>
      </w:r>
      <w:r w:rsidRPr="004A631E">
        <w:rPr>
          <w:rFonts w:ascii="Times New Roman" w:hAnsi="Times New Roman" w:cs="Times New Roman"/>
          <w:sz w:val="24"/>
          <w:szCs w:val="24"/>
        </w:rPr>
        <w:t xml:space="preserve"> of the project is to create a sustainable and effective institutional framework for sustainable development in Suriname. The </w:t>
      </w:r>
      <w:r w:rsidRPr="004A631E">
        <w:rPr>
          <w:rFonts w:ascii="Times New Roman" w:hAnsi="Times New Roman" w:cs="Times New Roman"/>
          <w:b/>
          <w:sz w:val="24"/>
          <w:szCs w:val="24"/>
        </w:rPr>
        <w:t>objective</w:t>
      </w:r>
      <w:r w:rsidRPr="004A631E">
        <w:rPr>
          <w:rFonts w:ascii="Times New Roman" w:hAnsi="Times New Roman" w:cs="Times New Roman"/>
          <w:sz w:val="24"/>
          <w:szCs w:val="24"/>
        </w:rPr>
        <w:t xml:space="preserve"> of the project is to generate global environmental benefits through improved decision-support mechanisms and improved local planning and development processes in Suriname, by harmonizing existing information systems that deal with the Rio </w:t>
      </w:r>
      <w:r w:rsidR="004A631E" w:rsidRPr="004A631E">
        <w:rPr>
          <w:rFonts w:ascii="Times New Roman" w:hAnsi="Times New Roman" w:cs="Times New Roman"/>
          <w:sz w:val="24"/>
          <w:szCs w:val="24"/>
        </w:rPr>
        <w:t xml:space="preserve">Conventions, </w:t>
      </w:r>
      <w:r w:rsidRPr="004A631E">
        <w:rPr>
          <w:rFonts w:ascii="Times New Roman" w:hAnsi="Times New Roman" w:cs="Times New Roman"/>
          <w:sz w:val="24"/>
          <w:szCs w:val="24"/>
        </w:rPr>
        <w:t xml:space="preserve">integrating internationally accepted measurement standards </w:t>
      </w:r>
      <w:r w:rsidR="00A56D55" w:rsidRPr="004A631E">
        <w:rPr>
          <w:rFonts w:ascii="Times New Roman" w:hAnsi="Times New Roman" w:cs="Times New Roman"/>
          <w:sz w:val="24"/>
          <w:szCs w:val="24"/>
        </w:rPr>
        <w:t xml:space="preserve">and methodologies. </w:t>
      </w:r>
    </w:p>
    <w:p w14:paraId="4D0C261D" w14:textId="77777777" w:rsidR="00D76B5D" w:rsidRPr="004A631E" w:rsidRDefault="00D76B5D" w:rsidP="004A631E">
      <w:pPr>
        <w:spacing w:line="240" w:lineRule="atLeast"/>
        <w:jc w:val="both"/>
        <w:rPr>
          <w:rFonts w:ascii="Times New Roman" w:hAnsi="Times New Roman" w:cs="Times New Roman"/>
          <w:sz w:val="24"/>
          <w:szCs w:val="24"/>
        </w:rPr>
      </w:pPr>
      <w:r w:rsidRPr="004A631E">
        <w:rPr>
          <w:rFonts w:ascii="Times New Roman" w:hAnsi="Times New Roman" w:cs="Times New Roman"/>
          <w:sz w:val="24"/>
          <w:szCs w:val="24"/>
        </w:rPr>
        <w:t xml:space="preserve">To achieve its objective, the project will work to deliver two </w:t>
      </w:r>
      <w:r w:rsidRPr="004A631E">
        <w:rPr>
          <w:rFonts w:ascii="Times New Roman" w:hAnsi="Times New Roman" w:cs="Times New Roman"/>
          <w:b/>
          <w:sz w:val="24"/>
          <w:szCs w:val="24"/>
        </w:rPr>
        <w:t>outcomes</w:t>
      </w:r>
      <w:r w:rsidRPr="004A631E">
        <w:rPr>
          <w:rFonts w:ascii="Times New Roman" w:hAnsi="Times New Roman" w:cs="Times New Roman"/>
          <w:sz w:val="24"/>
          <w:szCs w:val="24"/>
        </w:rPr>
        <w:t>:</w:t>
      </w:r>
    </w:p>
    <w:p w14:paraId="661EF369" w14:textId="77777777" w:rsidR="00D76B5D" w:rsidRPr="004A631E" w:rsidRDefault="00D76B5D" w:rsidP="00924929">
      <w:pPr>
        <w:pStyle w:val="ListParagraph"/>
        <w:numPr>
          <w:ilvl w:val="0"/>
          <w:numId w:val="1"/>
        </w:numPr>
        <w:spacing w:line="240" w:lineRule="atLeast"/>
        <w:jc w:val="both"/>
        <w:rPr>
          <w:rFonts w:ascii="Times New Roman" w:hAnsi="Times New Roman" w:cs="Times New Roman"/>
          <w:sz w:val="24"/>
          <w:szCs w:val="24"/>
        </w:rPr>
      </w:pPr>
      <w:r w:rsidRPr="004A631E">
        <w:rPr>
          <w:rFonts w:ascii="Times New Roman" w:hAnsi="Times New Roman" w:cs="Times New Roman"/>
          <w:sz w:val="24"/>
          <w:szCs w:val="24"/>
        </w:rPr>
        <w:t>Increased capacity of decision makers and stakeholders to manage environmental planning and processes that lead to decisions aimed at increasing global environmental benefits through better use of information and knowledge.</w:t>
      </w:r>
    </w:p>
    <w:p w14:paraId="4C6CEAEB" w14:textId="77777777" w:rsidR="00D76B5D" w:rsidRPr="004A631E" w:rsidRDefault="00D76B5D" w:rsidP="00924929">
      <w:pPr>
        <w:pStyle w:val="ListParagraph"/>
        <w:numPr>
          <w:ilvl w:val="0"/>
          <w:numId w:val="1"/>
        </w:numPr>
        <w:spacing w:line="240" w:lineRule="atLeast"/>
        <w:jc w:val="both"/>
        <w:rPr>
          <w:rFonts w:ascii="Times New Roman" w:hAnsi="Times New Roman" w:cs="Times New Roman"/>
          <w:sz w:val="24"/>
          <w:szCs w:val="24"/>
        </w:rPr>
      </w:pPr>
      <w:r w:rsidRPr="004A631E">
        <w:rPr>
          <w:rFonts w:ascii="Times New Roman" w:hAnsi="Times New Roman" w:cs="Times New Roman"/>
          <w:sz w:val="24"/>
          <w:szCs w:val="24"/>
        </w:rPr>
        <w:t>Improved national capacities for the effective coordinated management and implementatio</w:t>
      </w:r>
      <w:r w:rsidR="00F72305" w:rsidRPr="004A631E">
        <w:rPr>
          <w:rFonts w:ascii="Times New Roman" w:hAnsi="Times New Roman" w:cs="Times New Roman"/>
          <w:sz w:val="24"/>
          <w:szCs w:val="24"/>
        </w:rPr>
        <w:t>n of the Rio Conventions, and for</w:t>
      </w:r>
      <w:r w:rsidRPr="004A631E">
        <w:rPr>
          <w:rFonts w:ascii="Times New Roman" w:hAnsi="Times New Roman" w:cs="Times New Roman"/>
          <w:sz w:val="24"/>
          <w:szCs w:val="24"/>
        </w:rPr>
        <w:t xml:space="preserve"> continued leverage of financial resources to support the Conventions' objectives.</w:t>
      </w:r>
    </w:p>
    <w:p w14:paraId="097D292B" w14:textId="77777777" w:rsidR="00D76B5D" w:rsidRPr="004A631E" w:rsidRDefault="00D76B5D" w:rsidP="004A631E">
      <w:pPr>
        <w:pStyle w:val="ListParagraph"/>
        <w:spacing w:line="240" w:lineRule="atLeast"/>
        <w:jc w:val="both"/>
        <w:rPr>
          <w:rFonts w:ascii="Times New Roman" w:hAnsi="Times New Roman" w:cs="Times New Roman"/>
          <w:sz w:val="24"/>
          <w:szCs w:val="24"/>
        </w:rPr>
      </w:pPr>
    </w:p>
    <w:p w14:paraId="21A10A66" w14:textId="77777777" w:rsidR="001C0145" w:rsidRPr="004A631E" w:rsidRDefault="001C0145" w:rsidP="004A631E">
      <w:pPr>
        <w:spacing w:line="240" w:lineRule="atLeast"/>
        <w:jc w:val="both"/>
        <w:rPr>
          <w:rFonts w:ascii="Times New Roman" w:hAnsi="Times New Roman" w:cs="Times New Roman"/>
          <w:sz w:val="24"/>
          <w:szCs w:val="24"/>
        </w:rPr>
      </w:pPr>
      <w:r w:rsidRPr="004A631E">
        <w:rPr>
          <w:rFonts w:ascii="Times New Roman" w:hAnsi="Times New Roman" w:cs="Times New Roman"/>
          <w:sz w:val="24"/>
          <w:szCs w:val="24"/>
        </w:rPr>
        <w:t xml:space="preserve">The project is strategic in that it responds to a targeted set of underlying </w:t>
      </w:r>
      <w:r w:rsidR="004A631E" w:rsidRPr="004A631E">
        <w:rPr>
          <w:rFonts w:ascii="Times New Roman" w:hAnsi="Times New Roman" w:cs="Times New Roman"/>
          <w:sz w:val="24"/>
          <w:szCs w:val="24"/>
        </w:rPr>
        <w:t xml:space="preserve">capacity </w:t>
      </w:r>
      <w:r w:rsidRPr="004A631E">
        <w:rPr>
          <w:rFonts w:ascii="Times New Roman" w:hAnsi="Times New Roman" w:cs="Times New Roman"/>
          <w:sz w:val="24"/>
          <w:szCs w:val="24"/>
        </w:rPr>
        <w:t xml:space="preserve">barriers to environmental management </w:t>
      </w:r>
      <w:r w:rsidR="004A631E">
        <w:rPr>
          <w:rFonts w:ascii="Times New Roman" w:hAnsi="Times New Roman" w:cs="Times New Roman"/>
          <w:sz w:val="24"/>
          <w:szCs w:val="24"/>
        </w:rPr>
        <w:t>with</w:t>
      </w:r>
      <w:r w:rsidRPr="004A631E">
        <w:rPr>
          <w:rFonts w:ascii="Times New Roman" w:hAnsi="Times New Roman" w:cs="Times New Roman"/>
          <w:sz w:val="24"/>
          <w:szCs w:val="24"/>
        </w:rPr>
        <w:t xml:space="preserve"> the goal of meeting and sustaining global environmental objectives.  Specifically, the project will: </w:t>
      </w:r>
    </w:p>
    <w:p w14:paraId="3A18B23D" w14:textId="77777777" w:rsidR="004A631E" w:rsidRDefault="001C0145" w:rsidP="00924929">
      <w:pPr>
        <w:pStyle w:val="ListParagraph"/>
        <w:numPr>
          <w:ilvl w:val="0"/>
          <w:numId w:val="31"/>
        </w:numPr>
        <w:spacing w:line="240" w:lineRule="atLeast"/>
        <w:jc w:val="both"/>
        <w:rPr>
          <w:rFonts w:ascii="Times New Roman" w:hAnsi="Times New Roman" w:cs="Times New Roman"/>
          <w:sz w:val="24"/>
          <w:szCs w:val="24"/>
        </w:rPr>
      </w:pPr>
      <w:r w:rsidRPr="004A631E">
        <w:rPr>
          <w:rFonts w:ascii="Times New Roman" w:hAnsi="Times New Roman" w:cs="Times New Roman"/>
          <w:sz w:val="24"/>
          <w:szCs w:val="24"/>
        </w:rPr>
        <w:t xml:space="preserve">Facilitate the generation, access to and sharing of </w:t>
      </w:r>
      <w:r w:rsidR="004A631E" w:rsidRPr="004A631E">
        <w:rPr>
          <w:rFonts w:ascii="Times New Roman" w:hAnsi="Times New Roman" w:cs="Times New Roman"/>
          <w:sz w:val="24"/>
          <w:szCs w:val="24"/>
        </w:rPr>
        <w:t xml:space="preserve">comprehensive </w:t>
      </w:r>
      <w:r w:rsidRPr="004A631E">
        <w:rPr>
          <w:rFonts w:ascii="Times New Roman" w:hAnsi="Times New Roman" w:cs="Times New Roman"/>
          <w:sz w:val="24"/>
          <w:szCs w:val="24"/>
        </w:rPr>
        <w:t>environmental information, which respond to the information gaps that underpin the environmental sector, and support the implementation of MEAs</w:t>
      </w:r>
    </w:p>
    <w:p w14:paraId="607A9710" w14:textId="77777777" w:rsidR="004A631E" w:rsidRDefault="004A631E" w:rsidP="004A631E">
      <w:pPr>
        <w:pStyle w:val="ListParagraph"/>
        <w:spacing w:line="240" w:lineRule="atLeast"/>
        <w:jc w:val="both"/>
        <w:rPr>
          <w:rFonts w:ascii="Times New Roman" w:hAnsi="Times New Roman" w:cs="Times New Roman"/>
          <w:sz w:val="24"/>
          <w:szCs w:val="24"/>
        </w:rPr>
      </w:pPr>
    </w:p>
    <w:p w14:paraId="5A0236E6" w14:textId="77777777" w:rsidR="004A631E" w:rsidRDefault="001C0145" w:rsidP="00924929">
      <w:pPr>
        <w:pStyle w:val="ListParagraph"/>
        <w:numPr>
          <w:ilvl w:val="0"/>
          <w:numId w:val="31"/>
        </w:numPr>
        <w:spacing w:line="240" w:lineRule="atLeast"/>
        <w:jc w:val="both"/>
        <w:rPr>
          <w:rFonts w:ascii="Times New Roman" w:hAnsi="Times New Roman" w:cs="Times New Roman"/>
          <w:sz w:val="24"/>
          <w:szCs w:val="24"/>
        </w:rPr>
      </w:pPr>
      <w:r w:rsidRPr="004A631E">
        <w:rPr>
          <w:rFonts w:ascii="Times New Roman" w:hAnsi="Times New Roman" w:cs="Times New Roman"/>
          <w:sz w:val="24"/>
          <w:szCs w:val="24"/>
        </w:rPr>
        <w:t xml:space="preserve">Increase the capacity of </w:t>
      </w:r>
      <w:r w:rsidRPr="004A631E">
        <w:rPr>
          <w:rFonts w:ascii="Times New Roman" w:hAnsi="Times New Roman" w:cs="Times New Roman"/>
          <w:noProof/>
          <w:sz w:val="24"/>
          <w:szCs w:val="24"/>
        </w:rPr>
        <w:t>government and other stakeholders to work  collaboratively and in a coordinated way within the environmental context, with an emphasis on including vulnerable communities.</w:t>
      </w:r>
    </w:p>
    <w:p w14:paraId="2200F996" w14:textId="77777777" w:rsidR="004A631E" w:rsidRDefault="004A631E" w:rsidP="004A631E">
      <w:pPr>
        <w:pStyle w:val="ListParagraph"/>
        <w:spacing w:line="240" w:lineRule="atLeast"/>
        <w:jc w:val="both"/>
        <w:rPr>
          <w:rFonts w:ascii="Times New Roman" w:hAnsi="Times New Roman" w:cs="Times New Roman"/>
          <w:sz w:val="24"/>
          <w:szCs w:val="24"/>
        </w:rPr>
      </w:pPr>
    </w:p>
    <w:p w14:paraId="1A73B5C7" w14:textId="6EFE8CC2" w:rsidR="004A631E" w:rsidRDefault="001C0145" w:rsidP="00924929">
      <w:pPr>
        <w:pStyle w:val="ListParagraph"/>
        <w:numPr>
          <w:ilvl w:val="0"/>
          <w:numId w:val="31"/>
        </w:numPr>
        <w:spacing w:line="240" w:lineRule="atLeast"/>
        <w:jc w:val="both"/>
        <w:rPr>
          <w:rFonts w:ascii="Times New Roman" w:hAnsi="Times New Roman" w:cs="Times New Roman"/>
          <w:sz w:val="24"/>
          <w:szCs w:val="24"/>
        </w:rPr>
      </w:pPr>
      <w:r w:rsidRPr="004A631E">
        <w:rPr>
          <w:rFonts w:ascii="Times New Roman" w:hAnsi="Times New Roman" w:cs="Times New Roman"/>
          <w:noProof/>
          <w:sz w:val="24"/>
          <w:szCs w:val="24"/>
        </w:rPr>
        <w:t xml:space="preserve">Improve environmental governance and stewardship by developing improved environmental legislative tools. </w:t>
      </w:r>
    </w:p>
    <w:p w14:paraId="6411554E" w14:textId="77777777" w:rsidR="004A631E" w:rsidRDefault="004A631E" w:rsidP="004A631E">
      <w:pPr>
        <w:pStyle w:val="ListParagraph"/>
        <w:spacing w:line="240" w:lineRule="atLeast"/>
        <w:jc w:val="both"/>
        <w:rPr>
          <w:rFonts w:ascii="Times New Roman" w:hAnsi="Times New Roman" w:cs="Times New Roman"/>
          <w:sz w:val="24"/>
          <w:szCs w:val="24"/>
        </w:rPr>
      </w:pPr>
    </w:p>
    <w:p w14:paraId="08026C27" w14:textId="77777777" w:rsidR="001C0145" w:rsidRPr="004A631E" w:rsidRDefault="001C0145" w:rsidP="00924929">
      <w:pPr>
        <w:pStyle w:val="ListParagraph"/>
        <w:numPr>
          <w:ilvl w:val="0"/>
          <w:numId w:val="31"/>
        </w:numPr>
        <w:spacing w:line="240" w:lineRule="atLeast"/>
        <w:jc w:val="both"/>
        <w:rPr>
          <w:rFonts w:ascii="Times New Roman" w:hAnsi="Times New Roman" w:cs="Times New Roman"/>
          <w:sz w:val="24"/>
          <w:szCs w:val="24"/>
        </w:rPr>
      </w:pPr>
      <w:r w:rsidRPr="004A631E">
        <w:rPr>
          <w:rFonts w:ascii="Times New Roman" w:hAnsi="Times New Roman" w:cs="Times New Roman"/>
          <w:noProof/>
          <w:sz w:val="24"/>
          <w:szCs w:val="24"/>
        </w:rPr>
        <w:t xml:space="preserve">Strengthen existing financing plans by identifying and ensuring innovative sources of financing for long-term retention of capacities fostered by the project </w:t>
      </w:r>
    </w:p>
    <w:p w14:paraId="56248D1F" w14:textId="77777777" w:rsidR="008C0700" w:rsidRDefault="001C0145" w:rsidP="004A631E">
      <w:pPr>
        <w:spacing w:line="240" w:lineRule="atLeast"/>
        <w:jc w:val="both"/>
        <w:rPr>
          <w:rFonts w:ascii="Times New Roman" w:hAnsi="Times New Roman" w:cs="Times New Roman"/>
          <w:sz w:val="24"/>
          <w:szCs w:val="24"/>
        </w:rPr>
      </w:pPr>
      <w:r w:rsidRPr="004A631E">
        <w:rPr>
          <w:rFonts w:ascii="Times New Roman" w:hAnsi="Times New Roman" w:cs="Times New Roman"/>
          <w:noProof/>
          <w:sz w:val="24"/>
          <w:szCs w:val="24"/>
        </w:rPr>
        <w:t xml:space="preserve">Addressing these four areas will help remove the barriers that have prevented the fulfillment of MEA objectives, and will create lasting capacity to address existing and emerging environmental issues.  </w:t>
      </w:r>
      <w:r w:rsidRPr="004A631E">
        <w:rPr>
          <w:rFonts w:ascii="Times New Roman" w:hAnsi="Times New Roman" w:cs="Times New Roman"/>
          <w:sz w:val="24"/>
          <w:szCs w:val="24"/>
        </w:rPr>
        <w:t xml:space="preserve">A transformative aspect of the project lies in strengthening the institutional linkages between the national and traditional authorities, and with non-government actors, responsible for MEA implementation, environmental management and sustainable development more generally.  The inherent nature of the project’s cross-cutting approach also dictates important partnerships among several key national institutions that play a role in MEA implementation.  To the extent </w:t>
      </w:r>
      <w:r w:rsidRPr="004A631E">
        <w:rPr>
          <w:rFonts w:ascii="Times New Roman" w:hAnsi="Times New Roman" w:cs="Times New Roman"/>
          <w:sz w:val="24"/>
          <w:szCs w:val="24"/>
        </w:rPr>
        <w:lastRenderedPageBreak/>
        <w:t>appropriate, this project will strengthen their capacities through training and learn</w:t>
      </w:r>
      <w:r w:rsidR="0032403D">
        <w:rPr>
          <w:rFonts w:ascii="Times New Roman" w:hAnsi="Times New Roman" w:cs="Times New Roman"/>
          <w:sz w:val="24"/>
          <w:szCs w:val="24"/>
        </w:rPr>
        <w:t>ing</w:t>
      </w:r>
      <w:r w:rsidRPr="004A631E">
        <w:rPr>
          <w:rFonts w:ascii="Times New Roman" w:hAnsi="Times New Roman" w:cs="Times New Roman"/>
          <w:sz w:val="24"/>
          <w:szCs w:val="24"/>
        </w:rPr>
        <w:t xml:space="preserve">-by-doing implementation of holistic environmental management. </w:t>
      </w:r>
    </w:p>
    <w:p w14:paraId="5BE6458C" w14:textId="77777777" w:rsidR="008C0700" w:rsidRPr="004A631E" w:rsidRDefault="008C0700" w:rsidP="008C0700">
      <w:pPr>
        <w:spacing w:line="240" w:lineRule="atLeast"/>
        <w:jc w:val="both"/>
        <w:rPr>
          <w:rFonts w:ascii="Times New Roman" w:hAnsi="Times New Roman" w:cs="Times New Roman"/>
          <w:sz w:val="24"/>
          <w:szCs w:val="24"/>
        </w:rPr>
      </w:pPr>
      <w:r>
        <w:rPr>
          <w:rFonts w:ascii="Times New Roman" w:hAnsi="Times New Roman" w:cs="Times New Roman"/>
          <w:sz w:val="24"/>
          <w:szCs w:val="24"/>
        </w:rPr>
        <w:t>The project will take an adaptive collaborative management approach to implementation, which calls for stakeholders to take an early and proactive role in the mainstreaming exercises, as well as to help identify and solve unexpected implementation barriers and challenges. By taking an AMC approach, project activities and outputs can be more legitimately modified and adapted to maintain timely and cost-effective project performance and delivery.</w:t>
      </w:r>
    </w:p>
    <w:p w14:paraId="5A014CC9" w14:textId="1A671CD3" w:rsidR="00A56D55" w:rsidRPr="004A631E" w:rsidRDefault="00C61F52" w:rsidP="004A631E">
      <w:pPr>
        <w:pStyle w:val="Footer"/>
        <w:spacing w:line="240" w:lineRule="atLeast"/>
        <w:jc w:val="both"/>
        <w:rPr>
          <w:noProof/>
        </w:rPr>
      </w:pPr>
      <w:r w:rsidRPr="004A631E">
        <w:t>GEF</w:t>
      </w:r>
      <w:r w:rsidR="00667FBE">
        <w:t xml:space="preserve"> f</w:t>
      </w:r>
      <w:r w:rsidR="00F82CB8" w:rsidRPr="004A631E">
        <w:t>unds</w:t>
      </w:r>
      <w:r w:rsidRPr="004A631E">
        <w:t xml:space="preserve"> will enable the Government of Suriname to </w:t>
      </w:r>
      <w:r w:rsidRPr="004A631E">
        <w:rPr>
          <w:noProof/>
        </w:rPr>
        <w:t xml:space="preserve">build </w:t>
      </w:r>
      <w:r w:rsidR="00F82CB8" w:rsidRPr="004A631E">
        <w:rPr>
          <w:noProof/>
        </w:rPr>
        <w:t>its</w:t>
      </w:r>
      <w:r w:rsidR="00667FBE">
        <w:rPr>
          <w:noProof/>
        </w:rPr>
        <w:t xml:space="preserve"> </w:t>
      </w:r>
      <w:r w:rsidRPr="004A631E">
        <w:rPr>
          <w:noProof/>
        </w:rPr>
        <w:t xml:space="preserve">capacities to manage global environmental priorities and issues based on </w:t>
      </w:r>
      <w:r w:rsidR="00667FBE">
        <w:rPr>
          <w:noProof/>
        </w:rPr>
        <w:t>national</w:t>
      </w:r>
      <w:r w:rsidRPr="004A631E">
        <w:rPr>
          <w:noProof/>
        </w:rPr>
        <w:t xml:space="preserve"> priorities and needs</w:t>
      </w:r>
      <w:r w:rsidR="00D35F66" w:rsidRPr="004A631E">
        <w:rPr>
          <w:noProof/>
        </w:rPr>
        <w:t>, as identified in the NCSA,</w:t>
      </w:r>
      <w:r w:rsidR="00667FBE">
        <w:rPr>
          <w:noProof/>
        </w:rPr>
        <w:t xml:space="preserve"> while</w:t>
      </w:r>
      <w:r w:rsidR="00D35F66" w:rsidRPr="004A631E">
        <w:rPr>
          <w:noProof/>
        </w:rPr>
        <w:t xml:space="preserve"> focusing on cross-cutting capacity development needs</w:t>
      </w:r>
      <w:r w:rsidRPr="004A631E">
        <w:rPr>
          <w:noProof/>
        </w:rPr>
        <w:t xml:space="preserve">. </w:t>
      </w:r>
      <w:r w:rsidR="00F82CB8" w:rsidRPr="004A631E">
        <w:rPr>
          <w:noProof/>
        </w:rPr>
        <w:t xml:space="preserve">The project </w:t>
      </w:r>
      <w:r w:rsidRPr="004A631E">
        <w:rPr>
          <w:noProof/>
        </w:rPr>
        <w:t xml:space="preserve">will </w:t>
      </w:r>
      <w:r w:rsidR="00F82CB8" w:rsidRPr="004A631E">
        <w:rPr>
          <w:noProof/>
        </w:rPr>
        <w:t>support</w:t>
      </w:r>
      <w:r w:rsidR="00D35F66" w:rsidRPr="004A631E">
        <w:rPr>
          <w:noProof/>
        </w:rPr>
        <w:t xml:space="preserve"> the establishment of</w:t>
      </w:r>
      <w:r w:rsidRPr="004A631E">
        <w:rPr>
          <w:noProof/>
        </w:rPr>
        <w:t xml:space="preserve"> a steady platform for effective and efficient political dialogue, </w:t>
      </w:r>
      <w:r w:rsidR="00D35F66" w:rsidRPr="004A631E">
        <w:rPr>
          <w:noProof/>
        </w:rPr>
        <w:t>the creation</w:t>
      </w:r>
      <w:r w:rsidRPr="004A631E">
        <w:rPr>
          <w:noProof/>
        </w:rPr>
        <w:t xml:space="preserve"> </w:t>
      </w:r>
      <w:r w:rsidR="00D35F66" w:rsidRPr="004A631E">
        <w:rPr>
          <w:noProof/>
        </w:rPr>
        <w:t>of</w:t>
      </w:r>
      <w:r w:rsidRPr="004A631E">
        <w:rPr>
          <w:noProof/>
        </w:rPr>
        <w:t xml:space="preserve"> cross-institutional alliances that will strengthen the environmental management at all levels.</w:t>
      </w:r>
      <w:r w:rsidR="00A56D55" w:rsidRPr="004A631E">
        <w:rPr>
          <w:noProof/>
        </w:rPr>
        <w:t xml:space="preserve"> The project is also building on ongoing initiatives and </w:t>
      </w:r>
      <w:r w:rsidR="00A56D55" w:rsidRPr="004A631E">
        <w:t>c</w:t>
      </w:r>
      <w:r w:rsidRPr="004A631E">
        <w:t xml:space="preserve">o-financing </w:t>
      </w:r>
      <w:r w:rsidR="00A56D55" w:rsidRPr="004A631E">
        <w:t>from national and international partners</w:t>
      </w:r>
      <w:r w:rsidRPr="004A631E">
        <w:t>.</w:t>
      </w:r>
      <w:r w:rsidRPr="004A631E">
        <w:rPr>
          <w:color w:val="76923C"/>
        </w:rPr>
        <w:t xml:space="preserve"> </w:t>
      </w:r>
      <w:r w:rsidRPr="004A631E">
        <w:rPr>
          <w:noProof/>
        </w:rPr>
        <w:t xml:space="preserve"> </w:t>
      </w:r>
    </w:p>
    <w:p w14:paraId="7EEB8E1D" w14:textId="77777777" w:rsidR="00C61F52" w:rsidRPr="00F74BD7" w:rsidRDefault="00C61F52" w:rsidP="000D05D1">
      <w:pPr>
        <w:pStyle w:val="Footer"/>
        <w:jc w:val="both"/>
        <w:rPr>
          <w:rFonts w:asciiTheme="minorHAnsi" w:hAnsiTheme="minorHAnsi"/>
          <w:b/>
          <w:noProof/>
          <w:sz w:val="28"/>
        </w:rPr>
      </w:pPr>
    </w:p>
    <w:p w14:paraId="2DB7D93C" w14:textId="77777777" w:rsidR="0021007F" w:rsidRPr="00F74BD7" w:rsidRDefault="0021007F" w:rsidP="000D05D1">
      <w:pPr>
        <w:pStyle w:val="Heading2"/>
        <w:jc w:val="both"/>
        <w:rPr>
          <w:sz w:val="28"/>
        </w:rPr>
      </w:pPr>
      <w:bookmarkStart w:id="5" w:name="_Toc363306668"/>
      <w:bookmarkStart w:id="6" w:name="_Toc366223791"/>
      <w:bookmarkStart w:id="7" w:name="_Toc384699307"/>
      <w:r w:rsidRPr="00F74BD7">
        <w:rPr>
          <w:sz w:val="28"/>
        </w:rPr>
        <w:t>A.2</w:t>
      </w:r>
      <w:r w:rsidRPr="00F74BD7">
        <w:rPr>
          <w:sz w:val="28"/>
        </w:rPr>
        <w:tab/>
        <w:t>Key Indicators, Assumptions, and Risks</w:t>
      </w:r>
      <w:bookmarkEnd w:id="5"/>
      <w:bookmarkEnd w:id="6"/>
      <w:bookmarkEnd w:id="7"/>
      <w:r w:rsidR="00291043" w:rsidRPr="00F74BD7">
        <w:rPr>
          <w:sz w:val="28"/>
        </w:rPr>
        <w:t xml:space="preserve"> </w:t>
      </w:r>
    </w:p>
    <w:p w14:paraId="01159F74" w14:textId="58F0F5CD" w:rsidR="00FC5038" w:rsidRPr="00BD2561" w:rsidRDefault="0002108D" w:rsidP="00BD2561">
      <w:pPr>
        <w:spacing w:line="240" w:lineRule="atLeast"/>
        <w:jc w:val="both"/>
        <w:rPr>
          <w:rFonts w:ascii="Times New Roman" w:hAnsi="Times New Roman" w:cs="Times New Roman"/>
          <w:sz w:val="24"/>
          <w:szCs w:val="24"/>
        </w:rPr>
      </w:pPr>
      <w:r w:rsidRPr="00BD2561">
        <w:rPr>
          <w:rFonts w:ascii="Times New Roman" w:hAnsi="Times New Roman" w:cs="Times New Roman"/>
          <w:sz w:val="24"/>
          <w:szCs w:val="24"/>
        </w:rPr>
        <w:t xml:space="preserve">The critical </w:t>
      </w:r>
      <w:r w:rsidRPr="00BD2561">
        <w:rPr>
          <w:rFonts w:ascii="Times New Roman" w:hAnsi="Times New Roman" w:cs="Times New Roman"/>
          <w:b/>
          <w:sz w:val="24"/>
          <w:szCs w:val="24"/>
        </w:rPr>
        <w:t>assumptions</w:t>
      </w:r>
      <w:r w:rsidRPr="00BD2561">
        <w:rPr>
          <w:rFonts w:ascii="Times New Roman" w:hAnsi="Times New Roman" w:cs="Times New Roman"/>
          <w:sz w:val="24"/>
          <w:szCs w:val="24"/>
        </w:rPr>
        <w:t xml:space="preserve"> in this project include the hypothesis that </w:t>
      </w:r>
      <w:r w:rsidR="00D35F66" w:rsidRPr="00BD2561">
        <w:rPr>
          <w:rFonts w:ascii="Times New Roman" w:hAnsi="Times New Roman" w:cs="Times New Roman"/>
          <w:sz w:val="24"/>
          <w:szCs w:val="24"/>
        </w:rPr>
        <w:t>environmental management will continue to remain a priority for the Suriname government; that</w:t>
      </w:r>
      <w:r w:rsidRPr="00BD2561">
        <w:rPr>
          <w:rFonts w:ascii="Times New Roman" w:hAnsi="Times New Roman" w:cs="Times New Roman"/>
          <w:sz w:val="24"/>
          <w:szCs w:val="24"/>
        </w:rPr>
        <w:t xml:space="preserve"> targeted </w:t>
      </w:r>
      <w:r w:rsidR="00D35F66" w:rsidRPr="00BD2561">
        <w:rPr>
          <w:rFonts w:ascii="Times New Roman" w:hAnsi="Times New Roman" w:cs="Times New Roman"/>
          <w:sz w:val="24"/>
          <w:szCs w:val="24"/>
        </w:rPr>
        <w:t xml:space="preserve">cross-cutting </w:t>
      </w:r>
      <w:r w:rsidRPr="00BD2561">
        <w:rPr>
          <w:rFonts w:ascii="Times New Roman" w:hAnsi="Times New Roman" w:cs="Times New Roman"/>
          <w:sz w:val="24"/>
          <w:szCs w:val="24"/>
        </w:rPr>
        <w:t xml:space="preserve">capacity building will </w:t>
      </w:r>
      <w:r w:rsidR="00D35F66" w:rsidRPr="00BD2561">
        <w:rPr>
          <w:rFonts w:ascii="Times New Roman" w:hAnsi="Times New Roman" w:cs="Times New Roman"/>
          <w:sz w:val="24"/>
          <w:szCs w:val="24"/>
        </w:rPr>
        <w:t>be sufficient to lead to measurable</w:t>
      </w:r>
      <w:r w:rsidRPr="00BD2561">
        <w:rPr>
          <w:rFonts w:ascii="Times New Roman" w:hAnsi="Times New Roman" w:cs="Times New Roman"/>
          <w:sz w:val="24"/>
          <w:szCs w:val="24"/>
        </w:rPr>
        <w:t xml:space="preserve"> progress in environmental management</w:t>
      </w:r>
      <w:r w:rsidR="00746F8C" w:rsidRPr="00BD2561">
        <w:rPr>
          <w:rFonts w:ascii="Times New Roman" w:hAnsi="Times New Roman" w:cs="Times New Roman"/>
          <w:sz w:val="24"/>
          <w:szCs w:val="24"/>
        </w:rPr>
        <w:t xml:space="preserve">; and that </w:t>
      </w:r>
      <w:r w:rsidR="00667FBE">
        <w:rPr>
          <w:rFonts w:ascii="Times New Roman" w:hAnsi="Times New Roman" w:cs="Times New Roman"/>
          <w:sz w:val="24"/>
          <w:szCs w:val="24"/>
        </w:rPr>
        <w:t>N</w:t>
      </w:r>
      <w:r w:rsidRPr="00BD2561">
        <w:rPr>
          <w:rFonts w:ascii="Times New Roman" w:hAnsi="Times New Roman" w:cs="Times New Roman"/>
          <w:sz w:val="24"/>
          <w:szCs w:val="24"/>
        </w:rPr>
        <w:t>GOs</w:t>
      </w:r>
      <w:r w:rsidR="00746F8C" w:rsidRPr="00BD2561">
        <w:rPr>
          <w:rFonts w:ascii="Times New Roman" w:hAnsi="Times New Roman" w:cs="Times New Roman"/>
          <w:sz w:val="24"/>
          <w:szCs w:val="24"/>
        </w:rPr>
        <w:t>, local communities</w:t>
      </w:r>
      <w:r w:rsidRPr="00BD2561">
        <w:rPr>
          <w:rFonts w:ascii="Times New Roman" w:hAnsi="Times New Roman" w:cs="Times New Roman"/>
          <w:sz w:val="24"/>
          <w:szCs w:val="24"/>
        </w:rPr>
        <w:t xml:space="preserve"> and </w:t>
      </w:r>
      <w:r w:rsidR="00746F8C" w:rsidRPr="00BD2561">
        <w:rPr>
          <w:rFonts w:ascii="Times New Roman" w:hAnsi="Times New Roman" w:cs="Times New Roman"/>
          <w:sz w:val="24"/>
          <w:szCs w:val="24"/>
        </w:rPr>
        <w:t xml:space="preserve">the </w:t>
      </w:r>
      <w:r w:rsidRPr="00BD2561">
        <w:rPr>
          <w:rFonts w:ascii="Times New Roman" w:hAnsi="Times New Roman" w:cs="Times New Roman"/>
          <w:sz w:val="24"/>
          <w:szCs w:val="24"/>
        </w:rPr>
        <w:t xml:space="preserve">private sector </w:t>
      </w:r>
      <w:r w:rsidR="00667FBE">
        <w:rPr>
          <w:rFonts w:ascii="Times New Roman" w:hAnsi="Times New Roman" w:cs="Times New Roman"/>
          <w:sz w:val="24"/>
          <w:szCs w:val="24"/>
        </w:rPr>
        <w:t xml:space="preserve">seek </w:t>
      </w:r>
      <w:r w:rsidR="00746F8C" w:rsidRPr="00BD2561">
        <w:rPr>
          <w:rFonts w:ascii="Times New Roman" w:hAnsi="Times New Roman" w:cs="Times New Roman"/>
          <w:sz w:val="24"/>
          <w:szCs w:val="24"/>
        </w:rPr>
        <w:t xml:space="preserve">to </w:t>
      </w:r>
      <w:r w:rsidRPr="00BD2561">
        <w:rPr>
          <w:rFonts w:ascii="Times New Roman" w:hAnsi="Times New Roman" w:cs="Times New Roman"/>
          <w:sz w:val="24"/>
          <w:szCs w:val="24"/>
        </w:rPr>
        <w:t>collaborate effectively within a joint framework</w:t>
      </w:r>
      <w:r w:rsidR="00D35F66" w:rsidRPr="00BD2561">
        <w:rPr>
          <w:rFonts w:ascii="Times New Roman" w:hAnsi="Times New Roman" w:cs="Times New Roman"/>
          <w:sz w:val="24"/>
          <w:szCs w:val="24"/>
        </w:rPr>
        <w:t xml:space="preserve"> around environmental priorities</w:t>
      </w:r>
      <w:r w:rsidR="00A56D55" w:rsidRPr="00BD2561">
        <w:rPr>
          <w:rFonts w:ascii="Times New Roman" w:hAnsi="Times New Roman" w:cs="Times New Roman"/>
          <w:sz w:val="24"/>
          <w:szCs w:val="24"/>
        </w:rPr>
        <w:t xml:space="preserve">. </w:t>
      </w:r>
    </w:p>
    <w:p w14:paraId="3592D1A6" w14:textId="267A54A4" w:rsidR="000C1D73" w:rsidRPr="00BD2561" w:rsidRDefault="00833B9E" w:rsidP="00BD2561">
      <w:pPr>
        <w:spacing w:line="240" w:lineRule="atLeast"/>
        <w:jc w:val="both"/>
        <w:rPr>
          <w:rFonts w:ascii="Times New Roman" w:hAnsi="Times New Roman" w:cs="Times New Roman"/>
          <w:sz w:val="24"/>
          <w:szCs w:val="24"/>
        </w:rPr>
      </w:pPr>
      <w:r w:rsidRPr="00BD2561">
        <w:rPr>
          <w:rFonts w:ascii="Times New Roman" w:hAnsi="Times New Roman" w:cs="Times New Roman"/>
          <w:sz w:val="24"/>
          <w:szCs w:val="24"/>
        </w:rPr>
        <w:t xml:space="preserve">The most significant </w:t>
      </w:r>
      <w:r w:rsidRPr="00BD2561">
        <w:rPr>
          <w:rFonts w:ascii="Times New Roman" w:hAnsi="Times New Roman" w:cs="Times New Roman"/>
          <w:b/>
          <w:sz w:val="24"/>
          <w:szCs w:val="24"/>
        </w:rPr>
        <w:t>risk</w:t>
      </w:r>
      <w:r w:rsidRPr="00BD2561">
        <w:rPr>
          <w:rFonts w:ascii="Times New Roman" w:hAnsi="Times New Roman" w:cs="Times New Roman"/>
          <w:sz w:val="24"/>
          <w:szCs w:val="24"/>
        </w:rPr>
        <w:t xml:space="preserve"> which could impact the implementation of this project is political instability</w:t>
      </w:r>
      <w:r w:rsidR="00D35F66" w:rsidRPr="00BD2561">
        <w:rPr>
          <w:rFonts w:ascii="Times New Roman" w:hAnsi="Times New Roman" w:cs="Times New Roman"/>
          <w:sz w:val="24"/>
          <w:szCs w:val="24"/>
        </w:rPr>
        <w:t>, fluctuations in the institutional make-up of the government,</w:t>
      </w:r>
      <w:r w:rsidRPr="00BD2561">
        <w:rPr>
          <w:rFonts w:ascii="Times New Roman" w:hAnsi="Times New Roman" w:cs="Times New Roman"/>
          <w:sz w:val="24"/>
          <w:szCs w:val="24"/>
        </w:rPr>
        <w:t xml:space="preserve"> and the resulting lack of coordination among government structures, as well as challenging financial situations and conflicting mandates.</w:t>
      </w:r>
      <w:r w:rsidR="00667FBE">
        <w:rPr>
          <w:rFonts w:ascii="Times New Roman" w:hAnsi="Times New Roman" w:cs="Times New Roman"/>
          <w:sz w:val="24"/>
          <w:szCs w:val="24"/>
        </w:rPr>
        <w:t xml:space="preserve">  </w:t>
      </w:r>
      <w:r w:rsidR="00667FBE" w:rsidRPr="0070016E">
        <w:rPr>
          <w:rFonts w:ascii="Times New Roman" w:hAnsi="Times New Roman" w:cs="Times New Roman"/>
          <w:sz w:val="24"/>
          <w:szCs w:val="24"/>
        </w:rPr>
        <w:t>The presidential election scheduled for 2015</w:t>
      </w:r>
      <w:r w:rsidR="0070016E" w:rsidRPr="0070016E">
        <w:rPr>
          <w:rFonts w:ascii="Times New Roman" w:hAnsi="Times New Roman" w:cs="Times New Roman"/>
          <w:sz w:val="24"/>
          <w:szCs w:val="24"/>
        </w:rPr>
        <w:t xml:space="preserve"> </w:t>
      </w:r>
      <w:r w:rsidR="00667FBE" w:rsidRPr="0070016E">
        <w:rPr>
          <w:rFonts w:ascii="Times New Roman" w:hAnsi="Times New Roman" w:cs="Times New Roman"/>
          <w:sz w:val="24"/>
          <w:szCs w:val="24"/>
        </w:rPr>
        <w:t>has fostered some unpredictability and uncertainty for the public sector. Ministries are aware that there may be significant changes that result from the election, thereby impacting mandates, structures and budgets.</w:t>
      </w:r>
      <w:r w:rsidR="00667FBE">
        <w:rPr>
          <w:rFonts w:ascii="Times New Roman" w:hAnsi="Times New Roman" w:cs="Times New Roman"/>
          <w:sz w:val="24"/>
          <w:szCs w:val="24"/>
        </w:rPr>
        <w:t xml:space="preserve"> </w:t>
      </w:r>
      <w:r w:rsidR="00F344D0" w:rsidRPr="00BD2561">
        <w:rPr>
          <w:rFonts w:ascii="Times New Roman" w:hAnsi="Times New Roman" w:cs="Times New Roman"/>
          <w:sz w:val="24"/>
          <w:szCs w:val="24"/>
        </w:rPr>
        <w:t>The way to mitigate this risk is to ensure that there is good cross-collaboration and coordination from the project preparation to the implementation, and that regardless of who has the final responsibility of implementing particular actions, the project is supported cross-governmentally,</w:t>
      </w:r>
      <w:r w:rsidRPr="00BD2561">
        <w:rPr>
          <w:rFonts w:ascii="Times New Roman" w:hAnsi="Times New Roman" w:cs="Times New Roman"/>
          <w:sz w:val="24"/>
          <w:szCs w:val="24"/>
        </w:rPr>
        <w:t xml:space="preserve"> </w:t>
      </w:r>
      <w:r w:rsidR="00F344D0" w:rsidRPr="00BD2561">
        <w:rPr>
          <w:rFonts w:ascii="Times New Roman" w:hAnsi="Times New Roman" w:cs="Times New Roman"/>
          <w:sz w:val="24"/>
          <w:szCs w:val="24"/>
        </w:rPr>
        <w:t xml:space="preserve">so that if there are any transitions that collaborating partners can step in with the knowledge of project direction. </w:t>
      </w:r>
      <w:r w:rsidR="00F72305" w:rsidRPr="00BD2561">
        <w:rPr>
          <w:rFonts w:ascii="Times New Roman" w:hAnsi="Times New Roman" w:cs="Times New Roman"/>
          <w:sz w:val="24"/>
          <w:szCs w:val="24"/>
        </w:rPr>
        <w:t>Additional risks and mitigation strategies are highlighted in C.3.a.</w:t>
      </w:r>
    </w:p>
    <w:p w14:paraId="5C81A319" w14:textId="77777777" w:rsidR="00215928" w:rsidRPr="00BD2561" w:rsidRDefault="00215928" w:rsidP="00BD2561">
      <w:pPr>
        <w:spacing w:line="240" w:lineRule="atLeast"/>
        <w:jc w:val="both"/>
        <w:rPr>
          <w:rFonts w:ascii="Times New Roman" w:hAnsi="Times New Roman" w:cs="Times New Roman"/>
          <w:sz w:val="24"/>
          <w:szCs w:val="24"/>
        </w:rPr>
      </w:pPr>
      <w:r w:rsidRPr="00BD2561">
        <w:rPr>
          <w:rFonts w:ascii="Times New Roman" w:hAnsi="Times New Roman" w:cs="Times New Roman"/>
          <w:sz w:val="24"/>
          <w:szCs w:val="24"/>
        </w:rPr>
        <w:t>The key indicators for this project are:</w:t>
      </w:r>
    </w:p>
    <w:p w14:paraId="745ADA8F" w14:textId="77777777" w:rsidR="00215928" w:rsidRPr="00BD2561" w:rsidRDefault="00215928" w:rsidP="00924929">
      <w:pPr>
        <w:pStyle w:val="ListParagraph"/>
        <w:numPr>
          <w:ilvl w:val="0"/>
          <w:numId w:val="3"/>
        </w:numPr>
        <w:spacing w:line="240" w:lineRule="atLeast"/>
        <w:jc w:val="both"/>
        <w:rPr>
          <w:rFonts w:ascii="Times New Roman" w:hAnsi="Times New Roman" w:cs="Times New Roman"/>
          <w:sz w:val="24"/>
          <w:szCs w:val="24"/>
        </w:rPr>
      </w:pPr>
      <w:r w:rsidRPr="00BD2561">
        <w:rPr>
          <w:rFonts w:ascii="Times New Roman" w:hAnsi="Times New Roman" w:cs="Times New Roman"/>
          <w:sz w:val="24"/>
          <w:szCs w:val="24"/>
        </w:rPr>
        <w:t>Degree to which environmental data</w:t>
      </w:r>
      <w:r w:rsidR="00A56D55" w:rsidRPr="00BD2561">
        <w:rPr>
          <w:rFonts w:ascii="Times New Roman" w:hAnsi="Times New Roman" w:cs="Times New Roman"/>
          <w:sz w:val="24"/>
          <w:szCs w:val="24"/>
        </w:rPr>
        <w:t>/information</w:t>
      </w:r>
      <w:r w:rsidRPr="00BD2561">
        <w:rPr>
          <w:rFonts w:ascii="Times New Roman" w:hAnsi="Times New Roman" w:cs="Times New Roman"/>
          <w:sz w:val="24"/>
          <w:szCs w:val="24"/>
        </w:rPr>
        <w:t xml:space="preserve"> is available and accessible to government and civil society</w:t>
      </w:r>
    </w:p>
    <w:p w14:paraId="5C7F900A" w14:textId="77777777" w:rsidR="00215928" w:rsidRPr="00BD2561" w:rsidRDefault="00215928" w:rsidP="00924929">
      <w:pPr>
        <w:pStyle w:val="ListParagraph"/>
        <w:numPr>
          <w:ilvl w:val="0"/>
          <w:numId w:val="3"/>
        </w:numPr>
        <w:spacing w:line="240" w:lineRule="atLeast"/>
        <w:jc w:val="both"/>
        <w:rPr>
          <w:rFonts w:ascii="Times New Roman" w:hAnsi="Times New Roman" w:cs="Times New Roman"/>
          <w:sz w:val="24"/>
          <w:szCs w:val="24"/>
        </w:rPr>
      </w:pPr>
      <w:r w:rsidRPr="00BD2561">
        <w:rPr>
          <w:rFonts w:ascii="Times New Roman" w:hAnsi="Times New Roman" w:cs="Times New Roman"/>
          <w:sz w:val="24"/>
          <w:szCs w:val="24"/>
        </w:rPr>
        <w:t xml:space="preserve">Existence of an agreed roadmap towards the development of a legislative and institutional framework for environmental management at national level  </w:t>
      </w:r>
    </w:p>
    <w:p w14:paraId="24C5C5A6" w14:textId="77777777" w:rsidR="0021007F" w:rsidRPr="00F74BD7" w:rsidRDefault="0021007F" w:rsidP="000D05D1">
      <w:pPr>
        <w:pStyle w:val="Heading1"/>
        <w:jc w:val="both"/>
        <w:rPr>
          <w:sz w:val="32"/>
        </w:rPr>
      </w:pPr>
      <w:bookmarkStart w:id="8" w:name="_Toc384699308"/>
      <w:r w:rsidRPr="00F74BD7">
        <w:rPr>
          <w:sz w:val="32"/>
        </w:rPr>
        <w:lastRenderedPageBreak/>
        <w:t>B. Country Ownership</w:t>
      </w:r>
      <w:bookmarkEnd w:id="8"/>
    </w:p>
    <w:p w14:paraId="523C2800" w14:textId="77777777" w:rsidR="0021007F" w:rsidRPr="00F74BD7" w:rsidRDefault="0021007F" w:rsidP="000D05D1">
      <w:pPr>
        <w:pStyle w:val="Heading2"/>
        <w:jc w:val="both"/>
        <w:rPr>
          <w:sz w:val="28"/>
        </w:rPr>
      </w:pPr>
      <w:bookmarkStart w:id="9" w:name="_Toc384699309"/>
      <w:r w:rsidRPr="00F74BD7">
        <w:rPr>
          <w:sz w:val="28"/>
        </w:rPr>
        <w:t>B.1. Country Eligibility</w:t>
      </w:r>
      <w:bookmarkEnd w:id="9"/>
      <w:r w:rsidRPr="00F74BD7">
        <w:rPr>
          <w:sz w:val="28"/>
        </w:rPr>
        <w:t xml:space="preserve">  </w:t>
      </w:r>
    </w:p>
    <w:p w14:paraId="68D778C4" w14:textId="77777777" w:rsidR="002F6352" w:rsidRPr="00BD2561" w:rsidRDefault="002F6352" w:rsidP="00BD2561">
      <w:pPr>
        <w:spacing w:line="240" w:lineRule="atLeast"/>
        <w:jc w:val="both"/>
        <w:rPr>
          <w:rFonts w:ascii="Times New Roman" w:hAnsi="Times New Roman" w:cs="Times New Roman"/>
          <w:sz w:val="24"/>
          <w:szCs w:val="24"/>
        </w:rPr>
      </w:pPr>
      <w:r w:rsidRPr="00BD2561">
        <w:rPr>
          <w:rFonts w:ascii="Times New Roman" w:hAnsi="Times New Roman" w:cs="Times New Roman"/>
          <w:sz w:val="24"/>
          <w:szCs w:val="24"/>
        </w:rPr>
        <w:t xml:space="preserve">The Republic of Suriname has demonstrated its commitment to sustainable development through its involvement in several initiatives. The government has signed international conventions and </w:t>
      </w:r>
      <w:r w:rsidR="00DB071D" w:rsidRPr="00BD2561">
        <w:rPr>
          <w:rFonts w:ascii="Times New Roman" w:hAnsi="Times New Roman" w:cs="Times New Roman"/>
          <w:sz w:val="24"/>
          <w:szCs w:val="24"/>
        </w:rPr>
        <w:t>regional agreements in order to support global environmental ob</w:t>
      </w:r>
      <w:r w:rsidR="00312AFC" w:rsidRPr="00BD2561">
        <w:rPr>
          <w:rFonts w:ascii="Times New Roman" w:hAnsi="Times New Roman" w:cs="Times New Roman"/>
          <w:sz w:val="24"/>
          <w:szCs w:val="24"/>
        </w:rPr>
        <w:t>jectives. In addition to being a party</w:t>
      </w:r>
      <w:r w:rsidR="00DB071D" w:rsidRPr="00BD2561">
        <w:rPr>
          <w:rFonts w:ascii="Times New Roman" w:hAnsi="Times New Roman" w:cs="Times New Roman"/>
          <w:sz w:val="24"/>
          <w:szCs w:val="24"/>
        </w:rPr>
        <w:t xml:space="preserve"> to the </w:t>
      </w:r>
      <w:r w:rsidR="00A56D55" w:rsidRPr="00BD2561">
        <w:rPr>
          <w:rFonts w:ascii="Times New Roman" w:hAnsi="Times New Roman" w:cs="Times New Roman"/>
          <w:sz w:val="24"/>
          <w:szCs w:val="24"/>
        </w:rPr>
        <w:t xml:space="preserve">three </w:t>
      </w:r>
      <w:r w:rsidR="00DB071D" w:rsidRPr="00BD2561">
        <w:rPr>
          <w:rFonts w:ascii="Times New Roman" w:hAnsi="Times New Roman" w:cs="Times New Roman"/>
          <w:sz w:val="24"/>
          <w:szCs w:val="24"/>
        </w:rPr>
        <w:t xml:space="preserve">Rio Conventions, Suriname </w:t>
      </w:r>
      <w:r w:rsidR="00312AFC" w:rsidRPr="00BD2561">
        <w:rPr>
          <w:rFonts w:ascii="Times New Roman" w:hAnsi="Times New Roman" w:cs="Times New Roman"/>
          <w:sz w:val="24"/>
          <w:szCs w:val="24"/>
        </w:rPr>
        <w:t>has ratified</w:t>
      </w:r>
      <w:r w:rsidR="00DB071D" w:rsidRPr="00BD2561">
        <w:rPr>
          <w:rFonts w:ascii="Times New Roman" w:hAnsi="Times New Roman" w:cs="Times New Roman"/>
          <w:sz w:val="24"/>
          <w:szCs w:val="24"/>
        </w:rPr>
        <w:t xml:space="preserve"> several other international conventions which address environmental issues. For instance, Suriname is a Party to the Convention on Controlling Transboundary Movements of Hazardous Wastes and their Disposal; Convention on International Trade of Endangered Species of Wild Flora and Fauna; International Tropical Timber Agreement and the Convention for the Protection and Development of the Marine Environment of the Wider Caribbean Region, among others.</w:t>
      </w:r>
    </w:p>
    <w:p w14:paraId="2D40DF34" w14:textId="77777777" w:rsidR="000C1D73" w:rsidRPr="00BD2561" w:rsidRDefault="003C3C46" w:rsidP="00BD2561">
      <w:pPr>
        <w:spacing w:line="240" w:lineRule="atLeast"/>
        <w:jc w:val="both"/>
        <w:rPr>
          <w:rFonts w:ascii="Times New Roman" w:hAnsi="Times New Roman" w:cs="Times New Roman"/>
          <w:sz w:val="24"/>
          <w:szCs w:val="24"/>
        </w:rPr>
      </w:pPr>
      <w:r w:rsidRPr="00BD2561">
        <w:rPr>
          <w:rFonts w:ascii="Times New Roman" w:hAnsi="Times New Roman" w:cs="Times New Roman"/>
          <w:sz w:val="24"/>
          <w:szCs w:val="24"/>
        </w:rPr>
        <w:t>Suriname</w:t>
      </w:r>
      <w:r w:rsidR="00093C87" w:rsidRPr="00BD2561">
        <w:rPr>
          <w:rFonts w:ascii="Times New Roman" w:hAnsi="Times New Roman" w:cs="Times New Roman"/>
          <w:sz w:val="24"/>
          <w:szCs w:val="24"/>
        </w:rPr>
        <w:t>,</w:t>
      </w:r>
      <w:r w:rsidRPr="00BD2561">
        <w:rPr>
          <w:rFonts w:ascii="Times New Roman" w:hAnsi="Times New Roman" w:cs="Times New Roman"/>
          <w:sz w:val="24"/>
          <w:szCs w:val="24"/>
        </w:rPr>
        <w:t xml:space="preserve"> </w:t>
      </w:r>
      <w:r w:rsidR="00431DB3" w:rsidRPr="00BD2561">
        <w:rPr>
          <w:rFonts w:ascii="Times New Roman" w:hAnsi="Times New Roman" w:cs="Times New Roman"/>
          <w:sz w:val="24"/>
          <w:szCs w:val="24"/>
        </w:rPr>
        <w:t>although a high middle income country</w:t>
      </w:r>
      <w:r w:rsidR="00093C87" w:rsidRPr="00BD2561">
        <w:rPr>
          <w:rFonts w:ascii="Times New Roman" w:hAnsi="Times New Roman" w:cs="Times New Roman"/>
          <w:sz w:val="24"/>
          <w:szCs w:val="24"/>
        </w:rPr>
        <w:t xml:space="preserve">, </w:t>
      </w:r>
      <w:r w:rsidRPr="00BD2561">
        <w:rPr>
          <w:rFonts w:ascii="Times New Roman" w:hAnsi="Times New Roman" w:cs="Times New Roman"/>
          <w:sz w:val="24"/>
          <w:szCs w:val="24"/>
        </w:rPr>
        <w:t xml:space="preserve">is eligible for UNDP technical assistance through country </w:t>
      </w:r>
      <w:r w:rsidR="00431DB3" w:rsidRPr="00BD2561">
        <w:rPr>
          <w:rFonts w:ascii="Times New Roman" w:hAnsi="Times New Roman" w:cs="Times New Roman"/>
          <w:sz w:val="24"/>
          <w:szCs w:val="24"/>
        </w:rPr>
        <w:t xml:space="preserve">office </w:t>
      </w:r>
      <w:r w:rsidRPr="00BD2561">
        <w:rPr>
          <w:rFonts w:ascii="Times New Roman" w:hAnsi="Times New Roman" w:cs="Times New Roman"/>
          <w:sz w:val="24"/>
          <w:szCs w:val="24"/>
        </w:rPr>
        <w:t>financing</w:t>
      </w:r>
      <w:r w:rsidR="00431DB3" w:rsidRPr="00BD2561">
        <w:rPr>
          <w:rFonts w:ascii="Times New Roman" w:hAnsi="Times New Roman" w:cs="Times New Roman"/>
          <w:sz w:val="24"/>
          <w:szCs w:val="24"/>
        </w:rPr>
        <w:t>. Suriname is also</w:t>
      </w:r>
      <w:r w:rsidRPr="00BD2561">
        <w:rPr>
          <w:rFonts w:ascii="Times New Roman" w:hAnsi="Times New Roman" w:cs="Times New Roman"/>
          <w:sz w:val="24"/>
          <w:szCs w:val="24"/>
        </w:rPr>
        <w:t xml:space="preserve"> eligible for support under the GEF. </w:t>
      </w:r>
    </w:p>
    <w:p w14:paraId="2CBFAC3A" w14:textId="7BE1533A" w:rsidR="000C1D73" w:rsidRDefault="003C3C46" w:rsidP="00BD2561">
      <w:pPr>
        <w:autoSpaceDE w:val="0"/>
        <w:autoSpaceDN w:val="0"/>
        <w:adjustRightInd w:val="0"/>
        <w:spacing w:after="0" w:line="240" w:lineRule="atLeast"/>
        <w:jc w:val="both"/>
        <w:rPr>
          <w:rFonts w:ascii="Times New Roman" w:hAnsi="Times New Roman" w:cs="Times New Roman"/>
          <w:sz w:val="24"/>
          <w:szCs w:val="24"/>
        </w:rPr>
      </w:pPr>
      <w:r w:rsidRPr="00BD2561">
        <w:rPr>
          <w:rFonts w:ascii="Times New Roman" w:hAnsi="Times New Roman" w:cs="Times New Roman"/>
          <w:sz w:val="24"/>
          <w:szCs w:val="24"/>
        </w:rPr>
        <w:t>In accordance with GEF Guidelines, th</w:t>
      </w:r>
      <w:r w:rsidR="00F449ED" w:rsidRPr="00BD2561">
        <w:rPr>
          <w:rFonts w:ascii="Times New Roman" w:hAnsi="Times New Roman" w:cs="Times New Roman"/>
          <w:sz w:val="24"/>
          <w:szCs w:val="24"/>
        </w:rPr>
        <w:t xml:space="preserve">is project is part of a </w:t>
      </w:r>
      <w:r w:rsidRPr="00BD2561">
        <w:rPr>
          <w:rFonts w:ascii="Times New Roman" w:hAnsi="Times New Roman" w:cs="Times New Roman"/>
          <w:sz w:val="24"/>
          <w:szCs w:val="24"/>
        </w:rPr>
        <w:t>country</w:t>
      </w:r>
      <w:r w:rsidR="00F449ED" w:rsidRPr="00BD2561">
        <w:rPr>
          <w:rFonts w:ascii="Times New Roman" w:hAnsi="Times New Roman" w:cs="Times New Roman"/>
          <w:sz w:val="24"/>
          <w:szCs w:val="24"/>
        </w:rPr>
        <w:t xml:space="preserve"> </w:t>
      </w:r>
      <w:r w:rsidRPr="00BD2561">
        <w:rPr>
          <w:rFonts w:ascii="Times New Roman" w:hAnsi="Times New Roman" w:cs="Times New Roman"/>
          <w:sz w:val="24"/>
          <w:szCs w:val="24"/>
        </w:rPr>
        <w:t>driven</w:t>
      </w:r>
      <w:r w:rsidR="007A7526" w:rsidRPr="00BD2561">
        <w:rPr>
          <w:rFonts w:ascii="Times New Roman" w:hAnsi="Times New Roman" w:cs="Times New Roman"/>
          <w:sz w:val="24"/>
          <w:szCs w:val="24"/>
        </w:rPr>
        <w:t xml:space="preserve"> </w:t>
      </w:r>
      <w:r w:rsidRPr="00BD2561">
        <w:rPr>
          <w:rFonts w:ascii="Times New Roman" w:hAnsi="Times New Roman" w:cs="Times New Roman"/>
          <w:sz w:val="24"/>
          <w:szCs w:val="24"/>
        </w:rPr>
        <w:t xml:space="preserve">process, taking into account specific national circumstances and constraints. The </w:t>
      </w:r>
      <w:r w:rsidR="00F449ED" w:rsidRPr="00BD2561">
        <w:rPr>
          <w:rFonts w:ascii="Times New Roman" w:hAnsi="Times New Roman" w:cs="Times New Roman"/>
          <w:sz w:val="24"/>
          <w:szCs w:val="24"/>
        </w:rPr>
        <w:t>project is part of a participa</w:t>
      </w:r>
      <w:r w:rsidRPr="00BD2561">
        <w:rPr>
          <w:rFonts w:ascii="Times New Roman" w:hAnsi="Times New Roman" w:cs="Times New Roman"/>
          <w:sz w:val="24"/>
          <w:szCs w:val="24"/>
        </w:rPr>
        <w:t>tory process that involved wide</w:t>
      </w:r>
      <w:r w:rsidRPr="00BD2561">
        <w:rPr>
          <w:rFonts w:ascii="Cambria Math" w:hAnsi="Cambria Math" w:cs="Cambria Math"/>
          <w:sz w:val="24"/>
          <w:szCs w:val="24"/>
        </w:rPr>
        <w:t>‐</w:t>
      </w:r>
      <w:r w:rsidRPr="00BD2561">
        <w:rPr>
          <w:rFonts w:ascii="Times New Roman" w:hAnsi="Times New Roman" w:cs="Times New Roman"/>
          <w:sz w:val="24"/>
          <w:szCs w:val="24"/>
        </w:rPr>
        <w:t>ranging stakeholder</w:t>
      </w:r>
      <w:r w:rsidR="00F449ED" w:rsidRPr="00BD2561">
        <w:rPr>
          <w:rFonts w:ascii="Times New Roman" w:hAnsi="Times New Roman" w:cs="Times New Roman"/>
          <w:sz w:val="24"/>
          <w:szCs w:val="24"/>
        </w:rPr>
        <w:t xml:space="preserve"> </w:t>
      </w:r>
      <w:r w:rsidRPr="00BD2561">
        <w:rPr>
          <w:rFonts w:ascii="Times New Roman" w:hAnsi="Times New Roman" w:cs="Times New Roman"/>
          <w:sz w:val="24"/>
          <w:szCs w:val="24"/>
        </w:rPr>
        <w:t>consultations, with UNDP as the GEF executing agency</w:t>
      </w:r>
      <w:r w:rsidR="008C0700">
        <w:rPr>
          <w:rFonts w:ascii="Times New Roman" w:hAnsi="Times New Roman" w:cs="Times New Roman"/>
          <w:sz w:val="24"/>
          <w:szCs w:val="24"/>
        </w:rPr>
        <w:t xml:space="preserve">. </w:t>
      </w:r>
    </w:p>
    <w:p w14:paraId="1FE0531D" w14:textId="77777777" w:rsidR="008C0700" w:rsidRDefault="008C0700" w:rsidP="00BD2561">
      <w:pPr>
        <w:autoSpaceDE w:val="0"/>
        <w:autoSpaceDN w:val="0"/>
        <w:adjustRightInd w:val="0"/>
        <w:spacing w:after="0" w:line="240" w:lineRule="atLeast"/>
        <w:jc w:val="both"/>
        <w:rPr>
          <w:rFonts w:ascii="Times New Roman" w:hAnsi="Times New Roman" w:cs="Times New Roman"/>
          <w:sz w:val="24"/>
          <w:szCs w:val="24"/>
        </w:rPr>
      </w:pPr>
    </w:p>
    <w:p w14:paraId="396C6F25" w14:textId="77777777" w:rsidR="00142ABE" w:rsidRPr="00142ABE" w:rsidRDefault="00142ABE" w:rsidP="00142ABE">
      <w:pPr>
        <w:autoSpaceDE w:val="0"/>
        <w:autoSpaceDN w:val="0"/>
        <w:adjustRightInd w:val="0"/>
        <w:spacing w:after="0" w:line="240" w:lineRule="atLeast"/>
        <w:jc w:val="both"/>
        <w:rPr>
          <w:rFonts w:ascii="Times New Roman" w:hAnsi="Times New Roman" w:cs="Times New Roman"/>
          <w:sz w:val="24"/>
          <w:szCs w:val="24"/>
        </w:rPr>
      </w:pPr>
      <w:r>
        <w:rPr>
          <w:rFonts w:ascii="Times New Roman" w:hAnsi="Times New Roman" w:cs="Times New Roman"/>
          <w:sz w:val="24"/>
          <w:szCs w:val="24"/>
        </w:rPr>
        <w:t xml:space="preserve">The GEF Strategy for Cross-Cutting Capacity Development (CCCD) serves to provide resources for reducing, if not eliminating, the institutional bottlenecks and barriers to the synergistic implementation of the Rio Conventions. In terms of alignment and fit with the GEF-5 CCCD Strategy, this particular project is in line with the CCCD Programme Framework will help to </w:t>
      </w:r>
      <w:r w:rsidRPr="00142ABE">
        <w:rPr>
          <w:rFonts w:ascii="Times New Roman" w:hAnsi="Times New Roman" w:cs="Times New Roman"/>
          <w:sz w:val="24"/>
          <w:szCs w:val="24"/>
        </w:rPr>
        <w:t>generate, access and use information and knowledge</w:t>
      </w:r>
      <w:r>
        <w:rPr>
          <w:rFonts w:ascii="Times New Roman" w:hAnsi="Times New Roman" w:cs="Times New Roman"/>
          <w:sz w:val="24"/>
          <w:szCs w:val="24"/>
        </w:rPr>
        <w:t xml:space="preserve"> and </w:t>
      </w:r>
      <w:r w:rsidRPr="00142ABE">
        <w:rPr>
          <w:rFonts w:ascii="Times New Roman" w:hAnsi="Times New Roman" w:cs="Times New Roman"/>
          <w:sz w:val="24"/>
          <w:szCs w:val="24"/>
        </w:rPr>
        <w:t xml:space="preserve">strengthen capacities to implement and </w:t>
      </w:r>
    </w:p>
    <w:p w14:paraId="05671649" w14:textId="77279E3E" w:rsidR="00142ABE" w:rsidRPr="00BD2561" w:rsidRDefault="00142ABE" w:rsidP="00142ABE">
      <w:pPr>
        <w:autoSpaceDE w:val="0"/>
        <w:autoSpaceDN w:val="0"/>
        <w:adjustRightInd w:val="0"/>
        <w:spacing w:after="0" w:line="240" w:lineRule="atLeast"/>
        <w:jc w:val="both"/>
        <w:rPr>
          <w:rFonts w:ascii="Times New Roman" w:hAnsi="Times New Roman" w:cs="Times New Roman"/>
          <w:sz w:val="24"/>
          <w:szCs w:val="24"/>
        </w:rPr>
      </w:pPr>
      <w:r w:rsidRPr="00142ABE">
        <w:rPr>
          <w:rFonts w:ascii="Times New Roman" w:hAnsi="Times New Roman" w:cs="Times New Roman"/>
          <w:sz w:val="24"/>
          <w:szCs w:val="24"/>
        </w:rPr>
        <w:t xml:space="preserve"> manage global convention guidelines</w:t>
      </w:r>
      <w:r>
        <w:rPr>
          <w:rFonts w:ascii="Times New Roman" w:hAnsi="Times New Roman" w:cs="Times New Roman"/>
          <w:sz w:val="24"/>
          <w:szCs w:val="24"/>
        </w:rPr>
        <w:t xml:space="preserve">. Through a learning-by-doing process, the project will seek to enhance the collection, interpretation of environmental information, improve and strengthen </w:t>
      </w:r>
      <w:r w:rsidRPr="00142ABE">
        <w:rPr>
          <w:rFonts w:ascii="Times New Roman" w:hAnsi="Times New Roman" w:cs="Times New Roman"/>
          <w:sz w:val="24"/>
          <w:szCs w:val="24"/>
        </w:rPr>
        <w:t xml:space="preserve">policy coordination to maximize </w:t>
      </w:r>
      <w:r>
        <w:rPr>
          <w:rFonts w:ascii="Times New Roman" w:hAnsi="Times New Roman" w:cs="Times New Roman"/>
          <w:sz w:val="24"/>
          <w:szCs w:val="24"/>
        </w:rPr>
        <w:t>Suriname</w:t>
      </w:r>
      <w:r w:rsidRPr="00142ABE">
        <w:rPr>
          <w:rFonts w:ascii="Times New Roman" w:hAnsi="Times New Roman" w:cs="Times New Roman"/>
          <w:sz w:val="24"/>
          <w:szCs w:val="24"/>
        </w:rPr>
        <w:t>’s ability to meet their</w:t>
      </w:r>
      <w:r>
        <w:rPr>
          <w:rFonts w:ascii="Times New Roman" w:hAnsi="Times New Roman" w:cs="Times New Roman"/>
          <w:sz w:val="24"/>
          <w:szCs w:val="24"/>
        </w:rPr>
        <w:t xml:space="preserve"> </w:t>
      </w:r>
      <w:r w:rsidRPr="00142ABE">
        <w:rPr>
          <w:rFonts w:ascii="Times New Roman" w:hAnsi="Times New Roman" w:cs="Times New Roman"/>
          <w:sz w:val="24"/>
          <w:szCs w:val="24"/>
        </w:rPr>
        <w:t>obligations under the Rio Conventions and delivering global beneﬁts among other MEAs</w:t>
      </w:r>
      <w:r>
        <w:rPr>
          <w:rFonts w:ascii="Times New Roman" w:hAnsi="Times New Roman" w:cs="Times New Roman"/>
          <w:sz w:val="24"/>
          <w:szCs w:val="24"/>
        </w:rPr>
        <w:t>. Details on activities leading these are highlighted in Section C.2.</w:t>
      </w:r>
    </w:p>
    <w:p w14:paraId="503EFAD8" w14:textId="77777777" w:rsidR="003C3C46" w:rsidRPr="00F74BD7" w:rsidRDefault="003C3C46" w:rsidP="000D05D1">
      <w:pPr>
        <w:jc w:val="both"/>
        <w:rPr>
          <w:sz w:val="24"/>
        </w:rPr>
      </w:pPr>
    </w:p>
    <w:p w14:paraId="1B2A1F24" w14:textId="77777777" w:rsidR="0021007F" w:rsidRPr="00F74BD7" w:rsidRDefault="0021007F" w:rsidP="000D05D1">
      <w:pPr>
        <w:pStyle w:val="Heading2"/>
        <w:jc w:val="both"/>
        <w:rPr>
          <w:sz w:val="28"/>
        </w:rPr>
      </w:pPr>
      <w:bookmarkStart w:id="10" w:name="_Toc384699310"/>
      <w:r w:rsidRPr="00F74BD7">
        <w:rPr>
          <w:sz w:val="28"/>
        </w:rPr>
        <w:t>B. 2 Country Drivenness</w:t>
      </w:r>
      <w:bookmarkEnd w:id="10"/>
    </w:p>
    <w:p w14:paraId="39F9666B" w14:textId="7FDCED7C" w:rsidR="000C1D73" w:rsidRPr="00BD2561" w:rsidRDefault="00093C87" w:rsidP="00BD2561">
      <w:pPr>
        <w:spacing w:line="240" w:lineRule="atLeast"/>
        <w:jc w:val="both"/>
        <w:rPr>
          <w:rFonts w:ascii="Times New Roman" w:hAnsi="Times New Roman" w:cs="Times New Roman"/>
          <w:sz w:val="24"/>
          <w:szCs w:val="24"/>
        </w:rPr>
      </w:pPr>
      <w:r w:rsidRPr="00BD2561">
        <w:rPr>
          <w:rFonts w:ascii="Times New Roman" w:hAnsi="Times New Roman" w:cs="Times New Roman"/>
          <w:sz w:val="24"/>
          <w:szCs w:val="24"/>
        </w:rPr>
        <w:t>As noted previously, t</w:t>
      </w:r>
      <w:r w:rsidR="004C6F2D" w:rsidRPr="00BD2561">
        <w:rPr>
          <w:rFonts w:ascii="Times New Roman" w:hAnsi="Times New Roman" w:cs="Times New Roman"/>
          <w:sz w:val="24"/>
          <w:szCs w:val="24"/>
        </w:rPr>
        <w:t>he Government of Suriname (GoS) has demonstrated its ongoing commitment to environmental protection through signing and ratifying the Rio-Conventions</w:t>
      </w:r>
      <w:r w:rsidR="00252BBE" w:rsidRPr="00BD2561">
        <w:rPr>
          <w:rFonts w:ascii="Times New Roman" w:hAnsi="Times New Roman" w:cs="Times New Roman"/>
          <w:sz w:val="24"/>
          <w:szCs w:val="24"/>
        </w:rPr>
        <w:t xml:space="preserve"> </w:t>
      </w:r>
      <w:r w:rsidR="004C6F2D" w:rsidRPr="00BD2561">
        <w:rPr>
          <w:rFonts w:ascii="Times New Roman" w:hAnsi="Times New Roman" w:cs="Times New Roman"/>
          <w:sz w:val="24"/>
          <w:szCs w:val="24"/>
        </w:rPr>
        <w:t>on biodiversity (</w:t>
      </w:r>
      <w:r w:rsidRPr="00BD2561">
        <w:rPr>
          <w:rFonts w:ascii="Times New Roman" w:hAnsi="Times New Roman" w:cs="Times New Roman"/>
          <w:sz w:val="24"/>
          <w:szCs w:val="24"/>
        </w:rPr>
        <w:t>UN</w:t>
      </w:r>
      <w:r w:rsidR="004C6F2D" w:rsidRPr="00BD2561">
        <w:rPr>
          <w:rFonts w:ascii="Times New Roman" w:hAnsi="Times New Roman" w:cs="Times New Roman"/>
          <w:sz w:val="24"/>
          <w:szCs w:val="24"/>
        </w:rPr>
        <w:t>CBD), climate change (</w:t>
      </w:r>
      <w:r w:rsidRPr="00BD2561">
        <w:rPr>
          <w:rFonts w:ascii="Times New Roman" w:hAnsi="Times New Roman" w:cs="Times New Roman"/>
          <w:sz w:val="24"/>
          <w:szCs w:val="24"/>
        </w:rPr>
        <w:t>UN</w:t>
      </w:r>
      <w:r w:rsidR="004C6F2D" w:rsidRPr="00BD2561">
        <w:rPr>
          <w:rFonts w:ascii="Times New Roman" w:hAnsi="Times New Roman" w:cs="Times New Roman"/>
          <w:sz w:val="24"/>
          <w:szCs w:val="24"/>
        </w:rPr>
        <w:t>FCCC) and land degradation/sustainable land management (</w:t>
      </w:r>
      <w:r w:rsidRPr="00BD2561">
        <w:rPr>
          <w:rFonts w:ascii="Times New Roman" w:hAnsi="Times New Roman" w:cs="Times New Roman"/>
          <w:sz w:val="24"/>
          <w:szCs w:val="24"/>
        </w:rPr>
        <w:t>UN</w:t>
      </w:r>
      <w:r w:rsidR="004C6F2D" w:rsidRPr="00BD2561">
        <w:rPr>
          <w:rFonts w:ascii="Times New Roman" w:hAnsi="Times New Roman" w:cs="Times New Roman"/>
          <w:sz w:val="24"/>
          <w:szCs w:val="24"/>
        </w:rPr>
        <w:t>CCD). The GoS participates in the three C</w:t>
      </w:r>
      <w:r w:rsidR="009F6DED">
        <w:rPr>
          <w:rFonts w:ascii="Times New Roman" w:hAnsi="Times New Roman" w:cs="Times New Roman"/>
          <w:sz w:val="24"/>
          <w:szCs w:val="24"/>
        </w:rPr>
        <w:t>onference</w:t>
      </w:r>
      <w:r w:rsidR="003B2D66">
        <w:rPr>
          <w:rFonts w:ascii="Times New Roman" w:hAnsi="Times New Roman" w:cs="Times New Roman"/>
          <w:sz w:val="24"/>
          <w:szCs w:val="24"/>
        </w:rPr>
        <w:t>s</w:t>
      </w:r>
      <w:r w:rsidR="009F6DED">
        <w:rPr>
          <w:rFonts w:ascii="Times New Roman" w:hAnsi="Times New Roman" w:cs="Times New Roman"/>
          <w:sz w:val="24"/>
          <w:szCs w:val="24"/>
        </w:rPr>
        <w:t xml:space="preserve"> of the Parties (C</w:t>
      </w:r>
      <w:r w:rsidR="004C6F2D" w:rsidRPr="00BD2561">
        <w:rPr>
          <w:rFonts w:ascii="Times New Roman" w:hAnsi="Times New Roman" w:cs="Times New Roman"/>
          <w:sz w:val="24"/>
          <w:szCs w:val="24"/>
        </w:rPr>
        <w:t>OPs</w:t>
      </w:r>
      <w:r w:rsidR="009F6DED">
        <w:rPr>
          <w:rFonts w:ascii="Times New Roman" w:hAnsi="Times New Roman" w:cs="Times New Roman"/>
          <w:sz w:val="24"/>
          <w:szCs w:val="24"/>
        </w:rPr>
        <w:t>)</w:t>
      </w:r>
      <w:r w:rsidR="004C6F2D" w:rsidRPr="00BD2561">
        <w:rPr>
          <w:rFonts w:ascii="Times New Roman" w:hAnsi="Times New Roman" w:cs="Times New Roman"/>
          <w:sz w:val="24"/>
          <w:szCs w:val="24"/>
        </w:rPr>
        <w:t xml:space="preserve">, has National </w:t>
      </w:r>
      <w:r w:rsidR="009F6DED">
        <w:rPr>
          <w:rFonts w:ascii="Times New Roman" w:hAnsi="Times New Roman" w:cs="Times New Roman"/>
          <w:sz w:val="24"/>
          <w:szCs w:val="24"/>
        </w:rPr>
        <w:t>F</w:t>
      </w:r>
      <w:r w:rsidR="004C6F2D" w:rsidRPr="00BD2561">
        <w:rPr>
          <w:rFonts w:ascii="Times New Roman" w:hAnsi="Times New Roman" w:cs="Times New Roman"/>
          <w:sz w:val="24"/>
          <w:szCs w:val="24"/>
        </w:rPr>
        <w:t xml:space="preserve">ocal </w:t>
      </w:r>
      <w:r w:rsidR="009F6DED">
        <w:rPr>
          <w:rFonts w:ascii="Times New Roman" w:hAnsi="Times New Roman" w:cs="Times New Roman"/>
          <w:sz w:val="24"/>
          <w:szCs w:val="24"/>
        </w:rPr>
        <w:t>P</w:t>
      </w:r>
      <w:r w:rsidR="004C6F2D" w:rsidRPr="00BD2561">
        <w:rPr>
          <w:rFonts w:ascii="Times New Roman" w:hAnsi="Times New Roman" w:cs="Times New Roman"/>
          <w:sz w:val="24"/>
          <w:szCs w:val="24"/>
        </w:rPr>
        <w:t>oints on the three Rio Conventions and undertakes enabling activities in support of convention objectives.</w:t>
      </w:r>
    </w:p>
    <w:p w14:paraId="2FDAF582" w14:textId="77777777" w:rsidR="000C1D73" w:rsidRPr="00BD2561" w:rsidRDefault="004C6F2D" w:rsidP="00BD2561">
      <w:pPr>
        <w:spacing w:line="240" w:lineRule="atLeast"/>
        <w:jc w:val="both"/>
        <w:rPr>
          <w:rFonts w:ascii="Times New Roman" w:hAnsi="Times New Roman" w:cs="Times New Roman"/>
          <w:sz w:val="24"/>
          <w:szCs w:val="24"/>
        </w:rPr>
      </w:pPr>
      <w:r w:rsidRPr="00BD2561">
        <w:rPr>
          <w:rFonts w:ascii="Times New Roman" w:hAnsi="Times New Roman" w:cs="Times New Roman"/>
          <w:sz w:val="24"/>
          <w:szCs w:val="24"/>
        </w:rPr>
        <w:t xml:space="preserve">Through its Development Plan (OP 2012-2016), Suriname aims to combat the effects of climate change, biodiversity and land degradation. </w:t>
      </w:r>
      <w:r w:rsidR="00252BBE" w:rsidRPr="00BD2561">
        <w:rPr>
          <w:rFonts w:ascii="Times New Roman" w:eastAsia="Calibri" w:hAnsi="Times New Roman" w:cs="Times New Roman"/>
          <w:sz w:val="24"/>
          <w:szCs w:val="24"/>
        </w:rPr>
        <w:t xml:space="preserve"> </w:t>
      </w:r>
      <w:r w:rsidRPr="00BD2561">
        <w:rPr>
          <w:rFonts w:ascii="Times New Roman" w:eastAsia="Calibri" w:hAnsi="Times New Roman" w:cs="Times New Roman"/>
          <w:sz w:val="24"/>
          <w:szCs w:val="24"/>
        </w:rPr>
        <w:t xml:space="preserve">In the </w:t>
      </w:r>
      <w:r w:rsidR="00093C87" w:rsidRPr="00BD2561">
        <w:rPr>
          <w:rFonts w:ascii="Times New Roman" w:eastAsia="Calibri" w:hAnsi="Times New Roman" w:cs="Times New Roman"/>
          <w:sz w:val="24"/>
          <w:szCs w:val="24"/>
        </w:rPr>
        <w:t>Development Plan,</w:t>
      </w:r>
      <w:r w:rsidRPr="00BD2561">
        <w:rPr>
          <w:rFonts w:ascii="Times New Roman" w:eastAsia="Calibri" w:hAnsi="Times New Roman" w:cs="Times New Roman"/>
          <w:sz w:val="24"/>
          <w:szCs w:val="24"/>
        </w:rPr>
        <w:t xml:space="preserve"> a clear need for protection and adaptation measures for the environment in the field of biodiversity, climate change and land degr</w:t>
      </w:r>
      <w:r w:rsidR="00252BBE" w:rsidRPr="00BD2561">
        <w:rPr>
          <w:rFonts w:ascii="Times New Roman" w:eastAsia="Calibri" w:hAnsi="Times New Roman" w:cs="Times New Roman"/>
          <w:sz w:val="24"/>
          <w:szCs w:val="24"/>
        </w:rPr>
        <w:t>a</w:t>
      </w:r>
      <w:r w:rsidRPr="00BD2561">
        <w:rPr>
          <w:rFonts w:ascii="Times New Roman" w:eastAsia="Calibri" w:hAnsi="Times New Roman" w:cs="Times New Roman"/>
          <w:sz w:val="24"/>
          <w:szCs w:val="24"/>
        </w:rPr>
        <w:t xml:space="preserve">dation is articulated as well as a need for enhancing the cooperation </w:t>
      </w:r>
      <w:r w:rsidR="00252BBE" w:rsidRPr="00BD2561">
        <w:rPr>
          <w:rFonts w:ascii="Times New Roman" w:eastAsia="Calibri" w:hAnsi="Times New Roman" w:cs="Times New Roman"/>
          <w:sz w:val="24"/>
          <w:szCs w:val="24"/>
        </w:rPr>
        <w:t>among</w:t>
      </w:r>
      <w:r w:rsidRPr="00BD2561">
        <w:rPr>
          <w:rFonts w:ascii="Times New Roman" w:eastAsia="Calibri" w:hAnsi="Times New Roman" w:cs="Times New Roman"/>
          <w:sz w:val="24"/>
          <w:szCs w:val="24"/>
        </w:rPr>
        <w:t xml:space="preserve"> different agencies and ministries engaged in environmental issues and habitat. The </w:t>
      </w:r>
      <w:r w:rsidR="00093C87" w:rsidRPr="00BD2561">
        <w:rPr>
          <w:rFonts w:ascii="Times New Roman" w:eastAsia="Calibri" w:hAnsi="Times New Roman" w:cs="Times New Roman"/>
          <w:sz w:val="24"/>
          <w:szCs w:val="24"/>
        </w:rPr>
        <w:t xml:space="preserve">Development Plan </w:t>
      </w:r>
      <w:r w:rsidRPr="00BD2561">
        <w:rPr>
          <w:rFonts w:ascii="Times New Roman" w:eastAsia="Calibri" w:hAnsi="Times New Roman" w:cs="Times New Roman"/>
          <w:sz w:val="24"/>
          <w:szCs w:val="24"/>
        </w:rPr>
        <w:t xml:space="preserve">also </w:t>
      </w:r>
      <w:r w:rsidRPr="00BD2561">
        <w:rPr>
          <w:rFonts w:ascii="Times New Roman" w:eastAsia="Calibri" w:hAnsi="Times New Roman" w:cs="Times New Roman"/>
          <w:sz w:val="24"/>
          <w:szCs w:val="24"/>
        </w:rPr>
        <w:lastRenderedPageBreak/>
        <w:t>identifies the need to give priority to the basic requirements within the environmental area, particularly legislation, capacity</w:t>
      </w:r>
      <w:r w:rsidR="00252BBE" w:rsidRPr="00BD2561">
        <w:rPr>
          <w:rFonts w:ascii="Times New Roman" w:eastAsia="Calibri" w:hAnsi="Times New Roman" w:cs="Times New Roman"/>
          <w:sz w:val="24"/>
          <w:szCs w:val="24"/>
        </w:rPr>
        <w:t xml:space="preserve"> </w:t>
      </w:r>
      <w:r w:rsidRPr="00BD2561">
        <w:rPr>
          <w:rFonts w:ascii="Times New Roman" w:eastAsia="Calibri" w:hAnsi="Times New Roman" w:cs="Times New Roman"/>
          <w:sz w:val="24"/>
          <w:szCs w:val="24"/>
        </w:rPr>
        <w:t>building, monitoring and education.</w:t>
      </w:r>
    </w:p>
    <w:p w14:paraId="7E093F82" w14:textId="77777777" w:rsidR="000C1D73" w:rsidRPr="00BD2561" w:rsidRDefault="004C6F2D" w:rsidP="00BD2561">
      <w:pPr>
        <w:spacing w:line="240" w:lineRule="atLeast"/>
        <w:jc w:val="both"/>
        <w:rPr>
          <w:rFonts w:ascii="Times New Roman" w:hAnsi="Times New Roman" w:cs="Times New Roman"/>
          <w:sz w:val="24"/>
          <w:szCs w:val="24"/>
        </w:rPr>
      </w:pPr>
      <w:r w:rsidRPr="00BD2561">
        <w:rPr>
          <w:rFonts w:ascii="Times New Roman" w:hAnsi="Times New Roman" w:cs="Times New Roman"/>
          <w:sz w:val="24"/>
          <w:szCs w:val="24"/>
        </w:rPr>
        <w:t xml:space="preserve">This project is aligned with the 2012-2016 UN Development Assistance Framework (UNDAF) for Suriname. The UNDAF outlines Suriname’s major development challenges and the national development goals and priorities as laid down in the Development Plan 2012-2016 (OP 2012-2016). The UNDAF </w:t>
      </w:r>
      <w:r w:rsidR="00860CD4" w:rsidRPr="00BD2561">
        <w:rPr>
          <w:rFonts w:ascii="Times New Roman" w:hAnsi="Times New Roman" w:cs="Times New Roman"/>
          <w:sz w:val="24"/>
          <w:szCs w:val="24"/>
        </w:rPr>
        <w:t>calls for</w:t>
      </w:r>
      <w:r w:rsidRPr="00BD2561">
        <w:rPr>
          <w:rFonts w:ascii="Times New Roman" w:hAnsi="Times New Roman" w:cs="Times New Roman"/>
          <w:sz w:val="24"/>
          <w:szCs w:val="24"/>
        </w:rPr>
        <w:t xml:space="preserve"> the development and strengthening of national capacities to respond to the effects of climate change and to enhance</w:t>
      </w:r>
      <w:r w:rsidR="00252BBE" w:rsidRPr="00BD2561">
        <w:rPr>
          <w:rFonts w:ascii="Times New Roman" w:hAnsi="Times New Roman" w:cs="Times New Roman"/>
          <w:sz w:val="24"/>
          <w:szCs w:val="24"/>
        </w:rPr>
        <w:t xml:space="preserve"> coordination and coherence of c</w:t>
      </w:r>
      <w:r w:rsidRPr="00BD2561">
        <w:rPr>
          <w:rFonts w:ascii="Times New Roman" w:hAnsi="Times New Roman" w:cs="Times New Roman"/>
          <w:sz w:val="24"/>
          <w:szCs w:val="24"/>
        </w:rPr>
        <w:t xml:space="preserve">limate </w:t>
      </w:r>
      <w:r w:rsidR="00252BBE" w:rsidRPr="00BD2561">
        <w:rPr>
          <w:rFonts w:ascii="Times New Roman" w:hAnsi="Times New Roman" w:cs="Times New Roman"/>
          <w:sz w:val="24"/>
          <w:szCs w:val="24"/>
        </w:rPr>
        <w:t>c</w:t>
      </w:r>
      <w:r w:rsidRPr="00BD2561">
        <w:rPr>
          <w:rFonts w:ascii="Times New Roman" w:hAnsi="Times New Roman" w:cs="Times New Roman"/>
          <w:sz w:val="24"/>
          <w:szCs w:val="24"/>
        </w:rPr>
        <w:t xml:space="preserve">hange policies and that attention must be given to the country’s biodiversity and the potential for growth that </w:t>
      </w:r>
      <w:r w:rsidR="00252BBE" w:rsidRPr="00BD2561">
        <w:rPr>
          <w:rFonts w:ascii="Times New Roman" w:hAnsi="Times New Roman" w:cs="Times New Roman"/>
          <w:sz w:val="24"/>
          <w:szCs w:val="24"/>
        </w:rPr>
        <w:t xml:space="preserve">this provides.  </w:t>
      </w:r>
    </w:p>
    <w:p w14:paraId="43D662C6" w14:textId="77777777" w:rsidR="00FC5038" w:rsidRPr="00172307" w:rsidRDefault="0097359D" w:rsidP="00BD2561">
      <w:pPr>
        <w:spacing w:line="240" w:lineRule="atLeast"/>
        <w:jc w:val="both"/>
        <w:rPr>
          <w:sz w:val="24"/>
          <w:szCs w:val="24"/>
        </w:rPr>
      </w:pPr>
      <w:r w:rsidRPr="00BD2561">
        <w:rPr>
          <w:rFonts w:ascii="Times New Roman" w:hAnsi="Times New Roman" w:cs="Times New Roman"/>
          <w:sz w:val="24"/>
          <w:szCs w:val="24"/>
          <w:lang w:val="en-US"/>
        </w:rPr>
        <w:t>The project preparation phase for this project has been a country-driven process, taking the national circumstances and constraints into consideration and using input from national stakeholders.</w:t>
      </w:r>
    </w:p>
    <w:p w14:paraId="12982C36" w14:textId="77777777" w:rsidR="0021007F" w:rsidRPr="00F74BD7" w:rsidRDefault="0021007F" w:rsidP="000D05D1">
      <w:pPr>
        <w:pStyle w:val="Heading2"/>
        <w:jc w:val="both"/>
        <w:rPr>
          <w:sz w:val="28"/>
        </w:rPr>
      </w:pPr>
      <w:bookmarkStart w:id="11" w:name="_Toc384699311"/>
      <w:r w:rsidRPr="00F74BD7">
        <w:rPr>
          <w:sz w:val="28"/>
        </w:rPr>
        <w:t>B.2.a</w:t>
      </w:r>
      <w:r w:rsidR="00252BBE" w:rsidRPr="00F74BD7">
        <w:rPr>
          <w:sz w:val="28"/>
        </w:rPr>
        <w:t>.</w:t>
      </w:r>
      <w:r w:rsidRPr="00F74BD7">
        <w:rPr>
          <w:sz w:val="28"/>
        </w:rPr>
        <w:t xml:space="preserve"> National Capacity Self-Assessment</w:t>
      </w:r>
      <w:bookmarkEnd w:id="11"/>
    </w:p>
    <w:p w14:paraId="72E4C4C4" w14:textId="77777777" w:rsidR="000C1D73" w:rsidRPr="00574B19" w:rsidRDefault="004C6F2D" w:rsidP="00574B19">
      <w:pPr>
        <w:spacing w:line="240" w:lineRule="atLeast"/>
        <w:jc w:val="both"/>
        <w:rPr>
          <w:rFonts w:ascii="Times New Roman" w:hAnsi="Times New Roman" w:cs="Times New Roman"/>
          <w:sz w:val="24"/>
          <w:szCs w:val="24"/>
        </w:rPr>
      </w:pPr>
      <w:r w:rsidRPr="00574B19">
        <w:rPr>
          <w:rFonts w:ascii="Times New Roman" w:hAnsi="Times New Roman" w:cs="Times New Roman"/>
          <w:sz w:val="24"/>
          <w:szCs w:val="24"/>
        </w:rPr>
        <w:t>In 2009 Suriname completed its National Capacity Self-Assessment (NCSA). The primary goal of the NCSA was to determine national priorities for capacity development to better address global and national environmental issues. The NCSA analyses capacity strengths, constraints and needs and recommends capacity development actions for improved capacity on an individual, institutional and systemic level (the enabling environment)</w:t>
      </w:r>
      <w:r w:rsidRPr="00574B19">
        <w:rPr>
          <w:rStyle w:val="FootnoteReference"/>
          <w:rFonts w:ascii="Times New Roman" w:hAnsi="Times New Roman" w:cs="Times New Roman"/>
          <w:sz w:val="24"/>
          <w:szCs w:val="24"/>
        </w:rPr>
        <w:footnoteReference w:id="10"/>
      </w:r>
      <w:r w:rsidRPr="00574B19">
        <w:rPr>
          <w:rFonts w:ascii="Times New Roman" w:hAnsi="Times New Roman" w:cs="Times New Roman"/>
          <w:sz w:val="24"/>
          <w:szCs w:val="24"/>
        </w:rPr>
        <w:t>.</w:t>
      </w:r>
    </w:p>
    <w:p w14:paraId="4D5D9966" w14:textId="77777777" w:rsidR="000C1D73" w:rsidRPr="00574B19" w:rsidRDefault="004C6F2D" w:rsidP="00574B19">
      <w:pPr>
        <w:spacing w:line="240" w:lineRule="atLeast"/>
        <w:jc w:val="both"/>
        <w:rPr>
          <w:rFonts w:ascii="Times New Roman" w:hAnsi="Times New Roman" w:cs="Times New Roman"/>
          <w:noProof/>
          <w:sz w:val="24"/>
          <w:szCs w:val="24"/>
        </w:rPr>
      </w:pPr>
      <w:r w:rsidRPr="00574B19">
        <w:rPr>
          <w:rFonts w:ascii="Times New Roman" w:hAnsi="Times New Roman" w:cs="Times New Roman"/>
          <w:noProof/>
          <w:sz w:val="24"/>
          <w:szCs w:val="24"/>
        </w:rPr>
        <w:t xml:space="preserve">The Suriname NCSA Final Report identified the following </w:t>
      </w:r>
      <w:r w:rsidR="00392B01" w:rsidRPr="00574B19">
        <w:rPr>
          <w:rFonts w:ascii="Times New Roman" w:hAnsi="Times New Roman" w:cs="Times New Roman"/>
          <w:noProof/>
          <w:sz w:val="24"/>
          <w:szCs w:val="24"/>
        </w:rPr>
        <w:t>cross-cutting capacity needs</w:t>
      </w:r>
      <w:r w:rsidR="00A71B1E" w:rsidRPr="00574B19">
        <w:rPr>
          <w:rFonts w:ascii="Times New Roman" w:hAnsi="Times New Roman" w:cs="Times New Roman"/>
          <w:noProof/>
          <w:sz w:val="24"/>
          <w:szCs w:val="24"/>
        </w:rPr>
        <w:t>:</w:t>
      </w:r>
    </w:p>
    <w:p w14:paraId="1AD2C42F" w14:textId="77777777" w:rsidR="000C1D73" w:rsidRPr="00574B19" w:rsidRDefault="004C6F2D" w:rsidP="00924929">
      <w:pPr>
        <w:pStyle w:val="ListParagraph"/>
        <w:numPr>
          <w:ilvl w:val="0"/>
          <w:numId w:val="2"/>
        </w:numPr>
        <w:spacing w:line="240" w:lineRule="atLeast"/>
        <w:jc w:val="both"/>
        <w:rPr>
          <w:rFonts w:ascii="Times New Roman" w:hAnsi="Times New Roman" w:cs="Times New Roman"/>
          <w:noProof/>
          <w:sz w:val="24"/>
          <w:szCs w:val="24"/>
        </w:rPr>
      </w:pPr>
      <w:r w:rsidRPr="00574B19">
        <w:rPr>
          <w:rFonts w:ascii="Times New Roman" w:hAnsi="Times New Roman" w:cs="Times New Roman"/>
          <w:noProof/>
          <w:sz w:val="24"/>
          <w:szCs w:val="24"/>
        </w:rPr>
        <w:t>strengthen the capacity of decision-makers regarding the Rio Conventions;</w:t>
      </w:r>
    </w:p>
    <w:p w14:paraId="22BD08A8" w14:textId="77777777" w:rsidR="000C1D73" w:rsidRPr="00574B19" w:rsidRDefault="004C6F2D" w:rsidP="00924929">
      <w:pPr>
        <w:pStyle w:val="ListParagraph"/>
        <w:numPr>
          <w:ilvl w:val="0"/>
          <w:numId w:val="2"/>
        </w:numPr>
        <w:spacing w:line="240" w:lineRule="atLeast"/>
        <w:jc w:val="both"/>
        <w:rPr>
          <w:rFonts w:ascii="Times New Roman" w:hAnsi="Times New Roman" w:cs="Times New Roman"/>
          <w:sz w:val="24"/>
          <w:szCs w:val="24"/>
        </w:rPr>
      </w:pPr>
      <w:r w:rsidRPr="00574B19">
        <w:rPr>
          <w:rFonts w:ascii="Times New Roman" w:hAnsi="Times New Roman" w:cs="Times New Roman"/>
          <w:noProof/>
          <w:sz w:val="24"/>
          <w:szCs w:val="24"/>
        </w:rPr>
        <w:t>develop sustainable financial mechanisms</w:t>
      </w:r>
      <w:r w:rsidRPr="00574B19">
        <w:rPr>
          <w:rFonts w:ascii="Times New Roman" w:hAnsi="Times New Roman" w:cs="Times New Roman"/>
          <w:sz w:val="24"/>
          <w:szCs w:val="24"/>
        </w:rPr>
        <w:t>;</w:t>
      </w:r>
    </w:p>
    <w:p w14:paraId="4901D6BE" w14:textId="77777777" w:rsidR="000C1D73" w:rsidRPr="00574B19" w:rsidRDefault="004C6F2D" w:rsidP="00924929">
      <w:pPr>
        <w:pStyle w:val="ListParagraph"/>
        <w:numPr>
          <w:ilvl w:val="0"/>
          <w:numId w:val="2"/>
        </w:numPr>
        <w:spacing w:line="240" w:lineRule="atLeast"/>
        <w:jc w:val="both"/>
        <w:rPr>
          <w:rFonts w:ascii="Times New Roman" w:hAnsi="Times New Roman" w:cs="Times New Roman"/>
          <w:sz w:val="24"/>
          <w:szCs w:val="24"/>
        </w:rPr>
      </w:pPr>
      <w:r w:rsidRPr="00574B19">
        <w:rPr>
          <w:rFonts w:ascii="Times New Roman" w:hAnsi="Times New Roman" w:cs="Times New Roman"/>
          <w:sz w:val="24"/>
          <w:szCs w:val="24"/>
        </w:rPr>
        <w:t xml:space="preserve">strengthen information management systems in the environment and related sub-sectors; </w:t>
      </w:r>
    </w:p>
    <w:p w14:paraId="66981C53" w14:textId="77777777" w:rsidR="000C1D73" w:rsidRPr="00574B19" w:rsidRDefault="004C6F2D" w:rsidP="00924929">
      <w:pPr>
        <w:pStyle w:val="ListParagraph"/>
        <w:numPr>
          <w:ilvl w:val="0"/>
          <w:numId w:val="2"/>
        </w:numPr>
        <w:spacing w:line="240" w:lineRule="atLeast"/>
        <w:jc w:val="both"/>
        <w:rPr>
          <w:rFonts w:ascii="Times New Roman" w:hAnsi="Times New Roman" w:cs="Times New Roman"/>
          <w:sz w:val="24"/>
          <w:szCs w:val="24"/>
        </w:rPr>
      </w:pPr>
      <w:r w:rsidRPr="00574B19">
        <w:rPr>
          <w:rFonts w:ascii="Times New Roman" w:hAnsi="Times New Roman" w:cs="Times New Roman"/>
          <w:noProof/>
          <w:sz w:val="24"/>
          <w:szCs w:val="24"/>
        </w:rPr>
        <w:t>improve the use of information and knowledge that lead to solid environmental decisions;</w:t>
      </w:r>
      <w:r w:rsidRPr="00574B19">
        <w:rPr>
          <w:rFonts w:ascii="Times New Roman" w:hAnsi="Times New Roman" w:cs="Times New Roman"/>
          <w:sz w:val="24"/>
          <w:szCs w:val="24"/>
        </w:rPr>
        <w:t xml:space="preserve"> </w:t>
      </w:r>
    </w:p>
    <w:p w14:paraId="74838C2B" w14:textId="77777777" w:rsidR="000C1D73" w:rsidRPr="00574B19" w:rsidRDefault="004C6F2D" w:rsidP="00924929">
      <w:pPr>
        <w:pStyle w:val="ListParagraph"/>
        <w:numPr>
          <w:ilvl w:val="0"/>
          <w:numId w:val="2"/>
        </w:numPr>
        <w:spacing w:line="240" w:lineRule="atLeast"/>
        <w:jc w:val="both"/>
        <w:rPr>
          <w:rFonts w:ascii="Times New Roman" w:eastAsia="Calibri" w:hAnsi="Times New Roman" w:cs="Times New Roman"/>
          <w:sz w:val="24"/>
          <w:szCs w:val="24"/>
        </w:rPr>
      </w:pPr>
      <w:r w:rsidRPr="00574B19">
        <w:rPr>
          <w:rFonts w:ascii="Times New Roman" w:hAnsi="Times New Roman" w:cs="Times New Roman"/>
          <w:sz w:val="24"/>
          <w:szCs w:val="24"/>
        </w:rPr>
        <w:t>enhance mechanisms to share national and international experience and lessons learnt in incorporating environmental considerations in national strategies and plans</w:t>
      </w:r>
      <w:r w:rsidRPr="00574B19">
        <w:rPr>
          <w:rFonts w:ascii="Times New Roman" w:hAnsi="Times New Roman" w:cs="Times New Roman"/>
          <w:noProof/>
          <w:sz w:val="24"/>
          <w:szCs w:val="24"/>
        </w:rPr>
        <w:t>;</w:t>
      </w:r>
    </w:p>
    <w:p w14:paraId="75A53CA9" w14:textId="77777777" w:rsidR="000C1D73" w:rsidRPr="00574B19" w:rsidRDefault="004C6F2D" w:rsidP="00924929">
      <w:pPr>
        <w:pStyle w:val="ListParagraph"/>
        <w:numPr>
          <w:ilvl w:val="0"/>
          <w:numId w:val="2"/>
        </w:numPr>
        <w:spacing w:line="240" w:lineRule="atLeast"/>
        <w:jc w:val="both"/>
        <w:rPr>
          <w:rFonts w:ascii="Times New Roman" w:hAnsi="Times New Roman" w:cs="Times New Roman"/>
          <w:sz w:val="24"/>
          <w:szCs w:val="24"/>
        </w:rPr>
      </w:pPr>
      <w:r w:rsidRPr="00574B19">
        <w:rPr>
          <w:rFonts w:ascii="Times New Roman" w:eastAsia="Calibri" w:hAnsi="Times New Roman" w:cs="Times New Roman"/>
          <w:sz w:val="24"/>
          <w:szCs w:val="24"/>
        </w:rPr>
        <w:t xml:space="preserve">Improve financial and logistics capacity </w:t>
      </w:r>
      <w:r w:rsidR="000D719C" w:rsidRPr="00574B19">
        <w:rPr>
          <w:rFonts w:ascii="Times New Roman" w:eastAsia="Calibri" w:hAnsi="Times New Roman" w:cs="Times New Roman"/>
          <w:sz w:val="24"/>
          <w:szCs w:val="24"/>
        </w:rPr>
        <w:t>needs relative</w:t>
      </w:r>
      <w:r w:rsidRPr="00574B19">
        <w:rPr>
          <w:rFonts w:ascii="Times New Roman" w:eastAsia="Calibri" w:hAnsi="Times New Roman" w:cs="Times New Roman"/>
          <w:sz w:val="24"/>
          <w:szCs w:val="24"/>
        </w:rPr>
        <w:t xml:space="preserve"> to the substantial size of the country and the magnitude of action to be undertaken under the Rio Conventions.</w:t>
      </w:r>
    </w:p>
    <w:p w14:paraId="5F152717" w14:textId="43921B87" w:rsidR="000C1D73" w:rsidRPr="00574B19" w:rsidRDefault="004C6F2D" w:rsidP="00574B19">
      <w:pPr>
        <w:spacing w:line="240" w:lineRule="atLeast"/>
        <w:jc w:val="both"/>
        <w:rPr>
          <w:rFonts w:ascii="Times New Roman" w:hAnsi="Times New Roman" w:cs="Times New Roman"/>
          <w:sz w:val="24"/>
          <w:szCs w:val="24"/>
        </w:rPr>
      </w:pPr>
      <w:r w:rsidRPr="00574B19">
        <w:rPr>
          <w:rFonts w:ascii="Times New Roman" w:hAnsi="Times New Roman" w:cs="Times New Roman"/>
          <w:sz w:val="24"/>
          <w:szCs w:val="24"/>
        </w:rPr>
        <w:t>The analyses show</w:t>
      </w:r>
      <w:r w:rsidR="00BD2561" w:rsidRPr="00574B19">
        <w:rPr>
          <w:rFonts w:ascii="Times New Roman" w:hAnsi="Times New Roman" w:cs="Times New Roman"/>
          <w:sz w:val="24"/>
          <w:szCs w:val="24"/>
        </w:rPr>
        <w:t>ed</w:t>
      </w:r>
      <w:r w:rsidRPr="00574B19">
        <w:rPr>
          <w:rFonts w:ascii="Times New Roman" w:hAnsi="Times New Roman" w:cs="Times New Roman"/>
          <w:sz w:val="24"/>
          <w:szCs w:val="24"/>
        </w:rPr>
        <w:t xml:space="preserve"> low levels of awareness, knowledge and skills among decision-makers (both politicians and government officials) in techniques for convention implementation, including integrated resource management, stakeholder involvement, collaboration and negotiation and fragmented and uneven efforts in public awareness and education on convention themes. </w:t>
      </w:r>
      <w:r w:rsidR="00392B01" w:rsidRPr="00574B19">
        <w:rPr>
          <w:rFonts w:ascii="Times New Roman" w:hAnsi="Times New Roman" w:cs="Times New Roman"/>
          <w:sz w:val="24"/>
          <w:szCs w:val="24"/>
        </w:rPr>
        <w:t>These capacity constraints are still valid today, and are compounded by a level of political and institutional uncertainty which make it difficult to undertake lasting reforms.</w:t>
      </w:r>
    </w:p>
    <w:p w14:paraId="49897565" w14:textId="77777777" w:rsidR="000C1D73" w:rsidRPr="00574B19" w:rsidRDefault="00392B01" w:rsidP="00574B19">
      <w:pPr>
        <w:spacing w:line="240" w:lineRule="atLeast"/>
        <w:jc w:val="both"/>
        <w:rPr>
          <w:rFonts w:ascii="Times New Roman" w:hAnsi="Times New Roman" w:cs="Times New Roman"/>
          <w:sz w:val="24"/>
          <w:szCs w:val="24"/>
        </w:rPr>
      </w:pPr>
      <w:r w:rsidRPr="00574B19">
        <w:rPr>
          <w:rFonts w:ascii="Times New Roman" w:hAnsi="Times New Roman" w:cs="Times New Roman"/>
          <w:sz w:val="24"/>
          <w:szCs w:val="24"/>
        </w:rPr>
        <w:t>The NCSA</w:t>
      </w:r>
      <w:r w:rsidR="004C6F2D" w:rsidRPr="00574B19">
        <w:rPr>
          <w:rFonts w:ascii="Times New Roman" w:hAnsi="Times New Roman" w:cs="Times New Roman"/>
          <w:sz w:val="24"/>
          <w:szCs w:val="24"/>
        </w:rPr>
        <w:t xml:space="preserve"> also recognized the need to strengthen information management systems in the environment and related sub-sectors, and the need to improve the use of information and knowledge that lead to solid environmental decisions. The NCSA also found a lack of mechanisms to share national and international experience and lessons learnt in incorporating environmental </w:t>
      </w:r>
      <w:r w:rsidR="00BB02D1" w:rsidRPr="00574B19">
        <w:rPr>
          <w:rFonts w:ascii="Times New Roman" w:hAnsi="Times New Roman" w:cs="Times New Roman"/>
          <w:sz w:val="24"/>
          <w:szCs w:val="24"/>
        </w:rPr>
        <w:t>considerations in nationa</w:t>
      </w:r>
      <w:r w:rsidR="00BF3474" w:rsidRPr="00574B19">
        <w:rPr>
          <w:rFonts w:ascii="Times New Roman" w:hAnsi="Times New Roman" w:cs="Times New Roman"/>
          <w:sz w:val="24"/>
          <w:szCs w:val="24"/>
        </w:rPr>
        <w:t>l</w:t>
      </w:r>
      <w:r w:rsidR="004C6F2D" w:rsidRPr="00574B19">
        <w:rPr>
          <w:rFonts w:ascii="Times New Roman" w:hAnsi="Times New Roman" w:cs="Times New Roman"/>
          <w:sz w:val="24"/>
          <w:szCs w:val="24"/>
        </w:rPr>
        <w:t xml:space="preserve"> strategies and plans.</w:t>
      </w:r>
      <w:r w:rsidRPr="00574B19">
        <w:rPr>
          <w:rFonts w:ascii="Times New Roman" w:hAnsi="Times New Roman" w:cs="Times New Roman"/>
          <w:sz w:val="24"/>
          <w:szCs w:val="24"/>
        </w:rPr>
        <w:t xml:space="preserve"> The </w:t>
      </w:r>
      <w:r w:rsidR="004C6F2D" w:rsidRPr="00574B19">
        <w:rPr>
          <w:rFonts w:ascii="Times New Roman" w:hAnsi="Times New Roman" w:cs="Times New Roman"/>
          <w:sz w:val="24"/>
          <w:szCs w:val="24"/>
        </w:rPr>
        <w:t xml:space="preserve">NCSA recommended </w:t>
      </w:r>
      <w:r w:rsidR="004C6F2D" w:rsidRPr="00574B19">
        <w:rPr>
          <w:rFonts w:ascii="Times New Roman" w:hAnsi="Times New Roman" w:cs="Times New Roman"/>
          <w:sz w:val="24"/>
          <w:szCs w:val="24"/>
        </w:rPr>
        <w:lastRenderedPageBreak/>
        <w:t xml:space="preserve">strengthening capacities for </w:t>
      </w:r>
      <w:r w:rsidRPr="00574B19">
        <w:rPr>
          <w:rFonts w:ascii="Times New Roman" w:hAnsi="Times New Roman" w:cs="Times New Roman"/>
          <w:sz w:val="24"/>
          <w:szCs w:val="24"/>
        </w:rPr>
        <w:t>management and implementation of</w:t>
      </w:r>
      <w:r w:rsidR="004C6F2D" w:rsidRPr="00574B19">
        <w:rPr>
          <w:rFonts w:ascii="Times New Roman" w:hAnsi="Times New Roman" w:cs="Times New Roman"/>
          <w:sz w:val="24"/>
          <w:szCs w:val="24"/>
        </w:rPr>
        <w:t xml:space="preserve"> convention guidelines and the development and use of effective tools to access technical and/or scientific information, as well as information on progress in relation to the Rio Conventions’ implementation; </w:t>
      </w:r>
      <w:r w:rsidRPr="00574B19">
        <w:rPr>
          <w:rFonts w:ascii="Times New Roman" w:hAnsi="Times New Roman" w:cs="Times New Roman"/>
          <w:sz w:val="24"/>
          <w:szCs w:val="24"/>
        </w:rPr>
        <w:t xml:space="preserve">it noted that </w:t>
      </w:r>
      <w:r w:rsidR="004C6F2D" w:rsidRPr="00574B19">
        <w:rPr>
          <w:rFonts w:ascii="Times New Roman" w:hAnsi="Times New Roman" w:cs="Times New Roman"/>
          <w:sz w:val="24"/>
          <w:szCs w:val="24"/>
        </w:rPr>
        <w:t xml:space="preserve">an effective national information system </w:t>
      </w:r>
      <w:r w:rsidRPr="00574B19">
        <w:rPr>
          <w:rFonts w:ascii="Times New Roman" w:hAnsi="Times New Roman" w:cs="Times New Roman"/>
          <w:sz w:val="24"/>
          <w:szCs w:val="24"/>
        </w:rPr>
        <w:t>would be</w:t>
      </w:r>
      <w:r w:rsidR="004C6F2D" w:rsidRPr="00574B19">
        <w:rPr>
          <w:rFonts w:ascii="Times New Roman" w:hAnsi="Times New Roman" w:cs="Times New Roman"/>
          <w:sz w:val="24"/>
          <w:szCs w:val="24"/>
        </w:rPr>
        <w:t xml:space="preserve"> essential for decision-making.  </w:t>
      </w:r>
    </w:p>
    <w:p w14:paraId="39698DF1" w14:textId="77777777" w:rsidR="00CB0E8F" w:rsidRPr="00574B19" w:rsidRDefault="00F26C58" w:rsidP="00574B19">
      <w:pPr>
        <w:spacing w:line="240" w:lineRule="atLeast"/>
        <w:jc w:val="both"/>
        <w:rPr>
          <w:rFonts w:ascii="Times New Roman" w:hAnsi="Times New Roman" w:cs="Times New Roman"/>
          <w:sz w:val="24"/>
          <w:szCs w:val="24"/>
        </w:rPr>
      </w:pPr>
      <w:r w:rsidRPr="00574B19">
        <w:rPr>
          <w:rFonts w:ascii="Times New Roman" w:hAnsi="Times New Roman" w:cs="Times New Roman"/>
          <w:sz w:val="24"/>
          <w:szCs w:val="24"/>
        </w:rPr>
        <w:t>Since the NCSA, actions have been taken to respond to the gaps and constraints identified through the process</w:t>
      </w:r>
      <w:r w:rsidR="00CB0E8F" w:rsidRPr="00574B19">
        <w:rPr>
          <w:rFonts w:ascii="Times New Roman" w:hAnsi="Times New Roman" w:cs="Times New Roman"/>
          <w:sz w:val="24"/>
          <w:szCs w:val="24"/>
        </w:rPr>
        <w:t xml:space="preserve">, which make up the current </w:t>
      </w:r>
      <w:r w:rsidR="00CB0E8F" w:rsidRPr="00574B19">
        <w:rPr>
          <w:rFonts w:ascii="Times New Roman" w:hAnsi="Times New Roman" w:cs="Times New Roman"/>
          <w:b/>
          <w:sz w:val="24"/>
          <w:szCs w:val="24"/>
        </w:rPr>
        <w:t>baseline</w:t>
      </w:r>
      <w:r w:rsidR="00CB0E8F" w:rsidRPr="00574B19">
        <w:rPr>
          <w:rFonts w:ascii="Times New Roman" w:hAnsi="Times New Roman" w:cs="Times New Roman"/>
          <w:sz w:val="24"/>
          <w:szCs w:val="24"/>
        </w:rPr>
        <w:t xml:space="preserve"> situation</w:t>
      </w:r>
      <w:r w:rsidRPr="00574B19">
        <w:rPr>
          <w:rFonts w:ascii="Times New Roman" w:hAnsi="Times New Roman" w:cs="Times New Roman"/>
          <w:sz w:val="24"/>
          <w:szCs w:val="24"/>
        </w:rPr>
        <w:t>.</w:t>
      </w:r>
    </w:p>
    <w:p w14:paraId="0EA61C7E" w14:textId="159FC872" w:rsidR="00CE4278" w:rsidRDefault="00CE4278" w:rsidP="00CE4278">
      <w:pPr>
        <w:pStyle w:val="Heading2"/>
      </w:pPr>
      <w:bookmarkStart w:id="12" w:name="_Toc384699312"/>
      <w:r>
        <w:t>B.2.b Sustainable Development Context</w:t>
      </w:r>
      <w:bookmarkEnd w:id="12"/>
    </w:p>
    <w:p w14:paraId="21771FC2" w14:textId="77777777" w:rsidR="005D1219" w:rsidRPr="00574B19" w:rsidRDefault="00CB0E8F" w:rsidP="00574B19">
      <w:pPr>
        <w:spacing w:line="240" w:lineRule="atLeast"/>
        <w:jc w:val="both"/>
        <w:rPr>
          <w:rFonts w:ascii="Times New Roman" w:hAnsi="Times New Roman" w:cs="Times New Roman"/>
          <w:sz w:val="24"/>
          <w:szCs w:val="24"/>
        </w:rPr>
      </w:pPr>
      <w:r w:rsidRPr="00574B19">
        <w:rPr>
          <w:rFonts w:ascii="Times New Roman" w:hAnsi="Times New Roman" w:cs="Times New Roman"/>
          <w:sz w:val="24"/>
          <w:szCs w:val="24"/>
        </w:rPr>
        <w:t xml:space="preserve">For instance, Suriname finalized and submitted its National Biodiversity Action Plan (NBAP) in February 2013. The NBAP was developed on the basis of the National Biodiversity Strategy which was finalized in 2007 and </w:t>
      </w:r>
      <w:r w:rsidR="005D1219" w:rsidRPr="00574B19">
        <w:rPr>
          <w:rFonts w:ascii="Times New Roman" w:hAnsi="Times New Roman" w:cs="Times New Roman"/>
          <w:sz w:val="24"/>
          <w:szCs w:val="24"/>
        </w:rPr>
        <w:t xml:space="preserve">includes eight objectives: (i) biodiversity conservation; (ii) sustainable use of biodiversity; (iii) regulated access to genetic material and associated knowledge and fair and equitable sharing of benefits; (iv) knowledge acquisition through research and monitoring; (v) capacity building; (vi) raising awareness and empowerment through education and communication; (vii) cooperation at local and international levels; and (viii) sustainable financing. </w:t>
      </w:r>
    </w:p>
    <w:p w14:paraId="720A1AB5" w14:textId="6C53350B" w:rsidR="005D1219" w:rsidRPr="00574B19" w:rsidRDefault="005D1219" w:rsidP="00574B19">
      <w:pPr>
        <w:spacing w:line="240" w:lineRule="atLeast"/>
        <w:jc w:val="both"/>
        <w:rPr>
          <w:rFonts w:ascii="Times New Roman" w:hAnsi="Times New Roman" w:cs="Times New Roman"/>
          <w:sz w:val="24"/>
          <w:szCs w:val="24"/>
        </w:rPr>
      </w:pPr>
      <w:r w:rsidRPr="00574B19">
        <w:rPr>
          <w:rFonts w:ascii="Times New Roman" w:hAnsi="Times New Roman" w:cs="Times New Roman"/>
          <w:sz w:val="24"/>
          <w:szCs w:val="24"/>
        </w:rPr>
        <w:t>There are two key principles that underpin the NBAP and that will be applied to the proposed project. The first is the issue of timing</w:t>
      </w:r>
      <w:r w:rsidR="00931D3E" w:rsidRPr="00574B19">
        <w:rPr>
          <w:rFonts w:ascii="Times New Roman" w:hAnsi="Times New Roman" w:cs="Times New Roman"/>
          <w:sz w:val="24"/>
          <w:szCs w:val="24"/>
        </w:rPr>
        <w:t xml:space="preserve">, priority </w:t>
      </w:r>
      <w:r w:rsidRPr="00574B19">
        <w:rPr>
          <w:rFonts w:ascii="Times New Roman" w:hAnsi="Times New Roman" w:cs="Times New Roman"/>
          <w:sz w:val="24"/>
          <w:szCs w:val="24"/>
        </w:rPr>
        <w:t xml:space="preserve">and </w:t>
      </w:r>
      <w:r w:rsidR="00931D3E" w:rsidRPr="00574B19">
        <w:rPr>
          <w:rFonts w:ascii="Times New Roman" w:hAnsi="Times New Roman" w:cs="Times New Roman"/>
          <w:sz w:val="24"/>
          <w:szCs w:val="24"/>
        </w:rPr>
        <w:t>clarification on who will be carrying out which action</w:t>
      </w:r>
      <w:r w:rsidRPr="00574B19">
        <w:rPr>
          <w:rFonts w:ascii="Times New Roman" w:hAnsi="Times New Roman" w:cs="Times New Roman"/>
          <w:sz w:val="24"/>
          <w:szCs w:val="24"/>
        </w:rPr>
        <w:t xml:space="preserve">. The NBAP is a time-bound </w:t>
      </w:r>
      <w:r w:rsidR="00727551" w:rsidRPr="00574B19">
        <w:rPr>
          <w:rFonts w:ascii="Times New Roman" w:hAnsi="Times New Roman" w:cs="Times New Roman"/>
          <w:sz w:val="24"/>
          <w:szCs w:val="24"/>
        </w:rPr>
        <w:t>document highlighting when actions pertaining to the eight objectives will be carried</w:t>
      </w:r>
      <w:r w:rsidR="002475B2">
        <w:rPr>
          <w:rFonts w:ascii="Times New Roman" w:hAnsi="Times New Roman" w:cs="Times New Roman"/>
          <w:sz w:val="24"/>
          <w:szCs w:val="24"/>
        </w:rPr>
        <w:t xml:space="preserve"> out</w:t>
      </w:r>
      <w:r w:rsidR="00727551" w:rsidRPr="00574B19">
        <w:rPr>
          <w:rFonts w:ascii="Times New Roman" w:hAnsi="Times New Roman" w:cs="Times New Roman"/>
          <w:sz w:val="24"/>
          <w:szCs w:val="24"/>
        </w:rPr>
        <w:t>. There are short-term (one to two years); mid-term (</w:t>
      </w:r>
      <w:r w:rsidR="00986260" w:rsidRPr="00574B19">
        <w:rPr>
          <w:rFonts w:ascii="Times New Roman" w:hAnsi="Times New Roman" w:cs="Times New Roman"/>
          <w:sz w:val="24"/>
          <w:szCs w:val="24"/>
        </w:rPr>
        <w:t xml:space="preserve">three to five years) and long-term actions (those that begin after five years) that have been identified. This helps to support the </w:t>
      </w:r>
      <w:r w:rsidR="009F6DED">
        <w:rPr>
          <w:rFonts w:ascii="Times New Roman" w:hAnsi="Times New Roman" w:cs="Times New Roman"/>
          <w:sz w:val="24"/>
          <w:szCs w:val="24"/>
        </w:rPr>
        <w:t xml:space="preserve">biodiversity-related </w:t>
      </w:r>
      <w:r w:rsidR="00986260" w:rsidRPr="00574B19">
        <w:rPr>
          <w:rFonts w:ascii="Times New Roman" w:hAnsi="Times New Roman" w:cs="Times New Roman"/>
          <w:sz w:val="24"/>
          <w:szCs w:val="24"/>
        </w:rPr>
        <w:t>gaps identified in the NCSA in that</w:t>
      </w:r>
      <w:r w:rsidR="00931D3E" w:rsidRPr="00574B19">
        <w:rPr>
          <w:rFonts w:ascii="Times New Roman" w:hAnsi="Times New Roman" w:cs="Times New Roman"/>
          <w:sz w:val="24"/>
          <w:szCs w:val="24"/>
        </w:rPr>
        <w:t xml:space="preserve"> the NBAP is meant to lead to solid environmental actions, with clarity on who</w:t>
      </w:r>
      <w:r w:rsidR="00986260" w:rsidRPr="00574B19">
        <w:rPr>
          <w:rFonts w:ascii="Times New Roman" w:hAnsi="Times New Roman" w:cs="Times New Roman"/>
          <w:sz w:val="24"/>
          <w:szCs w:val="24"/>
        </w:rPr>
        <w:t xml:space="preserve"> </w:t>
      </w:r>
      <w:r w:rsidR="00931D3E" w:rsidRPr="00574B19">
        <w:rPr>
          <w:rFonts w:ascii="Times New Roman" w:hAnsi="Times New Roman" w:cs="Times New Roman"/>
          <w:sz w:val="24"/>
          <w:szCs w:val="24"/>
        </w:rPr>
        <w:t xml:space="preserve">is responsible for which actions, with </w:t>
      </w:r>
      <w:r w:rsidR="00165506" w:rsidRPr="00574B19">
        <w:rPr>
          <w:rFonts w:ascii="Times New Roman" w:hAnsi="Times New Roman" w:cs="Times New Roman"/>
          <w:sz w:val="24"/>
          <w:szCs w:val="24"/>
        </w:rPr>
        <w:t xml:space="preserve">a particular </w:t>
      </w:r>
      <w:r w:rsidR="00931D3E" w:rsidRPr="00574B19">
        <w:rPr>
          <w:rFonts w:ascii="Times New Roman" w:hAnsi="Times New Roman" w:cs="Times New Roman"/>
          <w:sz w:val="24"/>
          <w:szCs w:val="24"/>
        </w:rPr>
        <w:t>budget source. This is meant to diminish duplicative activities and enhance co</w:t>
      </w:r>
      <w:r w:rsidR="00165506" w:rsidRPr="00574B19">
        <w:rPr>
          <w:rFonts w:ascii="Times New Roman" w:hAnsi="Times New Roman" w:cs="Times New Roman"/>
          <w:sz w:val="24"/>
          <w:szCs w:val="24"/>
        </w:rPr>
        <w:t>ordination</w:t>
      </w:r>
      <w:r w:rsidR="00931D3E" w:rsidRPr="00574B19">
        <w:rPr>
          <w:rFonts w:ascii="Times New Roman" w:hAnsi="Times New Roman" w:cs="Times New Roman"/>
          <w:sz w:val="24"/>
          <w:szCs w:val="24"/>
        </w:rPr>
        <w:t xml:space="preserve">. Quantifiable indicators have also been included as part of the NBAP to assess </w:t>
      </w:r>
      <w:r w:rsidR="00165506" w:rsidRPr="00574B19">
        <w:rPr>
          <w:rFonts w:ascii="Times New Roman" w:hAnsi="Times New Roman" w:cs="Times New Roman"/>
          <w:sz w:val="24"/>
          <w:szCs w:val="24"/>
        </w:rPr>
        <w:t xml:space="preserve">progress. </w:t>
      </w:r>
    </w:p>
    <w:p w14:paraId="08AF8BAA" w14:textId="77777777" w:rsidR="0020169A" w:rsidRDefault="00165506" w:rsidP="00574B19">
      <w:pPr>
        <w:spacing w:line="240" w:lineRule="atLeast"/>
        <w:jc w:val="both"/>
        <w:rPr>
          <w:rFonts w:ascii="Times New Roman" w:hAnsi="Times New Roman" w:cs="Times New Roman"/>
          <w:sz w:val="24"/>
          <w:szCs w:val="24"/>
        </w:rPr>
      </w:pPr>
      <w:r w:rsidRPr="00574B19">
        <w:rPr>
          <w:rFonts w:ascii="Times New Roman" w:hAnsi="Times New Roman" w:cs="Times New Roman"/>
          <w:sz w:val="24"/>
          <w:szCs w:val="24"/>
        </w:rPr>
        <w:t>The NBAP is also structured on the importance of including a wide-range of stakeholders. The NBAP incorporates actions promoting comprehensive stakeholder consultations, taking into account rights of communities, particularly indigenous and Maroons.  The NBAP promotes the application of the Principles of Free Prior and Informed Consent (FPIC</w:t>
      </w:r>
      <w:r w:rsidR="0020169A" w:rsidRPr="00574B19">
        <w:rPr>
          <w:rFonts w:ascii="Times New Roman" w:hAnsi="Times New Roman" w:cs="Times New Roman"/>
          <w:sz w:val="24"/>
          <w:szCs w:val="24"/>
        </w:rPr>
        <w:t>) associated with the Nagoya Protocol, and the co-management of protected areas with local stakeholders. Consequently, the NBAP follows up on the findings of the NCSA and supports the inclusion of vulnerable communities.</w:t>
      </w:r>
    </w:p>
    <w:p w14:paraId="730A48C4" w14:textId="63CBEB19" w:rsidR="00261836" w:rsidRPr="00574B19" w:rsidRDefault="00261836" w:rsidP="00574B19">
      <w:pPr>
        <w:spacing w:line="240" w:lineRule="atLeast"/>
        <w:jc w:val="both"/>
        <w:rPr>
          <w:rFonts w:ascii="Times New Roman" w:hAnsi="Times New Roman" w:cs="Times New Roman"/>
          <w:sz w:val="24"/>
          <w:szCs w:val="24"/>
        </w:rPr>
      </w:pPr>
      <w:r w:rsidRPr="0070016E">
        <w:rPr>
          <w:rFonts w:ascii="Times New Roman" w:hAnsi="Times New Roman" w:cs="Times New Roman"/>
          <w:sz w:val="24"/>
          <w:szCs w:val="24"/>
        </w:rPr>
        <w:t>As a follow up to the NCSA, the Government of Suriname has also initia</w:t>
      </w:r>
      <w:r w:rsidR="002475B2">
        <w:rPr>
          <w:rFonts w:ascii="Times New Roman" w:hAnsi="Times New Roman" w:cs="Times New Roman"/>
          <w:sz w:val="24"/>
          <w:szCs w:val="24"/>
        </w:rPr>
        <w:t>ted</w:t>
      </w:r>
      <w:r w:rsidRPr="0070016E">
        <w:rPr>
          <w:rFonts w:ascii="Times New Roman" w:hAnsi="Times New Roman" w:cs="Times New Roman"/>
          <w:sz w:val="24"/>
          <w:szCs w:val="24"/>
        </w:rPr>
        <w:t xml:space="preserve"> the process of developing a National Climate Change Action Plan (NKAP). A draft was developed</w:t>
      </w:r>
      <w:r w:rsidR="00472A32" w:rsidRPr="0070016E">
        <w:rPr>
          <w:rFonts w:ascii="Times New Roman" w:hAnsi="Times New Roman" w:cs="Times New Roman"/>
          <w:sz w:val="24"/>
          <w:szCs w:val="24"/>
        </w:rPr>
        <w:t xml:space="preserve"> in the last two years</w:t>
      </w:r>
      <w:r w:rsidR="004C451A" w:rsidRPr="0070016E">
        <w:rPr>
          <w:rFonts w:ascii="Times New Roman" w:hAnsi="Times New Roman" w:cs="Times New Roman"/>
          <w:sz w:val="24"/>
          <w:szCs w:val="24"/>
        </w:rPr>
        <w:t>, yet</w:t>
      </w:r>
      <w:r w:rsidRPr="0070016E">
        <w:rPr>
          <w:rFonts w:ascii="Times New Roman" w:hAnsi="Times New Roman" w:cs="Times New Roman"/>
          <w:sz w:val="24"/>
          <w:szCs w:val="24"/>
        </w:rPr>
        <w:t xml:space="preserve"> this </w:t>
      </w:r>
      <w:r w:rsidR="00753756" w:rsidRPr="0070016E">
        <w:rPr>
          <w:rFonts w:ascii="Times New Roman" w:hAnsi="Times New Roman" w:cs="Times New Roman"/>
          <w:sz w:val="24"/>
          <w:szCs w:val="24"/>
        </w:rPr>
        <w:t xml:space="preserve">draft action plan </w:t>
      </w:r>
      <w:r w:rsidR="00786919" w:rsidRPr="0070016E">
        <w:rPr>
          <w:rFonts w:ascii="Times New Roman" w:hAnsi="Times New Roman" w:cs="Times New Roman"/>
          <w:sz w:val="24"/>
          <w:szCs w:val="24"/>
        </w:rPr>
        <w:t>lacked relevant</w:t>
      </w:r>
      <w:r w:rsidRPr="0070016E">
        <w:rPr>
          <w:rFonts w:ascii="Times New Roman" w:hAnsi="Times New Roman" w:cs="Times New Roman"/>
          <w:sz w:val="24"/>
          <w:szCs w:val="24"/>
        </w:rPr>
        <w:t xml:space="preserve"> data and was perceived as being inadequate</w:t>
      </w:r>
      <w:r w:rsidR="004C451A" w:rsidRPr="0070016E">
        <w:rPr>
          <w:rFonts w:ascii="Times New Roman" w:hAnsi="Times New Roman" w:cs="Times New Roman"/>
          <w:sz w:val="24"/>
          <w:szCs w:val="24"/>
        </w:rPr>
        <w:t xml:space="preserve"> and a</w:t>
      </w:r>
      <w:r w:rsidRPr="0070016E">
        <w:rPr>
          <w:rFonts w:ascii="Times New Roman" w:hAnsi="Times New Roman" w:cs="Times New Roman"/>
          <w:sz w:val="24"/>
          <w:szCs w:val="24"/>
        </w:rPr>
        <w:t xml:space="preserve"> second draft will be pursued</w:t>
      </w:r>
      <w:r w:rsidR="00753756" w:rsidRPr="0070016E">
        <w:rPr>
          <w:rFonts w:ascii="Times New Roman" w:hAnsi="Times New Roman" w:cs="Times New Roman"/>
          <w:sz w:val="24"/>
          <w:szCs w:val="24"/>
        </w:rPr>
        <w:t xml:space="preserve"> shortly</w:t>
      </w:r>
      <w:r w:rsidRPr="0070016E">
        <w:rPr>
          <w:rFonts w:ascii="Times New Roman" w:hAnsi="Times New Roman" w:cs="Times New Roman"/>
          <w:sz w:val="24"/>
          <w:szCs w:val="24"/>
        </w:rPr>
        <w:t xml:space="preserve">. In the meantime the department of ATM has been conducting vulnerability assessments and capacity building workshops at ADEK as well as </w:t>
      </w:r>
      <w:r w:rsidR="009F6DED" w:rsidRPr="0070016E">
        <w:rPr>
          <w:rFonts w:ascii="Times New Roman" w:hAnsi="Times New Roman" w:cs="Times New Roman"/>
          <w:sz w:val="24"/>
          <w:szCs w:val="24"/>
        </w:rPr>
        <w:t>for</w:t>
      </w:r>
      <w:r w:rsidRPr="0070016E">
        <w:rPr>
          <w:rFonts w:ascii="Times New Roman" w:hAnsi="Times New Roman" w:cs="Times New Roman"/>
          <w:sz w:val="24"/>
          <w:szCs w:val="24"/>
        </w:rPr>
        <w:t xml:space="preserve"> Met</w:t>
      </w:r>
      <w:r w:rsidR="009F6DED" w:rsidRPr="0070016E">
        <w:rPr>
          <w:rFonts w:ascii="Times New Roman" w:hAnsi="Times New Roman" w:cs="Times New Roman"/>
          <w:sz w:val="24"/>
          <w:szCs w:val="24"/>
        </w:rPr>
        <w:t xml:space="preserve">eorological </w:t>
      </w:r>
      <w:r w:rsidRPr="0070016E">
        <w:rPr>
          <w:rFonts w:ascii="Times New Roman" w:hAnsi="Times New Roman" w:cs="Times New Roman"/>
          <w:sz w:val="24"/>
          <w:szCs w:val="24"/>
        </w:rPr>
        <w:t>Services. Met</w:t>
      </w:r>
      <w:r w:rsidR="009F6DED" w:rsidRPr="0070016E">
        <w:rPr>
          <w:rFonts w:ascii="Times New Roman" w:hAnsi="Times New Roman" w:cs="Times New Roman"/>
          <w:sz w:val="24"/>
          <w:szCs w:val="24"/>
        </w:rPr>
        <w:t>eorological</w:t>
      </w:r>
      <w:r w:rsidRPr="0070016E">
        <w:rPr>
          <w:rFonts w:ascii="Times New Roman" w:hAnsi="Times New Roman" w:cs="Times New Roman"/>
          <w:sz w:val="24"/>
          <w:szCs w:val="24"/>
        </w:rPr>
        <w:t xml:space="preserve"> Services have received eight hydro-meteorological stations which has enhanced their ability to collect climate data</w:t>
      </w:r>
      <w:r w:rsidR="004C451A" w:rsidRPr="0070016E">
        <w:rPr>
          <w:rFonts w:ascii="Times New Roman" w:hAnsi="Times New Roman" w:cs="Times New Roman"/>
          <w:sz w:val="24"/>
          <w:szCs w:val="24"/>
        </w:rPr>
        <w:t>, and enhance</w:t>
      </w:r>
      <w:r w:rsidR="009F6DED" w:rsidRPr="0070016E">
        <w:rPr>
          <w:rFonts w:ascii="Times New Roman" w:hAnsi="Times New Roman" w:cs="Times New Roman"/>
          <w:sz w:val="24"/>
          <w:szCs w:val="24"/>
        </w:rPr>
        <w:t>d</w:t>
      </w:r>
      <w:r w:rsidR="004C451A" w:rsidRPr="0070016E">
        <w:rPr>
          <w:rFonts w:ascii="Times New Roman" w:hAnsi="Times New Roman" w:cs="Times New Roman"/>
          <w:sz w:val="24"/>
          <w:szCs w:val="24"/>
        </w:rPr>
        <w:t xml:space="preserve"> their modelling capacities</w:t>
      </w:r>
      <w:r w:rsidR="009F6DED" w:rsidRPr="0070016E">
        <w:rPr>
          <w:rFonts w:ascii="Times New Roman" w:hAnsi="Times New Roman" w:cs="Times New Roman"/>
          <w:sz w:val="24"/>
          <w:szCs w:val="24"/>
        </w:rPr>
        <w:t>, thereby increasing their capacity to input effectively in a forthcoming climate action plan</w:t>
      </w:r>
      <w:r w:rsidRPr="0070016E">
        <w:rPr>
          <w:rFonts w:ascii="Times New Roman" w:hAnsi="Times New Roman" w:cs="Times New Roman"/>
          <w:sz w:val="24"/>
          <w:szCs w:val="24"/>
        </w:rPr>
        <w:t xml:space="preserve">. </w:t>
      </w:r>
    </w:p>
    <w:p w14:paraId="4623284B" w14:textId="4E25F4A0" w:rsidR="00407BCC" w:rsidRPr="00574B19" w:rsidRDefault="007F2092" w:rsidP="00574B19">
      <w:pPr>
        <w:spacing w:line="240" w:lineRule="atLeast"/>
        <w:jc w:val="both"/>
        <w:rPr>
          <w:rFonts w:ascii="Times New Roman" w:hAnsi="Times New Roman" w:cs="Times New Roman"/>
          <w:bCs/>
          <w:color w:val="000000"/>
          <w:sz w:val="24"/>
          <w:szCs w:val="24"/>
          <w:lang w:val="en-US"/>
        </w:rPr>
      </w:pPr>
      <w:r w:rsidRPr="00574B19">
        <w:rPr>
          <w:rFonts w:ascii="Times New Roman" w:hAnsi="Times New Roman" w:cs="Times New Roman"/>
          <w:sz w:val="24"/>
          <w:szCs w:val="24"/>
        </w:rPr>
        <w:lastRenderedPageBreak/>
        <w:t xml:space="preserve">As a follow up to the NCSA and in response to the problem of information gaps, the government of Suriname has also </w:t>
      </w:r>
      <w:r w:rsidR="00753756">
        <w:rPr>
          <w:rFonts w:ascii="Times New Roman" w:hAnsi="Times New Roman" w:cs="Times New Roman"/>
          <w:sz w:val="24"/>
          <w:szCs w:val="24"/>
        </w:rPr>
        <w:t>considered</w:t>
      </w:r>
      <w:r w:rsidRPr="00574B19">
        <w:rPr>
          <w:rFonts w:ascii="Times New Roman" w:hAnsi="Times New Roman" w:cs="Times New Roman"/>
          <w:sz w:val="24"/>
          <w:szCs w:val="24"/>
        </w:rPr>
        <w:t xml:space="preserve"> the development of the National Biodiversity Information Network System (NBINS)—an initiative that </w:t>
      </w:r>
      <w:r w:rsidR="001D0F35">
        <w:rPr>
          <w:rFonts w:ascii="Times New Roman" w:hAnsi="Times New Roman" w:cs="Times New Roman"/>
          <w:sz w:val="24"/>
          <w:szCs w:val="24"/>
        </w:rPr>
        <w:t>was</w:t>
      </w:r>
      <w:r w:rsidR="001D0F35" w:rsidRPr="00574B19">
        <w:rPr>
          <w:rFonts w:ascii="Times New Roman" w:hAnsi="Times New Roman" w:cs="Times New Roman"/>
          <w:sz w:val="24"/>
          <w:szCs w:val="24"/>
        </w:rPr>
        <w:t xml:space="preserve"> </w:t>
      </w:r>
      <w:r w:rsidRPr="00574B19">
        <w:rPr>
          <w:rFonts w:ascii="Times New Roman" w:hAnsi="Times New Roman" w:cs="Times New Roman"/>
          <w:sz w:val="24"/>
          <w:szCs w:val="24"/>
        </w:rPr>
        <w:t xml:space="preserve">led by ATM. </w:t>
      </w:r>
      <w:r w:rsidR="00F4475E" w:rsidRPr="00574B19">
        <w:rPr>
          <w:rFonts w:ascii="Times New Roman" w:hAnsi="Times New Roman" w:cs="Times New Roman"/>
          <w:sz w:val="24"/>
          <w:szCs w:val="24"/>
        </w:rPr>
        <w:t xml:space="preserve">NBINS would serve as a tool to access data and information pertaining to biodiversity. The tool would help collect the disparate pieces of </w:t>
      </w:r>
      <w:r w:rsidR="00753756">
        <w:rPr>
          <w:rFonts w:ascii="Times New Roman" w:hAnsi="Times New Roman" w:cs="Times New Roman"/>
          <w:sz w:val="24"/>
          <w:szCs w:val="24"/>
        </w:rPr>
        <w:t>b</w:t>
      </w:r>
      <w:r w:rsidR="001D0F35">
        <w:rPr>
          <w:rFonts w:ascii="Times New Roman" w:hAnsi="Times New Roman" w:cs="Times New Roman"/>
          <w:sz w:val="24"/>
          <w:szCs w:val="24"/>
        </w:rPr>
        <w:t xml:space="preserve">iodiversity </w:t>
      </w:r>
      <w:r w:rsidR="00F4475E" w:rsidRPr="00574B19">
        <w:rPr>
          <w:rFonts w:ascii="Times New Roman" w:hAnsi="Times New Roman" w:cs="Times New Roman"/>
          <w:sz w:val="24"/>
          <w:szCs w:val="24"/>
        </w:rPr>
        <w:t xml:space="preserve">information and knowledge that is held by diverse stakeholders and centralize it in an accessible way. NBINS would serve as a meta-database which would include geographical reference data, thematic data, as well as provide access to primary data and sources. Three studies have been completed </w:t>
      </w:r>
      <w:r w:rsidR="00F30039">
        <w:rPr>
          <w:rFonts w:ascii="Times New Roman" w:hAnsi="Times New Roman" w:cs="Times New Roman"/>
          <w:sz w:val="24"/>
          <w:szCs w:val="24"/>
        </w:rPr>
        <w:t>to researc</w:t>
      </w:r>
      <w:r w:rsidR="005D7795">
        <w:rPr>
          <w:rFonts w:ascii="Times New Roman" w:hAnsi="Times New Roman" w:cs="Times New Roman"/>
          <w:sz w:val="24"/>
          <w:szCs w:val="24"/>
        </w:rPr>
        <w:t>h</w:t>
      </w:r>
      <w:r w:rsidR="00407BCC" w:rsidRPr="00574B19">
        <w:rPr>
          <w:rFonts w:ascii="Times New Roman" w:hAnsi="Times New Roman" w:cs="Times New Roman"/>
          <w:sz w:val="24"/>
          <w:szCs w:val="24"/>
        </w:rPr>
        <w:t xml:space="preserve"> this database which includes Report 1: </w:t>
      </w:r>
      <w:r w:rsidRPr="00574B19">
        <w:rPr>
          <w:rFonts w:ascii="Times New Roman" w:hAnsi="Times New Roman" w:cs="Times New Roman"/>
          <w:bCs/>
          <w:color w:val="000000"/>
          <w:sz w:val="24"/>
          <w:szCs w:val="24"/>
          <w:lang w:val="en-US"/>
        </w:rPr>
        <w:t>Data Analysis and Capacity and Needs Assessment</w:t>
      </w:r>
      <w:r w:rsidR="00407BCC" w:rsidRPr="00574B19">
        <w:rPr>
          <w:rFonts w:ascii="Times New Roman" w:hAnsi="Times New Roman" w:cs="Times New Roman"/>
          <w:bCs/>
          <w:color w:val="000000"/>
          <w:sz w:val="24"/>
          <w:szCs w:val="24"/>
          <w:lang w:val="en-US"/>
        </w:rPr>
        <w:t>;</w:t>
      </w:r>
      <w:r w:rsidR="00407BCC" w:rsidRPr="00574B19">
        <w:rPr>
          <w:rFonts w:ascii="Times New Roman" w:hAnsi="Times New Roman" w:cs="Times New Roman"/>
          <w:color w:val="000000"/>
          <w:sz w:val="24"/>
          <w:szCs w:val="24"/>
          <w:lang w:val="en-US"/>
        </w:rPr>
        <w:t xml:space="preserve"> </w:t>
      </w:r>
      <w:r w:rsidRPr="00574B19">
        <w:rPr>
          <w:rFonts w:ascii="Times New Roman" w:hAnsi="Times New Roman" w:cs="Times New Roman"/>
          <w:bCs/>
          <w:color w:val="000000"/>
          <w:sz w:val="24"/>
          <w:szCs w:val="24"/>
          <w:lang w:val="en-US"/>
        </w:rPr>
        <w:t>Report 2:</w:t>
      </w:r>
      <w:r w:rsidRPr="00574B19">
        <w:rPr>
          <w:rFonts w:ascii="Times New Roman" w:hAnsi="Times New Roman" w:cs="Times New Roman"/>
          <w:color w:val="000000"/>
          <w:sz w:val="24"/>
          <w:szCs w:val="24"/>
          <w:lang w:val="en-US"/>
        </w:rPr>
        <w:t xml:space="preserve"> </w:t>
      </w:r>
      <w:r w:rsidRPr="00574B19">
        <w:rPr>
          <w:rFonts w:ascii="Times New Roman" w:hAnsi="Times New Roman" w:cs="Times New Roman"/>
          <w:bCs/>
          <w:color w:val="000000"/>
          <w:sz w:val="24"/>
          <w:szCs w:val="24"/>
          <w:lang w:val="en-US"/>
        </w:rPr>
        <w:t>Strategy and Operational Plan for Phase 2</w:t>
      </w:r>
      <w:r w:rsidR="00407BCC" w:rsidRPr="00574B19">
        <w:rPr>
          <w:rFonts w:ascii="Times New Roman" w:hAnsi="Times New Roman" w:cs="Times New Roman"/>
          <w:bCs/>
          <w:color w:val="000000"/>
          <w:sz w:val="24"/>
          <w:szCs w:val="24"/>
          <w:lang w:val="en-US"/>
        </w:rPr>
        <w:t>; and</w:t>
      </w:r>
      <w:r w:rsidRPr="00574B19">
        <w:rPr>
          <w:rFonts w:ascii="Times New Roman" w:hAnsi="Times New Roman" w:cs="Times New Roman"/>
          <w:bCs/>
          <w:color w:val="000000"/>
          <w:sz w:val="24"/>
          <w:szCs w:val="24"/>
          <w:lang w:val="en-US"/>
        </w:rPr>
        <w:t xml:space="preserve"> Report</w:t>
      </w:r>
      <w:r w:rsidR="00407BCC" w:rsidRPr="00574B19">
        <w:rPr>
          <w:rFonts w:ascii="Times New Roman" w:hAnsi="Times New Roman" w:cs="Times New Roman"/>
          <w:bCs/>
          <w:color w:val="000000"/>
          <w:sz w:val="24"/>
          <w:szCs w:val="24"/>
          <w:lang w:val="en-US"/>
        </w:rPr>
        <w:t xml:space="preserve"> 3: </w:t>
      </w:r>
      <w:r w:rsidRPr="00574B19">
        <w:rPr>
          <w:rFonts w:ascii="Times New Roman" w:hAnsi="Times New Roman" w:cs="Times New Roman"/>
          <w:bCs/>
          <w:color w:val="000000"/>
          <w:sz w:val="24"/>
          <w:szCs w:val="24"/>
          <w:lang w:val="en-US"/>
        </w:rPr>
        <w:t xml:space="preserve">Legal Analysis. </w:t>
      </w:r>
      <w:r w:rsidR="00F30039" w:rsidRPr="0070016E">
        <w:rPr>
          <w:rFonts w:ascii="Times New Roman" w:hAnsi="Times New Roman" w:cs="Times New Roman"/>
          <w:bCs/>
          <w:color w:val="000000"/>
          <w:sz w:val="24"/>
          <w:szCs w:val="24"/>
          <w:lang w:val="en-US"/>
        </w:rPr>
        <w:t>However, this database has not been implemented</w:t>
      </w:r>
      <w:r w:rsidR="009F6DED" w:rsidRPr="0070016E">
        <w:rPr>
          <w:rFonts w:ascii="Times New Roman" w:hAnsi="Times New Roman" w:cs="Times New Roman"/>
          <w:bCs/>
          <w:color w:val="000000"/>
          <w:sz w:val="24"/>
          <w:szCs w:val="24"/>
          <w:lang w:val="en-US"/>
        </w:rPr>
        <w:t>, n</w:t>
      </w:r>
      <w:r w:rsidR="00F30039" w:rsidRPr="0070016E">
        <w:rPr>
          <w:rFonts w:ascii="Times New Roman" w:hAnsi="Times New Roman" w:cs="Times New Roman"/>
          <w:bCs/>
          <w:color w:val="000000"/>
          <w:sz w:val="24"/>
          <w:szCs w:val="24"/>
          <w:lang w:val="en-US"/>
        </w:rPr>
        <w:t xml:space="preserve">or </w:t>
      </w:r>
      <w:r w:rsidR="009F6DED" w:rsidRPr="0070016E">
        <w:rPr>
          <w:rFonts w:ascii="Times New Roman" w:hAnsi="Times New Roman" w:cs="Times New Roman"/>
          <w:bCs/>
          <w:color w:val="000000"/>
          <w:sz w:val="24"/>
          <w:szCs w:val="24"/>
          <w:lang w:val="en-US"/>
        </w:rPr>
        <w:t xml:space="preserve">has it been </w:t>
      </w:r>
      <w:r w:rsidR="00F30039" w:rsidRPr="0070016E">
        <w:rPr>
          <w:rFonts w:ascii="Times New Roman" w:hAnsi="Times New Roman" w:cs="Times New Roman"/>
          <w:bCs/>
          <w:color w:val="000000"/>
          <w:sz w:val="24"/>
          <w:szCs w:val="24"/>
          <w:lang w:val="en-US"/>
        </w:rPr>
        <w:t xml:space="preserve">proposed to be implemented. The NBINS exercise was </w:t>
      </w:r>
      <w:r w:rsidR="00471CF2" w:rsidRPr="0070016E">
        <w:rPr>
          <w:rFonts w:ascii="Times New Roman" w:hAnsi="Times New Roman" w:cs="Times New Roman"/>
          <w:bCs/>
          <w:color w:val="000000"/>
          <w:sz w:val="24"/>
          <w:szCs w:val="24"/>
          <w:lang w:val="en-US"/>
        </w:rPr>
        <w:t>intended</w:t>
      </w:r>
      <w:r w:rsidR="00F30039" w:rsidRPr="0070016E">
        <w:rPr>
          <w:rFonts w:ascii="Times New Roman" w:hAnsi="Times New Roman" w:cs="Times New Roman"/>
          <w:bCs/>
          <w:color w:val="000000"/>
          <w:sz w:val="24"/>
          <w:szCs w:val="24"/>
          <w:lang w:val="en-US"/>
        </w:rPr>
        <w:t xml:space="preserve"> to generate information on the management and technical challenges of such an intervention. Lessons </w:t>
      </w:r>
      <w:r w:rsidR="00471CF2" w:rsidRPr="0070016E">
        <w:rPr>
          <w:rFonts w:ascii="Times New Roman" w:hAnsi="Times New Roman" w:cs="Times New Roman"/>
          <w:bCs/>
          <w:color w:val="000000"/>
          <w:sz w:val="24"/>
          <w:szCs w:val="24"/>
          <w:lang w:val="en-US"/>
        </w:rPr>
        <w:t xml:space="preserve">learned </w:t>
      </w:r>
      <w:r w:rsidR="00F30039" w:rsidRPr="0070016E">
        <w:rPr>
          <w:rFonts w:ascii="Times New Roman" w:hAnsi="Times New Roman" w:cs="Times New Roman"/>
          <w:bCs/>
          <w:color w:val="000000"/>
          <w:sz w:val="24"/>
          <w:szCs w:val="24"/>
          <w:lang w:val="en-US"/>
        </w:rPr>
        <w:t xml:space="preserve">from this exercise will support the </w:t>
      </w:r>
      <w:r w:rsidR="00471CF2" w:rsidRPr="0070016E">
        <w:rPr>
          <w:rFonts w:ascii="Times New Roman" w:hAnsi="Times New Roman" w:cs="Times New Roman"/>
          <w:bCs/>
          <w:color w:val="000000"/>
          <w:sz w:val="24"/>
          <w:szCs w:val="24"/>
          <w:lang w:val="en-US"/>
        </w:rPr>
        <w:t>development of the Knowledge Platform proposed under Outcome 1.1.</w:t>
      </w:r>
      <w:r w:rsidR="00471CF2">
        <w:rPr>
          <w:rFonts w:ascii="Times New Roman" w:hAnsi="Times New Roman" w:cs="Times New Roman"/>
          <w:bCs/>
          <w:color w:val="000000"/>
          <w:sz w:val="24"/>
          <w:szCs w:val="24"/>
          <w:lang w:val="en-US"/>
        </w:rPr>
        <w:t xml:space="preserve"> </w:t>
      </w:r>
      <w:r w:rsidR="00407BCC" w:rsidRPr="00574B19">
        <w:rPr>
          <w:rFonts w:ascii="Times New Roman" w:hAnsi="Times New Roman" w:cs="Times New Roman"/>
          <w:bCs/>
          <w:color w:val="000000"/>
          <w:sz w:val="24"/>
          <w:szCs w:val="24"/>
          <w:lang w:val="en-US"/>
        </w:rPr>
        <w:t xml:space="preserve">Any knowledge consolidation and </w:t>
      </w:r>
      <w:r w:rsidR="00B23DC7" w:rsidRPr="00574B19">
        <w:rPr>
          <w:rFonts w:ascii="Times New Roman" w:hAnsi="Times New Roman" w:cs="Times New Roman"/>
          <w:bCs/>
          <w:color w:val="000000"/>
          <w:sz w:val="24"/>
          <w:szCs w:val="24"/>
          <w:lang w:val="en-US"/>
        </w:rPr>
        <w:t xml:space="preserve">information </w:t>
      </w:r>
      <w:r w:rsidR="00407BCC" w:rsidRPr="00574B19">
        <w:rPr>
          <w:rFonts w:ascii="Times New Roman" w:hAnsi="Times New Roman" w:cs="Times New Roman"/>
          <w:bCs/>
          <w:color w:val="000000"/>
          <w:sz w:val="24"/>
          <w:szCs w:val="24"/>
          <w:lang w:val="en-US"/>
        </w:rPr>
        <w:t xml:space="preserve">portals established under the proposed project, would build on the learning and technology invested in the NBINS system. </w:t>
      </w:r>
    </w:p>
    <w:p w14:paraId="4DCD963E" w14:textId="7C10D202" w:rsidR="006A2E37" w:rsidRPr="00574B19" w:rsidRDefault="00034F14" w:rsidP="00574B19">
      <w:pPr>
        <w:spacing w:line="240" w:lineRule="atLeast"/>
        <w:jc w:val="both"/>
        <w:rPr>
          <w:rFonts w:ascii="Times New Roman" w:hAnsi="Times New Roman" w:cs="Times New Roman"/>
          <w:bCs/>
          <w:color w:val="000000"/>
          <w:sz w:val="24"/>
          <w:szCs w:val="24"/>
          <w:lang w:val="en-US"/>
        </w:rPr>
      </w:pPr>
      <w:r w:rsidRPr="00574B19">
        <w:rPr>
          <w:rFonts w:ascii="Times New Roman" w:hAnsi="Times New Roman" w:cs="Times New Roman"/>
          <w:bCs/>
          <w:color w:val="000000"/>
          <w:sz w:val="24"/>
          <w:szCs w:val="24"/>
          <w:lang w:val="en-US"/>
        </w:rPr>
        <w:t>There are also other interventions focused on the electronic collection of data, as a follow up to the NCSA process. For instance, Devinfo 7.0 was established in 2012. Th</w:t>
      </w:r>
      <w:r w:rsidR="00666CB9">
        <w:rPr>
          <w:rFonts w:ascii="Times New Roman" w:hAnsi="Times New Roman" w:cs="Times New Roman"/>
          <w:bCs/>
          <w:color w:val="000000"/>
          <w:sz w:val="24"/>
          <w:szCs w:val="24"/>
          <w:lang w:val="en-US"/>
        </w:rPr>
        <w:t>e Devinfo</w:t>
      </w:r>
      <w:r w:rsidRPr="00574B19">
        <w:rPr>
          <w:rFonts w:ascii="Times New Roman" w:hAnsi="Times New Roman" w:cs="Times New Roman"/>
          <w:bCs/>
          <w:color w:val="000000"/>
          <w:sz w:val="24"/>
          <w:szCs w:val="24"/>
          <w:lang w:val="en-US"/>
        </w:rPr>
        <w:t xml:space="preserve"> database which stands for “development information”</w:t>
      </w:r>
      <w:r w:rsidR="00FC0D8A" w:rsidRPr="00574B19">
        <w:rPr>
          <w:rFonts w:ascii="Times New Roman" w:hAnsi="Times New Roman" w:cs="Times New Roman"/>
          <w:bCs/>
          <w:color w:val="000000"/>
          <w:sz w:val="24"/>
          <w:szCs w:val="24"/>
          <w:lang w:val="en-US"/>
        </w:rPr>
        <w:t xml:space="preserve"> </w:t>
      </w:r>
      <w:r w:rsidRPr="00574B19">
        <w:rPr>
          <w:rFonts w:ascii="Times New Roman" w:hAnsi="Times New Roman" w:cs="Times New Roman"/>
          <w:bCs/>
          <w:color w:val="000000"/>
          <w:sz w:val="24"/>
          <w:szCs w:val="24"/>
          <w:lang w:val="en-US"/>
        </w:rPr>
        <w:t xml:space="preserve">was developed by UNICEF and adopted by Suriname as a means to present data related to the MDGs. </w:t>
      </w:r>
      <w:r w:rsidR="006A2E37" w:rsidRPr="00574B19">
        <w:rPr>
          <w:rFonts w:ascii="Times New Roman" w:hAnsi="Times New Roman" w:cs="Times New Roman"/>
          <w:bCs/>
          <w:color w:val="000000"/>
          <w:sz w:val="24"/>
          <w:szCs w:val="24"/>
          <w:lang w:val="en-US"/>
        </w:rPr>
        <w:t xml:space="preserve"> This database allows cross-country comparisons and provides tools to generate tables, charts and other forms of presentations in relation to Suriname’s performance on the MDGs.</w:t>
      </w:r>
    </w:p>
    <w:p w14:paraId="4D593E4C" w14:textId="2C5581F3" w:rsidR="00753756" w:rsidRDefault="006A2E37" w:rsidP="00574B19">
      <w:pPr>
        <w:spacing w:line="240" w:lineRule="atLeast"/>
        <w:jc w:val="both"/>
        <w:rPr>
          <w:rFonts w:ascii="Times New Roman" w:hAnsi="Times New Roman" w:cs="Times New Roman"/>
          <w:bCs/>
          <w:color w:val="000000"/>
          <w:sz w:val="24"/>
          <w:szCs w:val="24"/>
          <w:lang w:val="en-US"/>
        </w:rPr>
      </w:pPr>
      <w:r w:rsidRPr="00574B19">
        <w:rPr>
          <w:rFonts w:ascii="Times New Roman" w:hAnsi="Times New Roman" w:cs="Times New Roman"/>
          <w:bCs/>
          <w:color w:val="000000"/>
          <w:sz w:val="24"/>
          <w:szCs w:val="24"/>
          <w:lang w:val="en-US"/>
        </w:rPr>
        <w:t xml:space="preserve">Similarly AbsInfo 1.0 (Statistics Bureau) is an advanced database management system that was developed to process, store and produce different types of statistical data. Surinfo 2.0 developed in 2012, was built on Absinfo and seeks to include information on the MDGs and ABS.  </w:t>
      </w:r>
      <w:r w:rsidRPr="00574B19">
        <w:rPr>
          <w:rFonts w:ascii="Times New Roman" w:hAnsi="Times New Roman" w:cs="Times New Roman"/>
          <w:noProof/>
          <w:sz w:val="24"/>
          <w:szCs w:val="24"/>
        </w:rPr>
        <w:t>An updated Surinfo, which is based on DEVINFO version 7, will include environment data, agriculture census data and social (census, M</w:t>
      </w:r>
      <w:r w:rsidR="00FC0D8A" w:rsidRPr="00574B19">
        <w:rPr>
          <w:rFonts w:ascii="Times New Roman" w:hAnsi="Times New Roman" w:cs="Times New Roman"/>
          <w:noProof/>
          <w:sz w:val="24"/>
          <w:szCs w:val="24"/>
        </w:rPr>
        <w:t xml:space="preserve">ultiple </w:t>
      </w:r>
      <w:r w:rsidRPr="00574B19">
        <w:rPr>
          <w:rFonts w:ascii="Times New Roman" w:hAnsi="Times New Roman" w:cs="Times New Roman"/>
          <w:noProof/>
          <w:sz w:val="24"/>
          <w:szCs w:val="24"/>
        </w:rPr>
        <w:t>I</w:t>
      </w:r>
      <w:r w:rsidR="00FC0D8A" w:rsidRPr="00574B19">
        <w:rPr>
          <w:rFonts w:ascii="Times New Roman" w:hAnsi="Times New Roman" w:cs="Times New Roman"/>
          <w:noProof/>
          <w:sz w:val="24"/>
          <w:szCs w:val="24"/>
        </w:rPr>
        <w:t xml:space="preserve">ndicator </w:t>
      </w:r>
      <w:r w:rsidRPr="00574B19">
        <w:rPr>
          <w:rFonts w:ascii="Times New Roman" w:hAnsi="Times New Roman" w:cs="Times New Roman"/>
          <w:noProof/>
          <w:sz w:val="24"/>
          <w:szCs w:val="24"/>
        </w:rPr>
        <w:t>C</w:t>
      </w:r>
      <w:r w:rsidR="00FC0D8A" w:rsidRPr="00574B19">
        <w:rPr>
          <w:rFonts w:ascii="Times New Roman" w:hAnsi="Times New Roman" w:cs="Times New Roman"/>
          <w:noProof/>
          <w:sz w:val="24"/>
          <w:szCs w:val="24"/>
        </w:rPr>
        <w:t xml:space="preserve">luster </w:t>
      </w:r>
      <w:r w:rsidRPr="00574B19">
        <w:rPr>
          <w:rFonts w:ascii="Times New Roman" w:hAnsi="Times New Roman" w:cs="Times New Roman"/>
          <w:noProof/>
          <w:sz w:val="24"/>
          <w:szCs w:val="24"/>
        </w:rPr>
        <w:t>S</w:t>
      </w:r>
      <w:r w:rsidR="00FC0D8A" w:rsidRPr="00574B19">
        <w:rPr>
          <w:rFonts w:ascii="Times New Roman" w:hAnsi="Times New Roman" w:cs="Times New Roman"/>
          <w:noProof/>
          <w:sz w:val="24"/>
          <w:szCs w:val="24"/>
        </w:rPr>
        <w:t>urvey (MICS)</w:t>
      </w:r>
      <w:r w:rsidRPr="00574B19">
        <w:rPr>
          <w:rFonts w:ascii="Times New Roman" w:hAnsi="Times New Roman" w:cs="Times New Roman"/>
          <w:noProof/>
          <w:sz w:val="24"/>
          <w:szCs w:val="24"/>
        </w:rPr>
        <w:t xml:space="preserve"> data, environmental statistics.  </w:t>
      </w:r>
      <w:r w:rsidRPr="00574B19">
        <w:rPr>
          <w:rFonts w:ascii="Times New Roman" w:hAnsi="Times New Roman" w:cs="Times New Roman"/>
          <w:bCs/>
          <w:color w:val="000000"/>
          <w:sz w:val="24"/>
          <w:szCs w:val="24"/>
          <w:lang w:val="en-US"/>
        </w:rPr>
        <w:t xml:space="preserve">There is also another database that exists, Census Info 1.0, which includes data from census publications. </w:t>
      </w:r>
    </w:p>
    <w:p w14:paraId="6309AFEC" w14:textId="3EEEBF56" w:rsidR="005105E4" w:rsidRPr="0070016E" w:rsidRDefault="00753756" w:rsidP="00574B19">
      <w:pPr>
        <w:spacing w:line="240" w:lineRule="atLeast"/>
        <w:jc w:val="both"/>
        <w:rPr>
          <w:rFonts w:ascii="Times New Roman" w:hAnsi="Times New Roman" w:cs="Times New Roman"/>
          <w:bCs/>
          <w:color w:val="000000"/>
          <w:sz w:val="24"/>
          <w:szCs w:val="24"/>
          <w:lang w:val="en-US"/>
        </w:rPr>
      </w:pPr>
      <w:r w:rsidRPr="0070016E">
        <w:rPr>
          <w:rFonts w:ascii="Times New Roman" w:hAnsi="Times New Roman" w:cs="Times New Roman"/>
          <w:bCs/>
          <w:color w:val="000000"/>
          <w:sz w:val="24"/>
          <w:szCs w:val="24"/>
          <w:lang w:val="en-US"/>
        </w:rPr>
        <w:t>ABS also publishes a report on environmental s</w:t>
      </w:r>
      <w:r w:rsidR="00366039" w:rsidRPr="0070016E">
        <w:rPr>
          <w:rFonts w:ascii="Times New Roman" w:hAnsi="Times New Roman" w:cs="Times New Roman"/>
          <w:bCs/>
          <w:color w:val="000000"/>
          <w:sz w:val="24"/>
          <w:szCs w:val="24"/>
          <w:lang w:val="en-US"/>
        </w:rPr>
        <w:t>tatistics</w:t>
      </w:r>
      <w:r w:rsidRPr="0070016E">
        <w:rPr>
          <w:rFonts w:ascii="Times New Roman" w:hAnsi="Times New Roman" w:cs="Times New Roman"/>
          <w:bCs/>
          <w:color w:val="000000"/>
          <w:sz w:val="24"/>
          <w:szCs w:val="24"/>
          <w:lang w:val="en-US"/>
        </w:rPr>
        <w:t>, which examines areas such as climate change, energy, transport,</w:t>
      </w:r>
      <w:r w:rsidR="00366039" w:rsidRPr="0070016E">
        <w:rPr>
          <w:rFonts w:ascii="Times New Roman" w:hAnsi="Times New Roman" w:cs="Times New Roman"/>
          <w:bCs/>
          <w:color w:val="000000"/>
          <w:sz w:val="24"/>
          <w:szCs w:val="24"/>
          <w:lang w:val="en-US"/>
        </w:rPr>
        <w:t xml:space="preserve"> tourism, </w:t>
      </w:r>
      <w:r w:rsidR="00A77256" w:rsidRPr="0070016E">
        <w:rPr>
          <w:rFonts w:ascii="Times New Roman" w:hAnsi="Times New Roman" w:cs="Times New Roman"/>
          <w:bCs/>
          <w:color w:val="000000"/>
          <w:sz w:val="24"/>
          <w:szCs w:val="24"/>
          <w:lang w:val="en-US"/>
        </w:rPr>
        <w:t xml:space="preserve">air, water </w:t>
      </w:r>
      <w:r w:rsidR="00366039" w:rsidRPr="0070016E">
        <w:rPr>
          <w:rFonts w:ascii="Times New Roman" w:hAnsi="Times New Roman" w:cs="Times New Roman"/>
          <w:bCs/>
          <w:color w:val="000000"/>
          <w:sz w:val="24"/>
          <w:szCs w:val="24"/>
          <w:lang w:val="en-US"/>
        </w:rPr>
        <w:t xml:space="preserve">and biodiversity. The first report was published </w:t>
      </w:r>
      <w:r w:rsidR="00A05D72" w:rsidRPr="0070016E">
        <w:rPr>
          <w:rFonts w:ascii="Times New Roman" w:hAnsi="Times New Roman" w:cs="Times New Roman"/>
          <w:bCs/>
          <w:color w:val="000000"/>
          <w:sz w:val="24"/>
          <w:szCs w:val="24"/>
          <w:lang w:val="en-US"/>
        </w:rPr>
        <w:t xml:space="preserve">from </w:t>
      </w:r>
      <w:r w:rsidR="00366039" w:rsidRPr="0070016E">
        <w:rPr>
          <w:rFonts w:ascii="Times New Roman" w:hAnsi="Times New Roman" w:cs="Times New Roman"/>
          <w:bCs/>
          <w:color w:val="000000"/>
          <w:sz w:val="24"/>
          <w:szCs w:val="24"/>
          <w:lang w:val="en-US"/>
        </w:rPr>
        <w:t xml:space="preserve">2002 </w:t>
      </w:r>
      <w:r w:rsidR="00A05D72" w:rsidRPr="0070016E">
        <w:rPr>
          <w:rFonts w:ascii="Times New Roman" w:hAnsi="Times New Roman" w:cs="Times New Roman"/>
          <w:bCs/>
          <w:color w:val="000000"/>
          <w:sz w:val="24"/>
          <w:szCs w:val="24"/>
          <w:lang w:val="en-US"/>
        </w:rPr>
        <w:t xml:space="preserve">to current </w:t>
      </w:r>
      <w:r w:rsidR="00366039" w:rsidRPr="0070016E">
        <w:rPr>
          <w:rFonts w:ascii="Times New Roman" w:hAnsi="Times New Roman" w:cs="Times New Roman"/>
          <w:bCs/>
          <w:color w:val="000000"/>
          <w:sz w:val="24"/>
          <w:szCs w:val="24"/>
          <w:lang w:val="en-US"/>
        </w:rPr>
        <w:t xml:space="preserve">and 2014 </w:t>
      </w:r>
      <w:r w:rsidR="00A05D72" w:rsidRPr="0070016E">
        <w:rPr>
          <w:rFonts w:ascii="Times New Roman" w:hAnsi="Times New Roman" w:cs="Times New Roman"/>
          <w:bCs/>
          <w:color w:val="000000"/>
          <w:sz w:val="24"/>
          <w:szCs w:val="24"/>
          <w:lang w:val="en-US"/>
        </w:rPr>
        <w:t xml:space="preserve">will </w:t>
      </w:r>
      <w:r w:rsidR="00366039" w:rsidRPr="0070016E">
        <w:rPr>
          <w:rFonts w:ascii="Times New Roman" w:hAnsi="Times New Roman" w:cs="Times New Roman"/>
          <w:bCs/>
          <w:color w:val="000000"/>
          <w:sz w:val="24"/>
          <w:szCs w:val="24"/>
          <w:lang w:val="en-US"/>
        </w:rPr>
        <w:t xml:space="preserve">mark </w:t>
      </w:r>
      <w:r w:rsidR="004C451A" w:rsidRPr="0070016E">
        <w:rPr>
          <w:rFonts w:ascii="Times New Roman" w:hAnsi="Times New Roman" w:cs="Times New Roman"/>
          <w:bCs/>
          <w:color w:val="000000"/>
          <w:sz w:val="24"/>
          <w:szCs w:val="24"/>
          <w:lang w:val="en-US"/>
        </w:rPr>
        <w:t xml:space="preserve">its </w:t>
      </w:r>
      <w:r w:rsidR="00366039" w:rsidRPr="0070016E">
        <w:rPr>
          <w:rFonts w:ascii="Times New Roman" w:hAnsi="Times New Roman" w:cs="Times New Roman"/>
          <w:bCs/>
          <w:color w:val="000000"/>
          <w:sz w:val="24"/>
          <w:szCs w:val="24"/>
          <w:lang w:val="en-US"/>
        </w:rPr>
        <w:t xml:space="preserve">sixth publication. Although the report seeks to provide a national snapshot of the country’s performance in the area of environment, ABS revealed during the validation </w:t>
      </w:r>
      <w:r w:rsidR="00DE5FE6" w:rsidRPr="0070016E">
        <w:rPr>
          <w:rFonts w:ascii="Times New Roman" w:hAnsi="Times New Roman" w:cs="Times New Roman"/>
          <w:bCs/>
          <w:color w:val="000000"/>
          <w:sz w:val="24"/>
          <w:szCs w:val="24"/>
          <w:lang w:val="en-US"/>
        </w:rPr>
        <w:t>mission</w:t>
      </w:r>
      <w:r w:rsidR="00366039" w:rsidRPr="0070016E">
        <w:rPr>
          <w:rFonts w:ascii="Times New Roman" w:hAnsi="Times New Roman" w:cs="Times New Roman"/>
          <w:bCs/>
          <w:color w:val="000000"/>
          <w:sz w:val="24"/>
          <w:szCs w:val="24"/>
          <w:lang w:val="en-US"/>
        </w:rPr>
        <w:t xml:space="preserve"> that there are many gaps in the production and manageme</w:t>
      </w:r>
      <w:r w:rsidR="004C451A" w:rsidRPr="0070016E">
        <w:rPr>
          <w:rFonts w:ascii="Times New Roman" w:hAnsi="Times New Roman" w:cs="Times New Roman"/>
          <w:bCs/>
          <w:color w:val="000000"/>
          <w:sz w:val="24"/>
          <w:szCs w:val="24"/>
          <w:lang w:val="en-US"/>
        </w:rPr>
        <w:t>nt of environmental information, such as</w:t>
      </w:r>
      <w:r w:rsidR="00366039" w:rsidRPr="0070016E">
        <w:rPr>
          <w:rFonts w:ascii="Times New Roman" w:hAnsi="Times New Roman" w:cs="Times New Roman"/>
          <w:bCs/>
          <w:color w:val="000000"/>
          <w:sz w:val="24"/>
          <w:szCs w:val="24"/>
          <w:lang w:val="en-US"/>
        </w:rPr>
        <w:t>:</w:t>
      </w:r>
    </w:p>
    <w:p w14:paraId="134B3212" w14:textId="1F761D62" w:rsidR="00366039" w:rsidRPr="0070016E" w:rsidRDefault="00366039" w:rsidP="00366039">
      <w:pPr>
        <w:pStyle w:val="ListParagraph"/>
        <w:numPr>
          <w:ilvl w:val="0"/>
          <w:numId w:val="37"/>
        </w:numPr>
        <w:spacing w:line="240" w:lineRule="atLeast"/>
        <w:jc w:val="both"/>
        <w:rPr>
          <w:rFonts w:ascii="Times New Roman" w:hAnsi="Times New Roman" w:cs="Times New Roman"/>
          <w:bCs/>
          <w:color w:val="000000"/>
          <w:sz w:val="24"/>
          <w:szCs w:val="24"/>
          <w:lang w:val="en-US"/>
        </w:rPr>
      </w:pPr>
      <w:r w:rsidRPr="0070016E">
        <w:rPr>
          <w:rFonts w:ascii="Times New Roman" w:hAnsi="Times New Roman" w:cs="Times New Roman"/>
          <w:bCs/>
          <w:color w:val="000000"/>
          <w:sz w:val="24"/>
          <w:szCs w:val="24"/>
          <w:lang w:val="en-US"/>
        </w:rPr>
        <w:t xml:space="preserve">A severe lack of </w:t>
      </w:r>
      <w:r w:rsidR="00DE5FE6" w:rsidRPr="0070016E">
        <w:rPr>
          <w:rFonts w:ascii="Times New Roman" w:hAnsi="Times New Roman" w:cs="Times New Roman"/>
          <w:bCs/>
          <w:color w:val="000000"/>
          <w:sz w:val="24"/>
          <w:szCs w:val="24"/>
          <w:lang w:val="en-US"/>
        </w:rPr>
        <w:t xml:space="preserve">hard data </w:t>
      </w:r>
      <w:r w:rsidRPr="0070016E">
        <w:rPr>
          <w:rFonts w:ascii="Times New Roman" w:hAnsi="Times New Roman" w:cs="Times New Roman"/>
          <w:bCs/>
          <w:color w:val="000000"/>
          <w:sz w:val="24"/>
          <w:szCs w:val="24"/>
          <w:lang w:val="en-US"/>
        </w:rPr>
        <w:t>on biodiversity, wildlife, flora and fauna</w:t>
      </w:r>
    </w:p>
    <w:p w14:paraId="7C327DB7" w14:textId="1151F346" w:rsidR="00366039" w:rsidRPr="0070016E" w:rsidRDefault="00366039" w:rsidP="00366039">
      <w:pPr>
        <w:pStyle w:val="ListParagraph"/>
        <w:numPr>
          <w:ilvl w:val="0"/>
          <w:numId w:val="37"/>
        </w:numPr>
        <w:spacing w:line="240" w:lineRule="atLeast"/>
        <w:jc w:val="both"/>
        <w:rPr>
          <w:rFonts w:ascii="Times New Roman" w:hAnsi="Times New Roman" w:cs="Times New Roman"/>
          <w:bCs/>
          <w:color w:val="000000"/>
          <w:sz w:val="24"/>
          <w:szCs w:val="24"/>
          <w:lang w:val="en-US"/>
        </w:rPr>
      </w:pPr>
      <w:r w:rsidRPr="0070016E">
        <w:rPr>
          <w:rFonts w:ascii="Times New Roman" w:hAnsi="Times New Roman" w:cs="Times New Roman"/>
          <w:bCs/>
          <w:color w:val="000000"/>
          <w:sz w:val="24"/>
          <w:szCs w:val="24"/>
          <w:lang w:val="en-US"/>
        </w:rPr>
        <w:t xml:space="preserve">Many of the government ministries wish to provide information to ABS, but do not know how to properly </w:t>
      </w:r>
      <w:r w:rsidRPr="0070016E">
        <w:rPr>
          <w:rFonts w:ascii="Times New Roman" w:hAnsi="Times New Roman" w:cs="Times New Roman"/>
          <w:bCs/>
          <w:i/>
          <w:color w:val="000000"/>
          <w:sz w:val="24"/>
          <w:szCs w:val="24"/>
          <w:lang w:val="en-US"/>
        </w:rPr>
        <w:t>collect</w:t>
      </w:r>
      <w:r w:rsidRPr="0070016E">
        <w:rPr>
          <w:rFonts w:ascii="Times New Roman" w:hAnsi="Times New Roman" w:cs="Times New Roman"/>
          <w:bCs/>
          <w:color w:val="000000"/>
          <w:sz w:val="24"/>
          <w:szCs w:val="24"/>
          <w:lang w:val="en-US"/>
        </w:rPr>
        <w:t xml:space="preserve"> the data.</w:t>
      </w:r>
      <w:r w:rsidR="00DE5FE6" w:rsidRPr="0070016E">
        <w:rPr>
          <w:rFonts w:ascii="Times New Roman" w:hAnsi="Times New Roman" w:cs="Times New Roman"/>
          <w:bCs/>
          <w:color w:val="000000"/>
          <w:sz w:val="24"/>
          <w:szCs w:val="24"/>
          <w:lang w:val="en-US"/>
        </w:rPr>
        <w:t xml:space="preserve">  Some ministries have a great deal of raw data but do not know how to interpret or translate it into ways that can be statistically relevant.</w:t>
      </w:r>
      <w:r w:rsidRPr="0070016E">
        <w:rPr>
          <w:rFonts w:ascii="Times New Roman" w:hAnsi="Times New Roman" w:cs="Times New Roman"/>
          <w:bCs/>
          <w:color w:val="000000"/>
          <w:sz w:val="24"/>
          <w:szCs w:val="24"/>
          <w:lang w:val="en-US"/>
        </w:rPr>
        <w:t xml:space="preserve"> </w:t>
      </w:r>
    </w:p>
    <w:p w14:paraId="7CE41BE1" w14:textId="79C5BBE0" w:rsidR="00366039" w:rsidRPr="0070016E" w:rsidRDefault="00366039" w:rsidP="00366039">
      <w:pPr>
        <w:pStyle w:val="ListParagraph"/>
        <w:numPr>
          <w:ilvl w:val="0"/>
          <w:numId w:val="37"/>
        </w:numPr>
        <w:spacing w:line="240" w:lineRule="atLeast"/>
        <w:jc w:val="both"/>
        <w:rPr>
          <w:rFonts w:ascii="Times New Roman" w:hAnsi="Times New Roman" w:cs="Times New Roman"/>
          <w:bCs/>
          <w:color w:val="000000"/>
          <w:sz w:val="24"/>
          <w:szCs w:val="24"/>
          <w:lang w:val="en-US"/>
        </w:rPr>
      </w:pPr>
      <w:r w:rsidRPr="0070016E">
        <w:rPr>
          <w:rFonts w:ascii="Times New Roman" w:hAnsi="Times New Roman" w:cs="Times New Roman"/>
          <w:bCs/>
          <w:color w:val="000000"/>
          <w:sz w:val="24"/>
          <w:szCs w:val="24"/>
          <w:lang w:val="en-US"/>
        </w:rPr>
        <w:t>District</w:t>
      </w:r>
      <w:r w:rsidR="00DE5FE6" w:rsidRPr="0070016E">
        <w:rPr>
          <w:rFonts w:ascii="Times New Roman" w:hAnsi="Times New Roman" w:cs="Times New Roman"/>
          <w:bCs/>
          <w:color w:val="000000"/>
          <w:sz w:val="24"/>
          <w:szCs w:val="24"/>
          <w:lang w:val="en-US"/>
        </w:rPr>
        <w:t>-</w:t>
      </w:r>
      <w:r w:rsidRPr="0070016E">
        <w:rPr>
          <w:rFonts w:ascii="Times New Roman" w:hAnsi="Times New Roman" w:cs="Times New Roman"/>
          <w:bCs/>
          <w:color w:val="000000"/>
          <w:sz w:val="24"/>
          <w:szCs w:val="24"/>
          <w:lang w:val="en-US"/>
        </w:rPr>
        <w:t xml:space="preserve">level information is sorely missing; environmental information is not downscaled. ABS tries to provide a national snapshot without having equal information from each district. </w:t>
      </w:r>
    </w:p>
    <w:p w14:paraId="11950745" w14:textId="208D9049" w:rsidR="00A77256" w:rsidRPr="0070016E" w:rsidRDefault="00A77256" w:rsidP="00366039">
      <w:pPr>
        <w:pStyle w:val="ListParagraph"/>
        <w:numPr>
          <w:ilvl w:val="0"/>
          <w:numId w:val="37"/>
        </w:numPr>
        <w:spacing w:line="240" w:lineRule="atLeast"/>
        <w:jc w:val="both"/>
        <w:rPr>
          <w:rFonts w:ascii="Times New Roman" w:hAnsi="Times New Roman" w:cs="Times New Roman"/>
          <w:bCs/>
          <w:color w:val="000000"/>
          <w:sz w:val="24"/>
          <w:szCs w:val="24"/>
          <w:lang w:val="en-US"/>
        </w:rPr>
      </w:pPr>
      <w:r w:rsidRPr="0070016E">
        <w:rPr>
          <w:rFonts w:ascii="Times New Roman" w:hAnsi="Times New Roman" w:cs="Times New Roman"/>
          <w:bCs/>
          <w:color w:val="000000"/>
          <w:sz w:val="24"/>
          <w:szCs w:val="24"/>
          <w:lang w:val="en-US"/>
        </w:rPr>
        <w:t xml:space="preserve">There is no </w:t>
      </w:r>
      <w:r w:rsidR="004C451A" w:rsidRPr="0070016E">
        <w:rPr>
          <w:rFonts w:ascii="Times New Roman" w:hAnsi="Times New Roman" w:cs="Times New Roman"/>
          <w:bCs/>
          <w:color w:val="000000"/>
          <w:sz w:val="24"/>
          <w:szCs w:val="24"/>
          <w:lang w:val="en-US"/>
        </w:rPr>
        <w:t xml:space="preserve">capacity for </w:t>
      </w:r>
      <w:r w:rsidRPr="0070016E">
        <w:rPr>
          <w:rFonts w:ascii="Times New Roman" w:hAnsi="Times New Roman" w:cs="Times New Roman"/>
          <w:bCs/>
          <w:i/>
          <w:color w:val="000000"/>
          <w:sz w:val="24"/>
          <w:szCs w:val="24"/>
          <w:lang w:val="en-US"/>
        </w:rPr>
        <w:t>analysis</w:t>
      </w:r>
      <w:r w:rsidRPr="0070016E">
        <w:rPr>
          <w:rFonts w:ascii="Times New Roman" w:hAnsi="Times New Roman" w:cs="Times New Roman"/>
          <w:bCs/>
          <w:color w:val="000000"/>
          <w:sz w:val="24"/>
          <w:szCs w:val="24"/>
          <w:lang w:val="en-US"/>
        </w:rPr>
        <w:t xml:space="preserve"> within ABS. While ABS can provide an overarching report on</w:t>
      </w:r>
      <w:r w:rsidR="004C451A" w:rsidRPr="0070016E">
        <w:rPr>
          <w:rFonts w:ascii="Times New Roman" w:hAnsi="Times New Roman" w:cs="Times New Roman"/>
          <w:bCs/>
          <w:color w:val="000000"/>
          <w:sz w:val="24"/>
          <w:szCs w:val="24"/>
          <w:lang w:val="en-US"/>
        </w:rPr>
        <w:t>,</w:t>
      </w:r>
      <w:r w:rsidRPr="0070016E">
        <w:rPr>
          <w:rFonts w:ascii="Times New Roman" w:hAnsi="Times New Roman" w:cs="Times New Roman"/>
          <w:bCs/>
          <w:color w:val="000000"/>
          <w:sz w:val="24"/>
          <w:szCs w:val="24"/>
          <w:lang w:val="en-US"/>
        </w:rPr>
        <w:t xml:space="preserve"> for example</w:t>
      </w:r>
      <w:r w:rsidR="004C451A" w:rsidRPr="0070016E">
        <w:rPr>
          <w:rFonts w:ascii="Times New Roman" w:hAnsi="Times New Roman" w:cs="Times New Roman"/>
          <w:bCs/>
          <w:color w:val="000000"/>
          <w:sz w:val="24"/>
          <w:szCs w:val="24"/>
          <w:lang w:val="en-US"/>
        </w:rPr>
        <w:t>,</w:t>
      </w:r>
      <w:r w:rsidRPr="0070016E">
        <w:rPr>
          <w:rFonts w:ascii="Times New Roman" w:hAnsi="Times New Roman" w:cs="Times New Roman"/>
          <w:bCs/>
          <w:color w:val="000000"/>
          <w:sz w:val="24"/>
          <w:szCs w:val="24"/>
          <w:lang w:val="en-US"/>
        </w:rPr>
        <w:t xml:space="preserve"> the increase or decrease of air pollution, there is </w:t>
      </w:r>
      <w:r w:rsidR="00DE5FE6" w:rsidRPr="0070016E">
        <w:rPr>
          <w:rFonts w:ascii="Times New Roman" w:hAnsi="Times New Roman" w:cs="Times New Roman"/>
          <w:bCs/>
          <w:color w:val="000000"/>
          <w:sz w:val="24"/>
          <w:szCs w:val="24"/>
          <w:lang w:val="en-US"/>
        </w:rPr>
        <w:t>little</w:t>
      </w:r>
      <w:r w:rsidRPr="0070016E">
        <w:rPr>
          <w:rFonts w:ascii="Times New Roman" w:hAnsi="Times New Roman" w:cs="Times New Roman"/>
          <w:bCs/>
          <w:color w:val="000000"/>
          <w:sz w:val="24"/>
          <w:szCs w:val="24"/>
          <w:lang w:val="en-US"/>
        </w:rPr>
        <w:t xml:space="preserve"> analysis on </w:t>
      </w:r>
      <w:r w:rsidRPr="0070016E">
        <w:rPr>
          <w:rFonts w:ascii="Times New Roman" w:hAnsi="Times New Roman" w:cs="Times New Roman"/>
          <w:bCs/>
          <w:color w:val="000000"/>
          <w:sz w:val="24"/>
          <w:szCs w:val="24"/>
          <w:lang w:val="en-US"/>
        </w:rPr>
        <w:lastRenderedPageBreak/>
        <w:t xml:space="preserve">how this is policy relevant, why a particular environmental phenomenon is happening or how it can be managed, and what other impacts this problem may have. There is thus a missed opportunity to address environmental problems in a cross-cutting manner.  </w:t>
      </w:r>
    </w:p>
    <w:p w14:paraId="0FEE8087" w14:textId="77777777" w:rsidR="00DE5FE6" w:rsidRPr="0070016E" w:rsidRDefault="00A77256" w:rsidP="00366039">
      <w:pPr>
        <w:pStyle w:val="ListParagraph"/>
        <w:numPr>
          <w:ilvl w:val="0"/>
          <w:numId w:val="37"/>
        </w:numPr>
        <w:spacing w:line="240" w:lineRule="atLeast"/>
        <w:jc w:val="both"/>
        <w:rPr>
          <w:rFonts w:ascii="Times New Roman" w:hAnsi="Times New Roman" w:cs="Times New Roman"/>
          <w:bCs/>
          <w:color w:val="000000"/>
          <w:sz w:val="24"/>
          <w:szCs w:val="24"/>
          <w:lang w:val="en-US"/>
        </w:rPr>
      </w:pPr>
      <w:r w:rsidRPr="0070016E">
        <w:rPr>
          <w:rFonts w:ascii="Times New Roman" w:hAnsi="Times New Roman" w:cs="Times New Roman"/>
          <w:bCs/>
          <w:color w:val="000000"/>
          <w:sz w:val="24"/>
          <w:szCs w:val="24"/>
          <w:lang w:val="en-US"/>
        </w:rPr>
        <w:t xml:space="preserve">There is a severe lack of gender-disaggregated data when it comes to environmental information, which makes it difficult to identify the role that women play with regards to environmental stewardship, and how to improve the status of women with regards to this role. </w:t>
      </w:r>
    </w:p>
    <w:p w14:paraId="4D9614A4" w14:textId="770315F9" w:rsidR="00366039" w:rsidRPr="0070016E" w:rsidRDefault="00DE5FE6" w:rsidP="00366039">
      <w:pPr>
        <w:pStyle w:val="ListParagraph"/>
        <w:numPr>
          <w:ilvl w:val="0"/>
          <w:numId w:val="37"/>
        </w:numPr>
        <w:spacing w:line="240" w:lineRule="atLeast"/>
        <w:jc w:val="both"/>
        <w:rPr>
          <w:rFonts w:ascii="Times New Roman" w:hAnsi="Times New Roman" w:cs="Times New Roman"/>
          <w:bCs/>
          <w:color w:val="000000"/>
          <w:sz w:val="24"/>
          <w:szCs w:val="24"/>
          <w:lang w:val="en-US"/>
        </w:rPr>
      </w:pPr>
      <w:r w:rsidRPr="0070016E">
        <w:rPr>
          <w:rFonts w:ascii="Times New Roman" w:hAnsi="Times New Roman" w:cs="Times New Roman"/>
          <w:bCs/>
          <w:color w:val="000000"/>
          <w:sz w:val="24"/>
          <w:szCs w:val="24"/>
          <w:lang w:val="en-US"/>
        </w:rPr>
        <w:t>There are costs with purchasing ABS publications (often 35 Suriname dollars; approximately 10.5 USD at the time of writing), which some stakeholders do not want to assume</w:t>
      </w:r>
      <w:r w:rsidR="004C451A" w:rsidRPr="0070016E">
        <w:rPr>
          <w:rFonts w:ascii="Times New Roman" w:hAnsi="Times New Roman" w:cs="Times New Roman"/>
          <w:bCs/>
          <w:color w:val="000000"/>
          <w:sz w:val="24"/>
          <w:szCs w:val="24"/>
          <w:lang w:val="en-US"/>
        </w:rPr>
        <w:t xml:space="preserve">, thereby </w:t>
      </w:r>
      <w:r w:rsidRPr="0070016E">
        <w:rPr>
          <w:rFonts w:ascii="Times New Roman" w:hAnsi="Times New Roman" w:cs="Times New Roman"/>
          <w:bCs/>
          <w:color w:val="000000"/>
          <w:sz w:val="24"/>
          <w:szCs w:val="24"/>
          <w:lang w:val="en-US"/>
        </w:rPr>
        <w:t>limit</w:t>
      </w:r>
      <w:r w:rsidR="004C451A" w:rsidRPr="0070016E">
        <w:rPr>
          <w:rFonts w:ascii="Times New Roman" w:hAnsi="Times New Roman" w:cs="Times New Roman"/>
          <w:bCs/>
          <w:color w:val="000000"/>
          <w:sz w:val="24"/>
          <w:szCs w:val="24"/>
          <w:lang w:val="en-US"/>
        </w:rPr>
        <w:t>ing</w:t>
      </w:r>
      <w:r w:rsidRPr="0070016E">
        <w:rPr>
          <w:rFonts w:ascii="Times New Roman" w:hAnsi="Times New Roman" w:cs="Times New Roman"/>
          <w:bCs/>
          <w:color w:val="000000"/>
          <w:sz w:val="24"/>
          <w:szCs w:val="24"/>
          <w:lang w:val="en-US"/>
        </w:rPr>
        <w:t xml:space="preserve"> accessibility </w:t>
      </w:r>
      <w:r w:rsidR="004C451A" w:rsidRPr="0070016E">
        <w:rPr>
          <w:rFonts w:ascii="Times New Roman" w:hAnsi="Times New Roman" w:cs="Times New Roman"/>
          <w:bCs/>
          <w:color w:val="000000"/>
          <w:sz w:val="24"/>
          <w:szCs w:val="24"/>
          <w:lang w:val="en-US"/>
        </w:rPr>
        <w:t xml:space="preserve">and distribution and </w:t>
      </w:r>
      <w:r w:rsidRPr="0070016E">
        <w:rPr>
          <w:rFonts w:ascii="Times New Roman" w:hAnsi="Times New Roman" w:cs="Times New Roman"/>
          <w:bCs/>
          <w:color w:val="000000"/>
          <w:sz w:val="24"/>
          <w:szCs w:val="24"/>
          <w:lang w:val="en-US"/>
        </w:rPr>
        <w:t>ABS</w:t>
      </w:r>
      <w:r w:rsidR="004C451A" w:rsidRPr="0070016E">
        <w:rPr>
          <w:rFonts w:ascii="Times New Roman" w:hAnsi="Times New Roman" w:cs="Times New Roman"/>
          <w:bCs/>
          <w:color w:val="000000"/>
          <w:sz w:val="24"/>
          <w:szCs w:val="24"/>
          <w:lang w:val="en-US"/>
        </w:rPr>
        <w:t>’s capacity</w:t>
      </w:r>
      <w:r w:rsidRPr="0070016E">
        <w:rPr>
          <w:rFonts w:ascii="Times New Roman" w:hAnsi="Times New Roman" w:cs="Times New Roman"/>
          <w:bCs/>
          <w:color w:val="000000"/>
          <w:sz w:val="24"/>
          <w:szCs w:val="24"/>
          <w:lang w:val="en-US"/>
        </w:rPr>
        <w:t xml:space="preserve"> to cover costs. </w:t>
      </w:r>
      <w:r w:rsidR="00A77256" w:rsidRPr="0070016E">
        <w:rPr>
          <w:rFonts w:ascii="Times New Roman" w:hAnsi="Times New Roman" w:cs="Times New Roman"/>
          <w:bCs/>
          <w:color w:val="000000"/>
          <w:sz w:val="24"/>
          <w:szCs w:val="24"/>
          <w:lang w:val="en-US"/>
        </w:rPr>
        <w:t xml:space="preserve"> </w:t>
      </w:r>
      <w:r w:rsidR="00366039" w:rsidRPr="0070016E">
        <w:rPr>
          <w:rFonts w:ascii="Times New Roman" w:hAnsi="Times New Roman" w:cs="Times New Roman"/>
          <w:bCs/>
          <w:color w:val="000000"/>
          <w:sz w:val="24"/>
          <w:szCs w:val="24"/>
          <w:lang w:val="en-US"/>
        </w:rPr>
        <w:t xml:space="preserve">  </w:t>
      </w:r>
    </w:p>
    <w:p w14:paraId="05AEE40E" w14:textId="77777777" w:rsidR="005105E4" w:rsidRDefault="00776BF3" w:rsidP="00574B19">
      <w:pPr>
        <w:spacing w:line="240" w:lineRule="atLeast"/>
        <w:jc w:val="both"/>
        <w:rPr>
          <w:rFonts w:ascii="Times New Roman" w:hAnsi="Times New Roman" w:cs="Times New Roman"/>
          <w:sz w:val="24"/>
          <w:szCs w:val="24"/>
        </w:rPr>
      </w:pPr>
      <w:r w:rsidRPr="00574B19">
        <w:rPr>
          <w:rFonts w:ascii="Times New Roman" w:hAnsi="Times New Roman" w:cs="Times New Roman"/>
          <w:bCs/>
          <w:color w:val="000000"/>
          <w:sz w:val="24"/>
          <w:szCs w:val="24"/>
          <w:lang w:val="en-US"/>
        </w:rPr>
        <w:t xml:space="preserve">The Suriname Water Resources Information System (SWRIS) is another database tool containing water-related information on Suriname. The main goal of SWRIS is to promote and foster knowledge techniques on integrated water resources management (IWRM), as well as to encourage the sustainable use of water resources and promote the conservation of aquatic resources. </w:t>
      </w:r>
      <w:r w:rsidR="005105E4" w:rsidRPr="00574B19">
        <w:rPr>
          <w:rFonts w:ascii="Times New Roman" w:hAnsi="Times New Roman" w:cs="Times New Roman"/>
          <w:sz w:val="24"/>
          <w:szCs w:val="24"/>
        </w:rPr>
        <w:t xml:space="preserve">This system is an online information system, and includes a collection of hydro-meteorological field data, and presents awareness programmes about water resources for primary and secondary schools, videos, training, and academic courses at the BSc and MSc level. </w:t>
      </w:r>
    </w:p>
    <w:p w14:paraId="216F8F1B" w14:textId="6FDAFABC" w:rsidR="00C51E45" w:rsidRPr="0070016E" w:rsidRDefault="00C51E45" w:rsidP="00574B19">
      <w:pPr>
        <w:spacing w:line="240" w:lineRule="atLeast"/>
        <w:jc w:val="both"/>
        <w:rPr>
          <w:rFonts w:ascii="Times New Roman" w:hAnsi="Times New Roman" w:cs="Times New Roman"/>
          <w:bCs/>
          <w:color w:val="000000"/>
          <w:sz w:val="24"/>
          <w:szCs w:val="24"/>
          <w:lang w:val="en-US"/>
        </w:rPr>
      </w:pPr>
      <w:r w:rsidRPr="0070016E">
        <w:rPr>
          <w:rFonts w:ascii="Times New Roman" w:hAnsi="Times New Roman" w:cs="Times New Roman"/>
          <w:sz w:val="24"/>
          <w:szCs w:val="24"/>
        </w:rPr>
        <w:t>A</w:t>
      </w:r>
      <w:r w:rsidR="00D4239C" w:rsidRPr="0070016E">
        <w:rPr>
          <w:rFonts w:ascii="Times New Roman" w:hAnsi="Times New Roman" w:cs="Times New Roman"/>
          <w:sz w:val="24"/>
          <w:szCs w:val="24"/>
        </w:rPr>
        <w:t>nother important baseline initiative</w:t>
      </w:r>
      <w:r w:rsidR="00B54842" w:rsidRPr="0070016E">
        <w:rPr>
          <w:rFonts w:ascii="Times New Roman" w:hAnsi="Times New Roman" w:cs="Times New Roman"/>
          <w:sz w:val="24"/>
          <w:szCs w:val="24"/>
        </w:rPr>
        <w:t xml:space="preserve"> which this project can build on is the Land Registration and Land Information System (GLIS) which </w:t>
      </w:r>
      <w:r w:rsidR="00251FF2" w:rsidRPr="0070016E">
        <w:rPr>
          <w:rFonts w:ascii="Times New Roman" w:hAnsi="Times New Roman" w:cs="Times New Roman"/>
          <w:sz w:val="24"/>
          <w:szCs w:val="24"/>
        </w:rPr>
        <w:t xml:space="preserve">was </w:t>
      </w:r>
      <w:r w:rsidR="001D671F" w:rsidRPr="0070016E">
        <w:rPr>
          <w:rFonts w:ascii="Times New Roman" w:hAnsi="Times New Roman" w:cs="Times New Roman"/>
          <w:sz w:val="24"/>
          <w:szCs w:val="24"/>
        </w:rPr>
        <w:t>finalized</w:t>
      </w:r>
      <w:r w:rsidR="00251FF2" w:rsidRPr="0070016E">
        <w:rPr>
          <w:rFonts w:ascii="Times New Roman" w:hAnsi="Times New Roman" w:cs="Times New Roman"/>
          <w:sz w:val="24"/>
          <w:szCs w:val="24"/>
        </w:rPr>
        <w:t xml:space="preserve"> and sought</w:t>
      </w:r>
      <w:r w:rsidR="00B54842" w:rsidRPr="0070016E">
        <w:rPr>
          <w:rFonts w:ascii="Times New Roman" w:hAnsi="Times New Roman" w:cs="Times New Roman"/>
          <w:sz w:val="24"/>
          <w:szCs w:val="24"/>
        </w:rPr>
        <w:t xml:space="preserve"> to develop</w:t>
      </w:r>
      <w:r w:rsidR="00D4239C" w:rsidRPr="0070016E">
        <w:rPr>
          <w:rFonts w:ascii="Times New Roman" w:hAnsi="Times New Roman" w:cs="Times New Roman"/>
          <w:sz w:val="24"/>
          <w:szCs w:val="24"/>
        </w:rPr>
        <w:t xml:space="preserve"> </w:t>
      </w:r>
      <w:r w:rsidRPr="0070016E">
        <w:rPr>
          <w:rFonts w:ascii="Times New Roman" w:hAnsi="Times New Roman" w:cs="Times New Roman"/>
          <w:sz w:val="24"/>
          <w:szCs w:val="24"/>
        </w:rPr>
        <w:t>institutional and individual capacities in land management</w:t>
      </w:r>
      <w:r w:rsidR="00B54842" w:rsidRPr="0070016E">
        <w:rPr>
          <w:rFonts w:ascii="Times New Roman" w:hAnsi="Times New Roman" w:cs="Times New Roman"/>
          <w:sz w:val="24"/>
          <w:szCs w:val="24"/>
        </w:rPr>
        <w:t xml:space="preserve">. </w:t>
      </w:r>
      <w:r w:rsidR="00251FF2" w:rsidRPr="0070016E">
        <w:rPr>
          <w:rFonts w:ascii="Times New Roman" w:hAnsi="Times New Roman" w:cs="Times New Roman"/>
          <w:sz w:val="24"/>
          <w:szCs w:val="24"/>
        </w:rPr>
        <w:t xml:space="preserve">GLIS, as an outcome of the project, is now a governmental structure. </w:t>
      </w:r>
      <w:r w:rsidR="00B54842" w:rsidRPr="0070016E">
        <w:rPr>
          <w:rFonts w:ascii="Times New Roman" w:hAnsi="Times New Roman" w:cs="Times New Roman"/>
          <w:sz w:val="24"/>
          <w:szCs w:val="24"/>
        </w:rPr>
        <w:t>I</w:t>
      </w:r>
      <w:r w:rsidRPr="0070016E">
        <w:rPr>
          <w:rFonts w:ascii="Times New Roman" w:hAnsi="Times New Roman" w:cs="Times New Roman"/>
          <w:sz w:val="24"/>
          <w:szCs w:val="24"/>
        </w:rPr>
        <w:t xml:space="preserve">t is a system that comprises a digital overview of the plots in Suriname and its associated information. It is </w:t>
      </w:r>
      <w:r w:rsidR="004C451A" w:rsidRPr="0070016E">
        <w:rPr>
          <w:rFonts w:ascii="Times New Roman" w:hAnsi="Times New Roman" w:cs="Times New Roman"/>
          <w:sz w:val="24"/>
          <w:szCs w:val="24"/>
        </w:rPr>
        <w:t xml:space="preserve">funded by the GoS, namely from </w:t>
      </w:r>
      <w:r w:rsidRPr="0070016E">
        <w:rPr>
          <w:rFonts w:ascii="Times New Roman" w:hAnsi="Times New Roman" w:cs="Times New Roman"/>
          <w:sz w:val="24"/>
          <w:szCs w:val="24"/>
        </w:rPr>
        <w:t>Dutch Treaty Funds. GLIS focuse</w:t>
      </w:r>
      <w:r w:rsidR="00545600" w:rsidRPr="0070016E">
        <w:rPr>
          <w:rFonts w:ascii="Times New Roman" w:hAnsi="Times New Roman" w:cs="Times New Roman"/>
          <w:sz w:val="24"/>
          <w:szCs w:val="24"/>
        </w:rPr>
        <w:t>d</w:t>
      </w:r>
      <w:r w:rsidRPr="0070016E">
        <w:rPr>
          <w:rFonts w:ascii="Times New Roman" w:hAnsi="Times New Roman" w:cs="Times New Roman"/>
          <w:sz w:val="24"/>
          <w:szCs w:val="24"/>
        </w:rPr>
        <w:t xml:space="preserve"> on the modernization of the </w:t>
      </w:r>
      <w:r w:rsidR="00B54842" w:rsidRPr="0070016E">
        <w:rPr>
          <w:rFonts w:ascii="Times New Roman" w:hAnsi="Times New Roman" w:cs="Times New Roman"/>
          <w:sz w:val="24"/>
          <w:szCs w:val="24"/>
        </w:rPr>
        <w:t>n</w:t>
      </w:r>
      <w:r w:rsidRPr="0070016E">
        <w:rPr>
          <w:rFonts w:ascii="Times New Roman" w:hAnsi="Times New Roman" w:cs="Times New Roman"/>
          <w:sz w:val="24"/>
          <w:szCs w:val="24"/>
        </w:rPr>
        <w:t>atural land cadastre and aim</w:t>
      </w:r>
      <w:r w:rsidR="00545600" w:rsidRPr="0070016E">
        <w:rPr>
          <w:rFonts w:ascii="Times New Roman" w:hAnsi="Times New Roman" w:cs="Times New Roman"/>
          <w:sz w:val="24"/>
          <w:szCs w:val="24"/>
        </w:rPr>
        <w:t>ed</w:t>
      </w:r>
      <w:r w:rsidRPr="0070016E">
        <w:rPr>
          <w:rFonts w:ascii="Times New Roman" w:hAnsi="Times New Roman" w:cs="Times New Roman"/>
          <w:sz w:val="24"/>
          <w:szCs w:val="24"/>
        </w:rPr>
        <w:t xml:space="preserve"> at produci</w:t>
      </w:r>
      <w:r w:rsidR="00B54842" w:rsidRPr="0070016E">
        <w:rPr>
          <w:rFonts w:ascii="Times New Roman" w:hAnsi="Times New Roman" w:cs="Times New Roman"/>
          <w:sz w:val="24"/>
          <w:szCs w:val="24"/>
        </w:rPr>
        <w:t>n</w:t>
      </w:r>
      <w:r w:rsidRPr="0070016E">
        <w:rPr>
          <w:rFonts w:ascii="Times New Roman" w:hAnsi="Times New Roman" w:cs="Times New Roman"/>
          <w:sz w:val="24"/>
          <w:szCs w:val="24"/>
        </w:rPr>
        <w:t>g high digital satellite maps of the country as well as building capacity for their use within the Ministry of Physical Planning, Land and Forest Management (</w:t>
      </w:r>
      <w:r w:rsidR="00702AC1" w:rsidRPr="0070016E">
        <w:rPr>
          <w:rFonts w:ascii="Times New Roman" w:hAnsi="Times New Roman" w:cs="Times New Roman"/>
          <w:sz w:val="24"/>
          <w:szCs w:val="24"/>
        </w:rPr>
        <w:t>ROGB</w:t>
      </w:r>
      <w:r w:rsidRPr="0070016E">
        <w:rPr>
          <w:rFonts w:ascii="Times New Roman" w:hAnsi="Times New Roman" w:cs="Times New Roman"/>
          <w:sz w:val="24"/>
          <w:szCs w:val="24"/>
        </w:rPr>
        <w:t xml:space="preserve">). Again, the information being generated by </w:t>
      </w:r>
      <w:r w:rsidR="00251FF2" w:rsidRPr="0070016E">
        <w:rPr>
          <w:rFonts w:ascii="Times New Roman" w:hAnsi="Times New Roman" w:cs="Times New Roman"/>
          <w:sz w:val="24"/>
          <w:szCs w:val="24"/>
        </w:rPr>
        <w:t>GLIS</w:t>
      </w:r>
      <w:r w:rsidRPr="0070016E">
        <w:rPr>
          <w:rFonts w:ascii="Times New Roman" w:hAnsi="Times New Roman" w:cs="Times New Roman"/>
          <w:sz w:val="24"/>
          <w:szCs w:val="24"/>
        </w:rPr>
        <w:t xml:space="preserve"> may be useful to a variety of stakeholders at the local level, as well as overseeing bodies at the national level. </w:t>
      </w:r>
      <w:r w:rsidR="00B54842" w:rsidRPr="0070016E">
        <w:rPr>
          <w:rFonts w:ascii="Times New Roman" w:hAnsi="Times New Roman" w:cs="Times New Roman"/>
          <w:sz w:val="24"/>
          <w:szCs w:val="24"/>
        </w:rPr>
        <w:t>There are certain technologies accessible under GLIS which could help support data-generation and management activities under Component 1.</w:t>
      </w:r>
    </w:p>
    <w:p w14:paraId="319D58B3" w14:textId="15CA6C88" w:rsidR="00702AC1" w:rsidRDefault="00702AC1" w:rsidP="00574B19">
      <w:pPr>
        <w:spacing w:line="240" w:lineRule="atLeast"/>
        <w:jc w:val="both"/>
        <w:rPr>
          <w:rFonts w:ascii="Times New Roman" w:hAnsi="Times New Roman" w:cs="Times New Roman"/>
          <w:bCs/>
          <w:color w:val="000000"/>
          <w:sz w:val="24"/>
          <w:szCs w:val="24"/>
          <w:lang w:val="en-US"/>
        </w:rPr>
      </w:pPr>
      <w:r w:rsidRPr="0070016E">
        <w:rPr>
          <w:rFonts w:ascii="Times New Roman" w:hAnsi="Times New Roman" w:cs="Times New Roman"/>
          <w:bCs/>
          <w:color w:val="000000"/>
          <w:sz w:val="24"/>
          <w:szCs w:val="24"/>
          <w:lang w:val="en-US"/>
        </w:rPr>
        <w:t xml:space="preserve">ROGB has also developed a database on forest </w:t>
      </w:r>
      <w:r w:rsidR="001D671F" w:rsidRPr="0070016E">
        <w:rPr>
          <w:rFonts w:ascii="Times New Roman" w:hAnsi="Times New Roman" w:cs="Times New Roman"/>
          <w:bCs/>
          <w:color w:val="000000"/>
          <w:sz w:val="24"/>
          <w:szCs w:val="24"/>
          <w:lang w:val="en-US"/>
        </w:rPr>
        <w:t>management;</w:t>
      </w:r>
      <w:r w:rsidR="0035702A" w:rsidRPr="0070016E">
        <w:rPr>
          <w:rFonts w:ascii="Times New Roman" w:hAnsi="Times New Roman" w:cs="Times New Roman"/>
          <w:bCs/>
          <w:color w:val="000000"/>
          <w:sz w:val="24"/>
          <w:szCs w:val="24"/>
          <w:lang w:val="en-US"/>
        </w:rPr>
        <w:t xml:space="preserve"> however this is not yet fully-integrated. ROGB has also </w:t>
      </w:r>
      <w:r w:rsidRPr="0070016E">
        <w:rPr>
          <w:rFonts w:ascii="Times New Roman" w:hAnsi="Times New Roman" w:cs="Times New Roman"/>
          <w:bCs/>
          <w:color w:val="000000"/>
          <w:sz w:val="24"/>
          <w:szCs w:val="24"/>
          <w:lang w:val="en-US"/>
        </w:rPr>
        <w:t>developed a data-management and nature conservation plan. Th</w:t>
      </w:r>
      <w:r w:rsidR="00251FF2" w:rsidRPr="0070016E">
        <w:rPr>
          <w:rFonts w:ascii="Times New Roman" w:hAnsi="Times New Roman" w:cs="Times New Roman"/>
          <w:bCs/>
          <w:color w:val="000000"/>
          <w:sz w:val="24"/>
          <w:szCs w:val="24"/>
          <w:lang w:val="en-US"/>
        </w:rPr>
        <w:t>is</w:t>
      </w:r>
      <w:r w:rsidRPr="0070016E">
        <w:rPr>
          <w:rFonts w:ascii="Times New Roman" w:hAnsi="Times New Roman" w:cs="Times New Roman"/>
          <w:bCs/>
          <w:color w:val="000000"/>
          <w:sz w:val="24"/>
          <w:szCs w:val="24"/>
          <w:lang w:val="en-US"/>
        </w:rPr>
        <w:t xml:space="preserve"> plan include</w:t>
      </w:r>
      <w:r w:rsidR="00251FF2" w:rsidRPr="0070016E">
        <w:rPr>
          <w:rFonts w:ascii="Times New Roman" w:hAnsi="Times New Roman" w:cs="Times New Roman"/>
          <w:bCs/>
          <w:color w:val="000000"/>
          <w:sz w:val="24"/>
          <w:szCs w:val="24"/>
          <w:lang w:val="en-US"/>
        </w:rPr>
        <w:t>s</w:t>
      </w:r>
      <w:r w:rsidRPr="0070016E">
        <w:rPr>
          <w:rFonts w:ascii="Times New Roman" w:hAnsi="Times New Roman" w:cs="Times New Roman"/>
          <w:bCs/>
          <w:color w:val="000000"/>
          <w:sz w:val="24"/>
          <w:szCs w:val="24"/>
          <w:lang w:val="en-US"/>
        </w:rPr>
        <w:t xml:space="preserve"> considerations for working with local communities, particularly in the monitoring of certain species such as the marine turtle. Although these are sector-specific initiatives, the </w:t>
      </w:r>
      <w:r w:rsidR="0035702A" w:rsidRPr="0070016E">
        <w:rPr>
          <w:rFonts w:ascii="Times New Roman" w:hAnsi="Times New Roman" w:cs="Times New Roman"/>
          <w:bCs/>
          <w:color w:val="000000"/>
          <w:sz w:val="24"/>
          <w:szCs w:val="24"/>
          <w:lang w:val="en-US"/>
        </w:rPr>
        <w:t>learning that has emerged from these processes can be extended in particular to Component 1 of the proposed project.</w:t>
      </w:r>
      <w:r>
        <w:rPr>
          <w:rFonts w:ascii="Times New Roman" w:hAnsi="Times New Roman" w:cs="Times New Roman"/>
          <w:bCs/>
          <w:color w:val="000000"/>
          <w:sz w:val="24"/>
          <w:szCs w:val="24"/>
          <w:lang w:val="en-US"/>
        </w:rPr>
        <w:t xml:space="preserve"> </w:t>
      </w:r>
    </w:p>
    <w:p w14:paraId="4FD1C41E" w14:textId="1E9824B7" w:rsidR="00407BCC" w:rsidRPr="00574B19" w:rsidRDefault="006A2E37" w:rsidP="00574B19">
      <w:pPr>
        <w:spacing w:line="240" w:lineRule="atLeast"/>
        <w:jc w:val="both"/>
        <w:rPr>
          <w:rFonts w:ascii="Times New Roman" w:hAnsi="Times New Roman" w:cs="Times New Roman"/>
          <w:noProof/>
          <w:sz w:val="24"/>
          <w:szCs w:val="24"/>
        </w:rPr>
      </w:pPr>
      <w:r w:rsidRPr="00574B19">
        <w:rPr>
          <w:rFonts w:ascii="Times New Roman" w:hAnsi="Times New Roman" w:cs="Times New Roman"/>
          <w:noProof/>
          <w:sz w:val="24"/>
          <w:szCs w:val="24"/>
        </w:rPr>
        <w:t xml:space="preserve">Despite the generation of many of these information tools </w:t>
      </w:r>
      <w:r w:rsidR="001B0462" w:rsidRPr="00574B19">
        <w:rPr>
          <w:rFonts w:ascii="Times New Roman" w:hAnsi="Times New Roman" w:cs="Times New Roman"/>
          <w:noProof/>
          <w:sz w:val="24"/>
          <w:szCs w:val="24"/>
        </w:rPr>
        <w:t xml:space="preserve">and databases </w:t>
      </w:r>
      <w:r w:rsidRPr="00574B19">
        <w:rPr>
          <w:rFonts w:ascii="Times New Roman" w:hAnsi="Times New Roman" w:cs="Times New Roman"/>
          <w:noProof/>
          <w:sz w:val="24"/>
          <w:szCs w:val="24"/>
        </w:rPr>
        <w:t>to address some of the weaknesses highlighted in the NCSA, there remains a lack of consistency, coherence among these different tools. As such, the proposed project will advance an integrated approach that c</w:t>
      </w:r>
      <w:r w:rsidR="001B448F" w:rsidRPr="00574B19">
        <w:rPr>
          <w:rFonts w:ascii="Times New Roman" w:hAnsi="Times New Roman" w:cs="Times New Roman"/>
          <w:noProof/>
          <w:sz w:val="24"/>
          <w:szCs w:val="24"/>
        </w:rPr>
        <w:t xml:space="preserve">an build on this </w:t>
      </w:r>
      <w:r w:rsidRPr="00574B19">
        <w:rPr>
          <w:rFonts w:ascii="Times New Roman" w:hAnsi="Times New Roman" w:cs="Times New Roman"/>
          <w:noProof/>
          <w:sz w:val="24"/>
          <w:szCs w:val="24"/>
        </w:rPr>
        <w:t>baseline</w:t>
      </w:r>
      <w:r w:rsidR="001B448F" w:rsidRPr="00574B19">
        <w:rPr>
          <w:rFonts w:ascii="Times New Roman" w:hAnsi="Times New Roman" w:cs="Times New Roman"/>
          <w:noProof/>
          <w:sz w:val="24"/>
          <w:szCs w:val="24"/>
        </w:rPr>
        <w:t xml:space="preserve"> of technical knowledge by ensuring that the development of the knowledge platform, takes into account the existing databases and skills so as to be</w:t>
      </w:r>
      <w:r w:rsidR="00182ECD" w:rsidRPr="00574B19">
        <w:rPr>
          <w:rFonts w:ascii="Times New Roman" w:hAnsi="Times New Roman" w:cs="Times New Roman"/>
          <w:noProof/>
          <w:sz w:val="24"/>
          <w:szCs w:val="24"/>
        </w:rPr>
        <w:t>st integrate them.</w:t>
      </w:r>
    </w:p>
    <w:p w14:paraId="3D5D8D6A" w14:textId="77777777" w:rsidR="00182ECD" w:rsidRPr="00574B19" w:rsidRDefault="00182ECD" w:rsidP="00574B19">
      <w:pPr>
        <w:pStyle w:val="Footer"/>
        <w:spacing w:line="240" w:lineRule="atLeast"/>
        <w:jc w:val="both"/>
        <w:rPr>
          <w:noProof/>
        </w:rPr>
      </w:pPr>
      <w:r w:rsidRPr="00574B19">
        <w:rPr>
          <w:noProof/>
        </w:rPr>
        <w:t xml:space="preserve">In response to the cross-cutting development challenges, the Government of Suriname has also prepared an Integrated Coastal Zone Management Plan (ICZMP). The coastal zone of Suriname is endowed with many natural resources, such as fertile soils, fresh water, fish and shrimp stocks, forests, oil and mineral resources. Many of these resources are either underutilized used in an </w:t>
      </w:r>
      <w:r w:rsidRPr="00574B19">
        <w:rPr>
          <w:noProof/>
        </w:rPr>
        <w:lastRenderedPageBreak/>
        <w:t xml:space="preserve">inefficient manner. For instance, agricultural, livestock and aquaculture potential is not fully optimized, whereas others tend to get overexploited, such as the fish and shrimp </w:t>
      </w:r>
    </w:p>
    <w:p w14:paraId="4906DF2B" w14:textId="40F59411" w:rsidR="00182ECD" w:rsidRPr="00574B19" w:rsidRDefault="00182ECD" w:rsidP="00574B19">
      <w:pPr>
        <w:pStyle w:val="Footer"/>
        <w:spacing w:line="240" w:lineRule="atLeast"/>
        <w:jc w:val="both"/>
        <w:rPr>
          <w:noProof/>
        </w:rPr>
      </w:pPr>
      <w:r w:rsidRPr="00574B19">
        <w:rPr>
          <w:noProof/>
        </w:rPr>
        <w:t>stocks.  The ICZM Plan formulated a vision for sustainable use of water, soil and resources of the coastal zone and to protect natural ecosystems alongside socioeconomic development. The Plan includes recommendations for legislation and regulation and adaptation of t</w:t>
      </w:r>
      <w:r w:rsidR="00251FF2">
        <w:rPr>
          <w:noProof/>
        </w:rPr>
        <w:t>he management organization. P</w:t>
      </w:r>
      <w:r w:rsidRPr="00574B19">
        <w:rPr>
          <w:noProof/>
        </w:rPr>
        <w:t xml:space="preserve">reparations have </w:t>
      </w:r>
      <w:r w:rsidR="00251FF2">
        <w:rPr>
          <w:noProof/>
        </w:rPr>
        <w:t xml:space="preserve">also </w:t>
      </w:r>
      <w:r w:rsidRPr="00574B19">
        <w:rPr>
          <w:noProof/>
        </w:rPr>
        <w:t>been made for</w:t>
      </w:r>
      <w:r w:rsidR="00251FF2">
        <w:rPr>
          <w:noProof/>
        </w:rPr>
        <w:t xml:space="preserve"> a central coastal database with information generated by </w:t>
      </w:r>
      <w:r w:rsidRPr="00574B19">
        <w:rPr>
          <w:noProof/>
        </w:rPr>
        <w:t>GIS.</w:t>
      </w:r>
      <w:r w:rsidRPr="00574B19">
        <w:rPr>
          <w:rStyle w:val="FootnoteReference"/>
          <w:noProof/>
        </w:rPr>
        <w:footnoteReference w:id="11"/>
      </w:r>
      <w:r w:rsidR="00C95B4B" w:rsidRPr="00574B19">
        <w:rPr>
          <w:noProof/>
        </w:rPr>
        <w:t xml:space="preserve"> </w:t>
      </w:r>
    </w:p>
    <w:p w14:paraId="27AC4F49" w14:textId="77777777" w:rsidR="00C95B4B" w:rsidRPr="00574B19" w:rsidRDefault="00C95B4B" w:rsidP="00574B19">
      <w:pPr>
        <w:pStyle w:val="Footer"/>
        <w:spacing w:line="240" w:lineRule="atLeast"/>
        <w:jc w:val="both"/>
        <w:rPr>
          <w:noProof/>
        </w:rPr>
      </w:pPr>
    </w:p>
    <w:p w14:paraId="186A751F" w14:textId="09B06B7A" w:rsidR="00C95B4B" w:rsidRPr="00574B19" w:rsidRDefault="00C95B4B" w:rsidP="00574B19">
      <w:pPr>
        <w:pStyle w:val="Footer"/>
        <w:spacing w:line="240" w:lineRule="atLeast"/>
        <w:jc w:val="both"/>
      </w:pPr>
      <w:r w:rsidRPr="00574B19">
        <w:t>The ICZM</w:t>
      </w:r>
      <w:r w:rsidR="00B54842">
        <w:t xml:space="preserve"> </w:t>
      </w:r>
      <w:r w:rsidRPr="00574B19">
        <w:t>P</w:t>
      </w:r>
      <w:r w:rsidR="00545600">
        <w:t>lan</w:t>
      </w:r>
      <w:r w:rsidRPr="00574B19">
        <w:t xml:space="preserve"> has been finalized </w:t>
      </w:r>
      <w:r w:rsidR="0080028F" w:rsidRPr="00574B19">
        <w:t>but the implementation phase has</w:t>
      </w:r>
      <w:r w:rsidRPr="00574B19">
        <w:t xml:space="preserve"> not yet begun.</w:t>
      </w:r>
      <w:r w:rsidRPr="00574B19">
        <w:rPr>
          <w:rStyle w:val="FootnoteReference"/>
        </w:rPr>
        <w:footnoteReference w:id="12"/>
      </w:r>
    </w:p>
    <w:p w14:paraId="471BD252" w14:textId="77777777" w:rsidR="005373F7" w:rsidRPr="00574B19" w:rsidRDefault="005373F7" w:rsidP="00574B19">
      <w:pPr>
        <w:pStyle w:val="Footer"/>
        <w:spacing w:line="240" w:lineRule="atLeast"/>
        <w:jc w:val="both"/>
      </w:pPr>
    </w:p>
    <w:p w14:paraId="11606623" w14:textId="77777777" w:rsidR="005373F7" w:rsidRPr="00574B19" w:rsidRDefault="004C0BD8" w:rsidP="00574B19">
      <w:pPr>
        <w:pStyle w:val="Footer"/>
        <w:spacing w:line="240" w:lineRule="atLeast"/>
        <w:jc w:val="both"/>
      </w:pPr>
      <w:r w:rsidRPr="00574B19">
        <w:t>In response to challenges posed by land degradation and a decrease in biological diversity, the Government of Suriname has also taken part in the</w:t>
      </w:r>
      <w:r w:rsidRPr="00574B19">
        <w:rPr>
          <w:noProof/>
        </w:rPr>
        <w:t xml:space="preserve"> Readiness Preparation Process (R-PP) for the Forest Carbon Partnership Facility (FCPF) under </w:t>
      </w:r>
      <w:r w:rsidR="00DE27F0" w:rsidRPr="00574B19">
        <w:rPr>
          <w:noProof/>
        </w:rPr>
        <w:t>the UN Collaborative Programme on Reducing Emissions from Deforestation and Forest Degradation in Developing Countries (UN-</w:t>
      </w:r>
      <w:r w:rsidRPr="00574B19">
        <w:rPr>
          <w:noProof/>
        </w:rPr>
        <w:t>REDD</w:t>
      </w:r>
      <w:r w:rsidR="00DE27F0" w:rsidRPr="00574B19">
        <w:rPr>
          <w:noProof/>
        </w:rPr>
        <w:t>)</w:t>
      </w:r>
      <w:r w:rsidRPr="00574B19">
        <w:rPr>
          <w:noProof/>
        </w:rPr>
        <w:t xml:space="preserve">. </w:t>
      </w:r>
      <w:r w:rsidR="00DE27F0" w:rsidRPr="00574B19">
        <w:rPr>
          <w:noProof/>
        </w:rPr>
        <w:t>During t</w:t>
      </w:r>
      <w:r w:rsidRPr="00574B19">
        <w:rPr>
          <w:noProof/>
        </w:rPr>
        <w:t>he first phase of engagement under the R-PP, the Government executed a pilot engagement activity among different stakeholders. This involved the participation of both government and tradi</w:t>
      </w:r>
      <w:r w:rsidR="00DE27F0" w:rsidRPr="00574B19">
        <w:rPr>
          <w:noProof/>
        </w:rPr>
        <w:t xml:space="preserve">tional authority structures of </w:t>
      </w:r>
      <w:r w:rsidRPr="00574B19">
        <w:rPr>
          <w:noProof/>
        </w:rPr>
        <w:t>indigenous communities. The pilot activity included the Ministry of Regional Development, district commissioners, sub-regional commissioners, sub-regional coordinators and administraters as well as forest-dependent communities, indigenous and Maroon communities as well as civil society groups. As both traditional and government authority structures were used in these pilots, it will be useful to build on lessons learned and utilize some of the mechanisms that were successful in garnering participation and engagement from vulnerable communities.</w:t>
      </w:r>
    </w:p>
    <w:p w14:paraId="3A3B1818" w14:textId="77777777" w:rsidR="00C95B4B" w:rsidRPr="00574B19" w:rsidRDefault="00C95B4B" w:rsidP="00574B19">
      <w:pPr>
        <w:pStyle w:val="Footer"/>
        <w:spacing w:line="240" w:lineRule="atLeast"/>
        <w:jc w:val="both"/>
        <w:rPr>
          <w:noProof/>
        </w:rPr>
      </w:pPr>
    </w:p>
    <w:p w14:paraId="08182039" w14:textId="129CCCFF" w:rsidR="004C0BD8" w:rsidRPr="00574B19" w:rsidRDefault="004C0BD8" w:rsidP="00574B19">
      <w:pPr>
        <w:pStyle w:val="Footer"/>
        <w:spacing w:line="240" w:lineRule="atLeast"/>
        <w:jc w:val="both"/>
        <w:rPr>
          <w:noProof/>
        </w:rPr>
      </w:pPr>
      <w:r w:rsidRPr="00574B19">
        <w:rPr>
          <w:noProof/>
        </w:rPr>
        <w:t xml:space="preserve">As a continuation of this process, the Government of Suriname has also been active in establishing the National Forest Inventory, which commenced in July 2012 with a pilot phase through the Foundation for Forest Management and Production Control (SBB) in Suriname. The NFI process was launched with a workshop aimed at involving all relevant stakeholders including local forest-dependent people for inventory activities. To initiate the NFI the Government of Suriname signed an MOU with the Government of Austria. </w:t>
      </w:r>
      <w:r w:rsidR="00FC1A15">
        <w:rPr>
          <w:noProof/>
        </w:rPr>
        <w:t>T</w:t>
      </w:r>
      <w:r w:rsidRPr="00574B19">
        <w:rPr>
          <w:noProof/>
        </w:rPr>
        <w:t>he following has been accomplished thus far</w:t>
      </w:r>
      <w:r w:rsidR="00FC1A15">
        <w:rPr>
          <w:noProof/>
        </w:rPr>
        <w:t>, through this initiative</w:t>
      </w:r>
      <w:r w:rsidRPr="00574B19">
        <w:rPr>
          <w:noProof/>
        </w:rPr>
        <w:t>: test flights for aerial images; flights for aerial images to pilot the NFI; aerial image interpretation, preparations pilot NFI. The following phase of the NFI involves data collection, data processing, data analysis, reporting &amp; evaluation. The lessons learned, in particular in working with vulnerable forest-dependent communities, will be an asset to the proposed project. It is also vital that findings on forestry be integrated within legislative tools. Further, knowledge gleaned from this project will be useful to the private sector and other government institutions working on meeting the MEAs. The proposed project can support policy coherence by supporting the sharing of such information through the knowledge platform.</w:t>
      </w:r>
    </w:p>
    <w:p w14:paraId="2098D378" w14:textId="77777777" w:rsidR="00182ECD" w:rsidRPr="00574B19" w:rsidRDefault="00182ECD" w:rsidP="00574B19">
      <w:pPr>
        <w:pStyle w:val="Footer"/>
        <w:spacing w:line="240" w:lineRule="atLeast"/>
        <w:jc w:val="both"/>
        <w:rPr>
          <w:noProof/>
        </w:rPr>
      </w:pPr>
    </w:p>
    <w:p w14:paraId="21F5753E" w14:textId="67671E6B" w:rsidR="0061211F" w:rsidRPr="00574B19" w:rsidRDefault="004C0BD8" w:rsidP="00574B19">
      <w:pPr>
        <w:widowControl w:val="0"/>
        <w:autoSpaceDE w:val="0"/>
        <w:autoSpaceDN w:val="0"/>
        <w:adjustRightInd w:val="0"/>
        <w:spacing w:line="240" w:lineRule="atLeast"/>
        <w:jc w:val="both"/>
        <w:rPr>
          <w:rFonts w:ascii="Times New Roman" w:hAnsi="Times New Roman" w:cs="Times New Roman"/>
          <w:noProof/>
          <w:sz w:val="24"/>
          <w:szCs w:val="24"/>
        </w:rPr>
      </w:pPr>
      <w:r w:rsidRPr="00574B19">
        <w:rPr>
          <w:rFonts w:ascii="Times New Roman" w:hAnsi="Times New Roman" w:cs="Times New Roman"/>
          <w:noProof/>
          <w:sz w:val="24"/>
          <w:szCs w:val="24"/>
        </w:rPr>
        <w:t xml:space="preserve">In response to the many weaknesses in expertise and training gleaned from the NCSA, the </w:t>
      </w:r>
      <w:r w:rsidR="0061211F" w:rsidRPr="00574B19">
        <w:rPr>
          <w:rFonts w:ascii="Times New Roman" w:hAnsi="Times New Roman" w:cs="Times New Roman"/>
          <w:noProof/>
          <w:sz w:val="24"/>
          <w:szCs w:val="24"/>
        </w:rPr>
        <w:t>Centre for Agricultural Research in Suriname (CELOS)</w:t>
      </w:r>
      <w:r w:rsidRPr="00574B19">
        <w:rPr>
          <w:rFonts w:ascii="Times New Roman" w:hAnsi="Times New Roman" w:cs="Times New Roman"/>
          <w:noProof/>
          <w:sz w:val="24"/>
          <w:szCs w:val="24"/>
        </w:rPr>
        <w:t xml:space="preserve"> which is linked to </w:t>
      </w:r>
      <w:r w:rsidRPr="00574B19">
        <w:rPr>
          <w:rFonts w:ascii="Times New Roman" w:hAnsi="Times New Roman" w:cs="Times New Roman"/>
          <w:sz w:val="24"/>
          <w:szCs w:val="24"/>
        </w:rPr>
        <w:t>Anton de Kom University of Suriname (ADEK</w:t>
      </w:r>
      <w:r w:rsidRPr="00574B19">
        <w:rPr>
          <w:rFonts w:ascii="Times New Roman" w:hAnsi="Times New Roman" w:cs="Times New Roman"/>
          <w:noProof/>
          <w:sz w:val="24"/>
          <w:szCs w:val="24"/>
        </w:rPr>
        <w:t xml:space="preserve">), has </w:t>
      </w:r>
      <w:r w:rsidR="0061211F" w:rsidRPr="00574B19">
        <w:rPr>
          <w:rFonts w:ascii="Times New Roman" w:hAnsi="Times New Roman" w:cs="Times New Roman"/>
          <w:noProof/>
          <w:sz w:val="24"/>
          <w:szCs w:val="24"/>
        </w:rPr>
        <w:t xml:space="preserve">enhanced some of its </w:t>
      </w:r>
      <w:r w:rsidR="00923A80">
        <w:rPr>
          <w:rFonts w:ascii="Times New Roman" w:hAnsi="Times New Roman" w:cs="Times New Roman"/>
          <w:noProof/>
          <w:sz w:val="24"/>
          <w:szCs w:val="24"/>
        </w:rPr>
        <w:t xml:space="preserve">community support and </w:t>
      </w:r>
      <w:r w:rsidR="0061211F" w:rsidRPr="00574B19">
        <w:rPr>
          <w:rFonts w:ascii="Times New Roman" w:hAnsi="Times New Roman" w:cs="Times New Roman"/>
          <w:noProof/>
          <w:sz w:val="24"/>
          <w:szCs w:val="24"/>
        </w:rPr>
        <w:t xml:space="preserve">training programmes. </w:t>
      </w:r>
      <w:r w:rsidR="00923A80">
        <w:rPr>
          <w:rFonts w:ascii="Times New Roman" w:hAnsi="Times New Roman" w:cs="Times New Roman"/>
          <w:noProof/>
          <w:sz w:val="24"/>
          <w:szCs w:val="24"/>
        </w:rPr>
        <w:lastRenderedPageBreak/>
        <w:t xml:space="preserve">ADEK/CELOS </w:t>
      </w:r>
      <w:r w:rsidR="0061211F" w:rsidRPr="00574B19">
        <w:rPr>
          <w:rFonts w:ascii="Times New Roman" w:hAnsi="Times New Roman" w:cs="Times New Roman"/>
          <w:noProof/>
          <w:sz w:val="24"/>
          <w:szCs w:val="24"/>
        </w:rPr>
        <w:t xml:space="preserve">has </w:t>
      </w:r>
      <w:r w:rsidRPr="00574B19">
        <w:rPr>
          <w:rFonts w:ascii="Times New Roman" w:hAnsi="Times New Roman" w:cs="Times New Roman"/>
          <w:noProof/>
          <w:sz w:val="24"/>
          <w:szCs w:val="24"/>
        </w:rPr>
        <w:t>been active in various area</w:t>
      </w:r>
      <w:r w:rsidR="0061211F" w:rsidRPr="00574B19">
        <w:rPr>
          <w:rFonts w:ascii="Times New Roman" w:hAnsi="Times New Roman" w:cs="Times New Roman"/>
          <w:noProof/>
          <w:sz w:val="24"/>
          <w:szCs w:val="24"/>
        </w:rPr>
        <w:t xml:space="preserve">s of </w:t>
      </w:r>
      <w:r w:rsidR="00574B19" w:rsidRPr="00574B19">
        <w:rPr>
          <w:rFonts w:ascii="Times New Roman" w:hAnsi="Times New Roman" w:cs="Times New Roman"/>
          <w:noProof/>
          <w:sz w:val="24"/>
          <w:szCs w:val="24"/>
        </w:rPr>
        <w:t>a</w:t>
      </w:r>
      <w:r w:rsidR="0061211F" w:rsidRPr="00574B19">
        <w:rPr>
          <w:rFonts w:ascii="Times New Roman" w:hAnsi="Times New Roman" w:cs="Times New Roman"/>
          <w:noProof/>
          <w:sz w:val="24"/>
          <w:szCs w:val="24"/>
        </w:rPr>
        <w:t xml:space="preserve">griculture and </w:t>
      </w:r>
      <w:r w:rsidR="00574B19" w:rsidRPr="00574B19">
        <w:rPr>
          <w:rFonts w:ascii="Times New Roman" w:hAnsi="Times New Roman" w:cs="Times New Roman"/>
          <w:noProof/>
          <w:sz w:val="24"/>
          <w:szCs w:val="24"/>
        </w:rPr>
        <w:t>f</w:t>
      </w:r>
      <w:r w:rsidR="0061211F" w:rsidRPr="00574B19">
        <w:rPr>
          <w:rFonts w:ascii="Times New Roman" w:hAnsi="Times New Roman" w:cs="Times New Roman"/>
          <w:noProof/>
          <w:sz w:val="24"/>
          <w:szCs w:val="24"/>
        </w:rPr>
        <w:t xml:space="preserve">orestry, and has </w:t>
      </w:r>
      <w:r w:rsidRPr="00574B19">
        <w:rPr>
          <w:rFonts w:ascii="Times New Roman" w:hAnsi="Times New Roman" w:cs="Times New Roman"/>
          <w:noProof/>
          <w:sz w:val="24"/>
          <w:szCs w:val="24"/>
        </w:rPr>
        <w:t>develop</w:t>
      </w:r>
      <w:r w:rsidR="0061211F" w:rsidRPr="00574B19">
        <w:rPr>
          <w:rFonts w:ascii="Times New Roman" w:hAnsi="Times New Roman" w:cs="Times New Roman"/>
          <w:noProof/>
          <w:sz w:val="24"/>
          <w:szCs w:val="24"/>
        </w:rPr>
        <w:t>ed</w:t>
      </w:r>
      <w:r w:rsidRPr="00574B19">
        <w:rPr>
          <w:rFonts w:ascii="Times New Roman" w:hAnsi="Times New Roman" w:cs="Times New Roman"/>
          <w:noProof/>
          <w:sz w:val="24"/>
          <w:szCs w:val="24"/>
        </w:rPr>
        <w:t xml:space="preserve"> a curriculum and degree program in a </w:t>
      </w:r>
      <w:r w:rsidRPr="00574B19">
        <w:rPr>
          <w:rFonts w:ascii="Times New Roman" w:hAnsi="Times New Roman" w:cs="Times New Roman"/>
          <w:sz w:val="24"/>
          <w:szCs w:val="24"/>
        </w:rPr>
        <w:t>Master in Education and Research Programme on Sustainable Management of Bio-natural Resources</w:t>
      </w:r>
      <w:r w:rsidR="0061211F" w:rsidRPr="00574B19">
        <w:rPr>
          <w:rFonts w:ascii="Times New Roman" w:hAnsi="Times New Roman" w:cs="Times New Roman"/>
          <w:sz w:val="24"/>
          <w:szCs w:val="24"/>
        </w:rPr>
        <w:t xml:space="preserve">, so as to enhance the qualifications of the graduates to meet </w:t>
      </w:r>
      <w:r w:rsidR="00574B19" w:rsidRPr="00574B19">
        <w:rPr>
          <w:rFonts w:ascii="Times New Roman" w:hAnsi="Times New Roman" w:cs="Times New Roman"/>
          <w:sz w:val="24"/>
          <w:szCs w:val="24"/>
        </w:rPr>
        <w:t xml:space="preserve">national </w:t>
      </w:r>
      <w:r w:rsidR="0061211F" w:rsidRPr="00574B19">
        <w:rPr>
          <w:rFonts w:ascii="Times New Roman" w:hAnsi="Times New Roman" w:cs="Times New Roman"/>
          <w:sz w:val="24"/>
          <w:szCs w:val="24"/>
        </w:rPr>
        <w:t>demands for experience in sustainable development</w:t>
      </w:r>
      <w:r w:rsidRPr="00574B19">
        <w:rPr>
          <w:rFonts w:ascii="Times New Roman" w:hAnsi="Times New Roman" w:cs="Times New Roman"/>
          <w:noProof/>
          <w:sz w:val="24"/>
          <w:szCs w:val="24"/>
        </w:rPr>
        <w:t xml:space="preserve">. Together, these institutions have </w:t>
      </w:r>
      <w:r w:rsidR="0061211F" w:rsidRPr="00574B19">
        <w:rPr>
          <w:rFonts w:ascii="Times New Roman" w:hAnsi="Times New Roman" w:cs="Times New Roman"/>
          <w:noProof/>
          <w:sz w:val="24"/>
          <w:szCs w:val="24"/>
        </w:rPr>
        <w:t xml:space="preserve">also </w:t>
      </w:r>
      <w:r w:rsidRPr="00574B19">
        <w:rPr>
          <w:rFonts w:ascii="Times New Roman" w:hAnsi="Times New Roman" w:cs="Times New Roman"/>
          <w:noProof/>
          <w:sz w:val="24"/>
          <w:szCs w:val="24"/>
        </w:rPr>
        <w:t>set up a Master of Sciences programme in the field of Sustainable Management of Natural Resources with adequate scientific infrastructure, research, and teaching capacity</w:t>
      </w:r>
      <w:r w:rsidR="0061211F" w:rsidRPr="00574B19">
        <w:rPr>
          <w:rFonts w:ascii="Times New Roman" w:hAnsi="Times New Roman" w:cs="Times New Roman"/>
          <w:noProof/>
          <w:sz w:val="24"/>
          <w:szCs w:val="24"/>
        </w:rPr>
        <w:t xml:space="preserve"> (both in terms of hiring sufficient professors, and those with high qualifications)</w:t>
      </w:r>
      <w:r w:rsidR="00FC1A15">
        <w:rPr>
          <w:rFonts w:ascii="Times New Roman" w:hAnsi="Times New Roman" w:cs="Times New Roman"/>
          <w:noProof/>
          <w:sz w:val="24"/>
          <w:szCs w:val="24"/>
        </w:rPr>
        <w:t xml:space="preserve">. </w:t>
      </w:r>
      <w:r w:rsidRPr="00574B19">
        <w:rPr>
          <w:rFonts w:ascii="Times New Roman" w:hAnsi="Times New Roman" w:cs="Times New Roman"/>
          <w:sz w:val="24"/>
          <w:szCs w:val="24"/>
        </w:rPr>
        <w:t>Four streams will be developed</w:t>
      </w:r>
      <w:r w:rsidRPr="00574B19">
        <w:rPr>
          <w:rFonts w:ascii="Times New Roman" w:hAnsi="Times New Roman" w:cs="Times New Roman"/>
          <w:noProof/>
          <w:sz w:val="24"/>
          <w:szCs w:val="24"/>
        </w:rPr>
        <w:t xml:space="preserve"> within this program which include:  Natural products, Agriculture, Forestry and Biodiversity</w:t>
      </w:r>
      <w:r w:rsidR="0061211F" w:rsidRPr="00574B19">
        <w:rPr>
          <w:rFonts w:ascii="Times New Roman" w:hAnsi="Times New Roman" w:cs="Times New Roman"/>
          <w:noProof/>
          <w:sz w:val="24"/>
          <w:szCs w:val="24"/>
        </w:rPr>
        <w:t xml:space="preserve"> and this will help fill some of the education and training gaps identified by the NCSA</w:t>
      </w:r>
      <w:r w:rsidRPr="00574B19">
        <w:rPr>
          <w:rFonts w:ascii="Times New Roman" w:hAnsi="Times New Roman" w:cs="Times New Roman"/>
          <w:noProof/>
          <w:sz w:val="24"/>
          <w:szCs w:val="24"/>
        </w:rPr>
        <w:t>.</w:t>
      </w:r>
    </w:p>
    <w:p w14:paraId="609F8C69" w14:textId="77777777" w:rsidR="00C51E45" w:rsidRPr="00574B19" w:rsidRDefault="00C51E45" w:rsidP="00574B19">
      <w:pPr>
        <w:widowControl w:val="0"/>
        <w:autoSpaceDE w:val="0"/>
        <w:autoSpaceDN w:val="0"/>
        <w:adjustRightInd w:val="0"/>
        <w:spacing w:line="240" w:lineRule="atLeast"/>
        <w:jc w:val="both"/>
        <w:rPr>
          <w:rFonts w:ascii="Times New Roman" w:hAnsi="Times New Roman" w:cs="Times New Roman"/>
          <w:sz w:val="24"/>
          <w:szCs w:val="24"/>
        </w:rPr>
      </w:pPr>
      <w:r w:rsidRPr="00574B19">
        <w:rPr>
          <w:rFonts w:ascii="Times New Roman" w:hAnsi="Times New Roman" w:cs="Times New Roman"/>
          <w:noProof/>
          <w:sz w:val="24"/>
          <w:szCs w:val="24"/>
        </w:rPr>
        <w:t xml:space="preserve">CELOS also supports the governments long-term sustainable development aims by supporting the </w:t>
      </w:r>
      <w:r w:rsidRPr="00574B19">
        <w:rPr>
          <w:rFonts w:ascii="Times New Roman" w:hAnsi="Times New Roman" w:cs="Times New Roman"/>
          <w:sz w:val="24"/>
          <w:szCs w:val="24"/>
        </w:rPr>
        <w:t>Natural Resources and Environmental Assessments in Suriname (NARENA) program, which provides GIS-technology for the production of several thematic maps showing the areas that should be considered as most vulnerable, threatened, or with no information available. This project is in line with</w:t>
      </w:r>
      <w:r w:rsidRPr="00574B19">
        <w:rPr>
          <w:rFonts w:ascii="Times New Roman" w:hAnsi="Times New Roman" w:cs="Times New Roman"/>
          <w:noProof/>
          <w:sz w:val="24"/>
          <w:szCs w:val="24"/>
        </w:rPr>
        <w:t xml:space="preserve"> National Conservation priority setting, whose goal is </w:t>
      </w:r>
      <w:r w:rsidRPr="00574B19">
        <w:rPr>
          <w:rFonts w:ascii="Times New Roman" w:hAnsi="Times New Roman" w:cs="Times New Roman"/>
          <w:sz w:val="24"/>
          <w:szCs w:val="24"/>
        </w:rPr>
        <w:t xml:space="preserve">to inventorize the existence of relevant data regarding conservation of the country. The generation of this type of data is particularly useful for the knowledge platform proposed by this project. The proposed project will ensure that data being generated and collected in disparate institutions is harnessed, disseminated and applied effectively for improved environmental management. </w:t>
      </w:r>
    </w:p>
    <w:p w14:paraId="4C0875AE" w14:textId="4B106E89" w:rsidR="00B54842" w:rsidRPr="00D4239C" w:rsidRDefault="003D5E2C" w:rsidP="00B54842">
      <w:pPr>
        <w:spacing w:line="240" w:lineRule="atLeast"/>
        <w:jc w:val="both"/>
        <w:rPr>
          <w:rFonts w:ascii="Times New Roman" w:hAnsi="Times New Roman" w:cs="Times New Roman"/>
          <w:sz w:val="24"/>
          <w:szCs w:val="24"/>
        </w:rPr>
      </w:pPr>
      <w:r w:rsidRPr="00B54842">
        <w:rPr>
          <w:rFonts w:ascii="Times New Roman" w:hAnsi="Times New Roman" w:cs="Times New Roman"/>
          <w:sz w:val="24"/>
          <w:szCs w:val="24"/>
        </w:rPr>
        <w:t xml:space="preserve">In addition to developing educational and training programs, </w:t>
      </w:r>
      <w:r w:rsidR="00082FF3">
        <w:rPr>
          <w:rFonts w:ascii="Times New Roman" w:hAnsi="Times New Roman" w:cs="Times New Roman"/>
          <w:sz w:val="24"/>
          <w:szCs w:val="24"/>
        </w:rPr>
        <w:t xml:space="preserve">GoS </w:t>
      </w:r>
      <w:r w:rsidRPr="00B54842">
        <w:rPr>
          <w:rFonts w:ascii="Times New Roman" w:hAnsi="Times New Roman" w:cs="Times New Roman"/>
          <w:sz w:val="24"/>
          <w:szCs w:val="24"/>
        </w:rPr>
        <w:t xml:space="preserve">is also in the process of implementing other projects in response to </w:t>
      </w:r>
      <w:r w:rsidR="00082FF3">
        <w:rPr>
          <w:rFonts w:ascii="Times New Roman" w:hAnsi="Times New Roman" w:cs="Times New Roman"/>
          <w:sz w:val="24"/>
          <w:szCs w:val="24"/>
        </w:rPr>
        <w:t>some of the needs identified in the</w:t>
      </w:r>
      <w:r w:rsidRPr="00B54842">
        <w:rPr>
          <w:rFonts w:ascii="Times New Roman" w:hAnsi="Times New Roman" w:cs="Times New Roman"/>
          <w:sz w:val="24"/>
          <w:szCs w:val="24"/>
        </w:rPr>
        <w:t xml:space="preserve"> NCSA</w:t>
      </w:r>
      <w:r w:rsidRPr="0070016E">
        <w:rPr>
          <w:rFonts w:ascii="Times New Roman" w:hAnsi="Times New Roman" w:cs="Times New Roman"/>
          <w:sz w:val="24"/>
          <w:szCs w:val="24"/>
        </w:rPr>
        <w:t>. For instance,</w:t>
      </w:r>
      <w:r w:rsidR="00B54842" w:rsidRPr="0070016E">
        <w:rPr>
          <w:rFonts w:ascii="Times New Roman" w:hAnsi="Times New Roman" w:cs="Times New Roman"/>
          <w:sz w:val="24"/>
          <w:szCs w:val="24"/>
        </w:rPr>
        <w:t xml:space="preserve"> the Government of Suriname is also in the midst of implementing the GEF-funded “Suriname Coastal Protected Area Management” project (SC</w:t>
      </w:r>
      <w:r w:rsidR="00082FF3" w:rsidRPr="0070016E">
        <w:rPr>
          <w:rFonts w:ascii="Times New Roman" w:hAnsi="Times New Roman" w:cs="Times New Roman"/>
          <w:sz w:val="24"/>
          <w:szCs w:val="24"/>
        </w:rPr>
        <w:t>P</w:t>
      </w:r>
      <w:r w:rsidR="00B54842" w:rsidRPr="0070016E">
        <w:rPr>
          <w:rFonts w:ascii="Times New Roman" w:hAnsi="Times New Roman" w:cs="Times New Roman"/>
          <w:sz w:val="24"/>
          <w:szCs w:val="24"/>
        </w:rPr>
        <w:t>AM). This project seeks to promote the conservation of biodiversity through improved management of protected areas along the western coast of Suriname, with the overall goal of safeguarding Suriname’s globally significant coastal biodiversity. The project goal and objective will be achieved through two components: (1) by improving the management effectiveness and efficiency of the Multiple-Use Management Areas (MUMA’s); and (2) by increasing and diversifying the MUMA funding. There has been an application to extend this project to July 2015, and there are some important linkages between this and the proposed CCCD project, particularly in the areas of financial resource mobilization, generating biodiversity data and stakeholder participation.</w:t>
      </w:r>
      <w:r w:rsidR="00B54842" w:rsidRPr="00D4239C">
        <w:rPr>
          <w:rFonts w:ascii="Times New Roman" w:hAnsi="Times New Roman" w:cs="Times New Roman"/>
          <w:sz w:val="24"/>
          <w:szCs w:val="24"/>
        </w:rPr>
        <w:t xml:space="preserve">  </w:t>
      </w:r>
    </w:p>
    <w:p w14:paraId="63DA7D85" w14:textId="56F058AB" w:rsidR="004F4740" w:rsidRPr="00574B19" w:rsidRDefault="00B54842" w:rsidP="00574B19">
      <w:pPr>
        <w:pStyle w:val="Footer"/>
        <w:spacing w:after="80" w:line="240" w:lineRule="atLeast"/>
        <w:jc w:val="both"/>
      </w:pPr>
      <w:r w:rsidRPr="008C678A">
        <w:t>T</w:t>
      </w:r>
      <w:r w:rsidR="004F4740" w:rsidRPr="008C678A">
        <w:t xml:space="preserve">he government </w:t>
      </w:r>
      <w:r w:rsidRPr="008C678A">
        <w:t>also recently closed the GEF-financed</w:t>
      </w:r>
      <w:r w:rsidR="004F4740" w:rsidRPr="008C678A">
        <w:t xml:space="preserve"> Capacity Building in the Mainstreaming of Sustainable Land Management (SLM) in Suriname</w:t>
      </w:r>
      <w:r w:rsidRPr="008C678A">
        <w:t xml:space="preserve"> project</w:t>
      </w:r>
      <w:r w:rsidR="004F4740" w:rsidRPr="008C678A">
        <w:t>.</w:t>
      </w:r>
      <w:r w:rsidR="004F4740" w:rsidRPr="008C678A">
        <w:rPr>
          <w:b/>
        </w:rPr>
        <w:t xml:space="preserve"> </w:t>
      </w:r>
      <w:r w:rsidR="004F4740" w:rsidRPr="008C678A">
        <w:t xml:space="preserve">This project’s objective </w:t>
      </w:r>
      <w:r w:rsidRPr="008C678A">
        <w:t>was</w:t>
      </w:r>
      <w:r w:rsidR="004F4740" w:rsidRPr="008C678A">
        <w:t xml:space="preserve"> “to reduce land degradation trends by creating an enabling environment for responses to land degradation through capacity development and mainstreaming of sustainable land management amongst key stakeholders.” This project </w:t>
      </w:r>
      <w:r w:rsidRPr="008C678A">
        <w:t>sought</w:t>
      </w:r>
      <w:r w:rsidR="004F4740" w:rsidRPr="008C678A">
        <w:t xml:space="preserve"> to create broad</w:t>
      </w:r>
      <w:r w:rsidRPr="008C678A">
        <w:t>-</w:t>
      </w:r>
      <w:r w:rsidR="004F4740" w:rsidRPr="008C678A">
        <w:t>based political and participatory support amongst key stakeholders for and mainstreaming of sustainable land management into national development strategies and policies, such as plans and legal and budgetary processes.  The lessons learned from th</w:t>
      </w:r>
      <w:r w:rsidR="008C678A" w:rsidRPr="008C678A">
        <w:t>e SLM</w:t>
      </w:r>
      <w:r w:rsidR="004F4740" w:rsidRPr="008C678A">
        <w:t xml:space="preserve"> project will be beneficial to the proposed project. Moreover, the inroads the SLM project has made with regards to mobilizing resources, connecting with vulnerable communities and mainstreaming and environmental issue can be leve</w:t>
      </w:r>
      <w:r w:rsidR="00082FF3" w:rsidRPr="008C678A">
        <w:t xml:space="preserve">raged by the proposed project. Lessons can also be drawn by the challenges faced by this project. In particular, this was the first project of its kind to be implemented and there was a lack of </w:t>
      </w:r>
      <w:r w:rsidR="00082FF3" w:rsidRPr="008C678A">
        <w:lastRenderedPageBreak/>
        <w:t>inclusion of some government structures. The learning on the project management aspect will be especially significant and beneficial to the proposed project.</w:t>
      </w:r>
    </w:p>
    <w:p w14:paraId="4FDECAE5" w14:textId="77777777" w:rsidR="00FF455B" w:rsidRPr="00574B19" w:rsidRDefault="004F4740" w:rsidP="00574B19">
      <w:pPr>
        <w:spacing w:line="240" w:lineRule="atLeast"/>
        <w:jc w:val="both"/>
        <w:rPr>
          <w:rFonts w:ascii="Times New Roman" w:hAnsi="Times New Roman" w:cs="Times New Roman"/>
          <w:sz w:val="24"/>
          <w:szCs w:val="24"/>
        </w:rPr>
      </w:pPr>
      <w:r w:rsidRPr="00574B19">
        <w:rPr>
          <w:rFonts w:ascii="Times New Roman" w:hAnsi="Times New Roman" w:cs="Times New Roman"/>
          <w:sz w:val="24"/>
          <w:szCs w:val="24"/>
        </w:rPr>
        <w:t xml:space="preserve">While these are major steps forward in response to the weaknesses identified in the NCSA, </w:t>
      </w:r>
      <w:r w:rsidR="0044213A" w:rsidRPr="00574B19">
        <w:rPr>
          <w:rFonts w:ascii="Times New Roman" w:hAnsi="Times New Roman" w:cs="Times New Roman"/>
          <w:sz w:val="24"/>
          <w:szCs w:val="24"/>
        </w:rPr>
        <w:t xml:space="preserve">substantial </w:t>
      </w:r>
      <w:r w:rsidRPr="00574B19">
        <w:rPr>
          <w:rFonts w:ascii="Times New Roman" w:hAnsi="Times New Roman" w:cs="Times New Roman"/>
          <w:sz w:val="24"/>
          <w:szCs w:val="24"/>
        </w:rPr>
        <w:t xml:space="preserve">systemic </w:t>
      </w:r>
      <w:r w:rsidR="0044213A" w:rsidRPr="00574B19">
        <w:rPr>
          <w:rFonts w:ascii="Times New Roman" w:hAnsi="Times New Roman" w:cs="Times New Roman"/>
          <w:sz w:val="24"/>
          <w:szCs w:val="24"/>
        </w:rPr>
        <w:t xml:space="preserve">challenges remain, </w:t>
      </w:r>
      <w:r w:rsidRPr="00574B19">
        <w:rPr>
          <w:rFonts w:ascii="Times New Roman" w:hAnsi="Times New Roman" w:cs="Times New Roman"/>
          <w:sz w:val="24"/>
          <w:szCs w:val="24"/>
        </w:rPr>
        <w:t xml:space="preserve">which the proposed project will address. Some of the key needs that remain which this project will seek to address are: </w:t>
      </w:r>
    </w:p>
    <w:p w14:paraId="311A94C0" w14:textId="77777777" w:rsidR="00AE4F49" w:rsidRPr="00574B19" w:rsidRDefault="00B435DC" w:rsidP="00924929">
      <w:pPr>
        <w:pStyle w:val="ListParagraph"/>
        <w:numPr>
          <w:ilvl w:val="0"/>
          <w:numId w:val="16"/>
        </w:numPr>
        <w:spacing w:line="240" w:lineRule="atLeast"/>
        <w:jc w:val="both"/>
        <w:rPr>
          <w:rFonts w:ascii="Times New Roman" w:hAnsi="Times New Roman" w:cs="Times New Roman"/>
          <w:sz w:val="24"/>
          <w:szCs w:val="24"/>
        </w:rPr>
      </w:pPr>
      <w:r w:rsidRPr="00574B19">
        <w:rPr>
          <w:rFonts w:ascii="Times New Roman" w:hAnsi="Times New Roman" w:cs="Times New Roman"/>
          <w:sz w:val="24"/>
          <w:szCs w:val="24"/>
        </w:rPr>
        <w:t>A</w:t>
      </w:r>
      <w:r w:rsidR="00A216A1" w:rsidRPr="00574B19">
        <w:rPr>
          <w:rFonts w:ascii="Times New Roman" w:hAnsi="Times New Roman" w:cs="Times New Roman"/>
          <w:sz w:val="24"/>
          <w:szCs w:val="24"/>
        </w:rPr>
        <w:t xml:space="preserve"> comprehensive knowledge platform</w:t>
      </w:r>
      <w:r w:rsidRPr="00574B19">
        <w:rPr>
          <w:rFonts w:ascii="Times New Roman" w:hAnsi="Times New Roman" w:cs="Times New Roman"/>
          <w:sz w:val="24"/>
          <w:szCs w:val="24"/>
        </w:rPr>
        <w:t xml:space="preserve"> is missing. Although there are numerous data sets and databases available, the information is not being used cross-sectorally, </w:t>
      </w:r>
      <w:r w:rsidR="00574B19" w:rsidRPr="00574B19">
        <w:rPr>
          <w:rFonts w:ascii="Times New Roman" w:hAnsi="Times New Roman" w:cs="Times New Roman"/>
          <w:sz w:val="24"/>
          <w:szCs w:val="24"/>
        </w:rPr>
        <w:t>n</w:t>
      </w:r>
      <w:r w:rsidRPr="00574B19">
        <w:rPr>
          <w:rFonts w:ascii="Times New Roman" w:hAnsi="Times New Roman" w:cs="Times New Roman"/>
          <w:sz w:val="24"/>
          <w:szCs w:val="24"/>
        </w:rPr>
        <w:t xml:space="preserve">or is </w:t>
      </w:r>
      <w:r w:rsidR="00574B19" w:rsidRPr="00574B19">
        <w:rPr>
          <w:rFonts w:ascii="Times New Roman" w:hAnsi="Times New Roman" w:cs="Times New Roman"/>
          <w:sz w:val="24"/>
          <w:szCs w:val="24"/>
        </w:rPr>
        <w:t>it</w:t>
      </w:r>
      <w:r w:rsidRPr="00574B19">
        <w:rPr>
          <w:rFonts w:ascii="Times New Roman" w:hAnsi="Times New Roman" w:cs="Times New Roman"/>
          <w:sz w:val="24"/>
          <w:szCs w:val="24"/>
        </w:rPr>
        <w:t xml:space="preserve"> packaged comprehensively. Rather there are numerous ad hoc interventions and some of these are not widely accessible</w:t>
      </w:r>
      <w:r w:rsidR="00A216A1" w:rsidRPr="00574B19">
        <w:rPr>
          <w:rFonts w:ascii="Times New Roman" w:hAnsi="Times New Roman" w:cs="Times New Roman"/>
          <w:sz w:val="24"/>
          <w:szCs w:val="24"/>
        </w:rPr>
        <w:t xml:space="preserve">. The need for a common knowledge platform that would allow for data collection, analysis and sharing, continues to be valid.  </w:t>
      </w:r>
      <w:r w:rsidRPr="00574B19">
        <w:rPr>
          <w:rFonts w:ascii="Times New Roman" w:hAnsi="Times New Roman" w:cs="Times New Roman"/>
          <w:sz w:val="24"/>
          <w:szCs w:val="24"/>
        </w:rPr>
        <w:t xml:space="preserve">Moreover, there needs to be harmonisation among the information so that the quality is comparable. </w:t>
      </w:r>
    </w:p>
    <w:p w14:paraId="63C95041" w14:textId="5DAC8A77" w:rsidR="007712FD" w:rsidRPr="00574B19" w:rsidRDefault="00A216A1" w:rsidP="00924929">
      <w:pPr>
        <w:pStyle w:val="ListParagraph"/>
        <w:numPr>
          <w:ilvl w:val="0"/>
          <w:numId w:val="16"/>
        </w:numPr>
        <w:spacing w:line="240" w:lineRule="atLeast"/>
        <w:jc w:val="both"/>
        <w:rPr>
          <w:rFonts w:ascii="Times New Roman" w:hAnsi="Times New Roman" w:cs="Times New Roman"/>
          <w:sz w:val="24"/>
          <w:szCs w:val="24"/>
        </w:rPr>
      </w:pPr>
      <w:r w:rsidRPr="00574B19">
        <w:rPr>
          <w:rFonts w:ascii="Times New Roman" w:hAnsi="Times New Roman" w:cs="Times New Roman"/>
          <w:sz w:val="24"/>
          <w:szCs w:val="24"/>
        </w:rPr>
        <w:t xml:space="preserve">There remains a gap between national laws and policies and international commitments. International commitments are not yet effectively translated into nationally-owned implementation instruments.  There is a challenge regarding the dissemination of information to the local level, including </w:t>
      </w:r>
      <w:r w:rsidR="00FC1A15">
        <w:rPr>
          <w:rFonts w:ascii="Times New Roman" w:hAnsi="Times New Roman" w:cs="Times New Roman"/>
          <w:sz w:val="24"/>
          <w:szCs w:val="24"/>
        </w:rPr>
        <w:t>on</w:t>
      </w:r>
      <w:r w:rsidRPr="00574B19">
        <w:rPr>
          <w:rFonts w:ascii="Times New Roman" w:hAnsi="Times New Roman" w:cs="Times New Roman"/>
          <w:sz w:val="24"/>
          <w:szCs w:val="24"/>
        </w:rPr>
        <w:t xml:space="preserve"> laws currently in force, and </w:t>
      </w:r>
      <w:r w:rsidR="00FC1A15">
        <w:rPr>
          <w:rFonts w:ascii="Times New Roman" w:hAnsi="Times New Roman" w:cs="Times New Roman"/>
          <w:sz w:val="24"/>
          <w:szCs w:val="24"/>
        </w:rPr>
        <w:t>on the</w:t>
      </w:r>
      <w:r w:rsidRPr="00574B19">
        <w:rPr>
          <w:rFonts w:ascii="Times New Roman" w:hAnsi="Times New Roman" w:cs="Times New Roman"/>
          <w:sz w:val="24"/>
          <w:szCs w:val="24"/>
        </w:rPr>
        <w:t xml:space="preserve"> develop</w:t>
      </w:r>
      <w:r w:rsidR="00FC1A15">
        <w:rPr>
          <w:rFonts w:ascii="Times New Roman" w:hAnsi="Times New Roman" w:cs="Times New Roman"/>
          <w:sz w:val="24"/>
          <w:szCs w:val="24"/>
        </w:rPr>
        <w:t>ment process of</w:t>
      </w:r>
      <w:r w:rsidRPr="00574B19">
        <w:rPr>
          <w:rFonts w:ascii="Times New Roman" w:hAnsi="Times New Roman" w:cs="Times New Roman"/>
          <w:sz w:val="24"/>
          <w:szCs w:val="24"/>
        </w:rPr>
        <w:t xml:space="preserve"> new laws or regulatory instruments</w:t>
      </w:r>
      <w:r w:rsidR="00FC1A15">
        <w:rPr>
          <w:rFonts w:ascii="Times New Roman" w:hAnsi="Times New Roman" w:cs="Times New Roman"/>
          <w:sz w:val="24"/>
          <w:szCs w:val="24"/>
        </w:rPr>
        <w:t xml:space="preserve">. </w:t>
      </w:r>
      <w:r w:rsidR="00FC1A15" w:rsidRPr="008C678A">
        <w:rPr>
          <w:rFonts w:ascii="Times New Roman" w:hAnsi="Times New Roman" w:cs="Times New Roman"/>
          <w:sz w:val="24"/>
          <w:szCs w:val="24"/>
        </w:rPr>
        <w:t xml:space="preserve">There is also </w:t>
      </w:r>
      <w:r w:rsidR="008C678A">
        <w:rPr>
          <w:rFonts w:ascii="Times New Roman" w:hAnsi="Times New Roman" w:cs="Times New Roman"/>
          <w:sz w:val="24"/>
          <w:szCs w:val="24"/>
        </w:rPr>
        <w:t xml:space="preserve">greater </w:t>
      </w:r>
      <w:r w:rsidR="00FC1A15" w:rsidRPr="008C678A">
        <w:rPr>
          <w:rFonts w:ascii="Times New Roman" w:hAnsi="Times New Roman" w:cs="Times New Roman"/>
          <w:sz w:val="24"/>
          <w:szCs w:val="24"/>
        </w:rPr>
        <w:t xml:space="preserve">awareness </w:t>
      </w:r>
      <w:r w:rsidR="008C678A">
        <w:rPr>
          <w:rFonts w:ascii="Times New Roman" w:hAnsi="Times New Roman" w:cs="Times New Roman"/>
          <w:sz w:val="24"/>
          <w:szCs w:val="24"/>
        </w:rPr>
        <w:t xml:space="preserve">needed </w:t>
      </w:r>
      <w:r w:rsidR="00FC1A15" w:rsidRPr="008C678A">
        <w:rPr>
          <w:rFonts w:ascii="Times New Roman" w:hAnsi="Times New Roman" w:cs="Times New Roman"/>
          <w:sz w:val="24"/>
          <w:szCs w:val="24"/>
        </w:rPr>
        <w:t>by the political class on environmental laws, regulatory instruments, and the MEAs.</w:t>
      </w:r>
      <w:r w:rsidR="00FC1A15">
        <w:rPr>
          <w:rFonts w:ascii="Times New Roman" w:hAnsi="Times New Roman" w:cs="Times New Roman"/>
          <w:sz w:val="24"/>
          <w:szCs w:val="24"/>
        </w:rPr>
        <w:t xml:space="preserve"> </w:t>
      </w:r>
      <w:r w:rsidRPr="00574B19">
        <w:rPr>
          <w:rFonts w:ascii="Times New Roman" w:hAnsi="Times New Roman" w:cs="Times New Roman"/>
          <w:sz w:val="24"/>
          <w:szCs w:val="24"/>
        </w:rPr>
        <w:t>Links with the private sector are weak, further limiting the ability to implement international agreements and national environmental priorities.</w:t>
      </w:r>
      <w:r w:rsidR="007712FD" w:rsidRPr="00574B19">
        <w:rPr>
          <w:rFonts w:ascii="Times New Roman" w:hAnsi="Times New Roman" w:cs="Times New Roman"/>
          <w:sz w:val="24"/>
          <w:szCs w:val="24"/>
        </w:rPr>
        <w:t xml:space="preserve"> </w:t>
      </w:r>
    </w:p>
    <w:p w14:paraId="3D18CAE5" w14:textId="77777777" w:rsidR="00A216A1" w:rsidRPr="00574B19" w:rsidRDefault="00A216A1" w:rsidP="00924929">
      <w:pPr>
        <w:pStyle w:val="ListParagraph"/>
        <w:numPr>
          <w:ilvl w:val="0"/>
          <w:numId w:val="16"/>
        </w:numPr>
        <w:spacing w:line="240" w:lineRule="atLeast"/>
        <w:jc w:val="both"/>
        <w:rPr>
          <w:rFonts w:ascii="Times New Roman" w:hAnsi="Times New Roman" w:cs="Times New Roman"/>
          <w:sz w:val="24"/>
          <w:szCs w:val="24"/>
        </w:rPr>
      </w:pPr>
      <w:r w:rsidRPr="00574B19">
        <w:rPr>
          <w:rFonts w:ascii="Times New Roman" w:hAnsi="Times New Roman" w:cs="Times New Roman"/>
          <w:sz w:val="24"/>
          <w:szCs w:val="24"/>
        </w:rPr>
        <w:t xml:space="preserve">The institutional structures and governance mechanisms for environmental issues, and the implementation of MEAs, remain weak.  Issues related to vague or overlapping mandates, lack of stakeholder consultation and participation, lack of coordination are also compounded by a lack of qualified human and technical resources within the key institutions. </w:t>
      </w:r>
      <w:r w:rsidR="00B435DC" w:rsidRPr="00574B19">
        <w:rPr>
          <w:rFonts w:ascii="Times New Roman" w:hAnsi="Times New Roman" w:cs="Times New Roman"/>
          <w:sz w:val="24"/>
          <w:szCs w:val="24"/>
        </w:rPr>
        <w:t xml:space="preserve">Despite having outlined roles and responsibilities in a few projects, as was noted in the inception mission, there is still a general lack of clarity overall of mandates, responsibilities and often a lack of leadership (or ineffective leaderships) on particular working groups. </w:t>
      </w:r>
    </w:p>
    <w:p w14:paraId="7B2C81A3" w14:textId="1C03C0E1" w:rsidR="00574B19" w:rsidRDefault="00574B19" w:rsidP="00924929">
      <w:pPr>
        <w:pStyle w:val="ListParagraph"/>
        <w:numPr>
          <w:ilvl w:val="0"/>
          <w:numId w:val="16"/>
        </w:numPr>
        <w:spacing w:line="240" w:lineRule="atLeast"/>
        <w:jc w:val="both"/>
        <w:rPr>
          <w:rFonts w:ascii="Times New Roman" w:hAnsi="Times New Roman" w:cs="Times New Roman"/>
          <w:sz w:val="24"/>
          <w:szCs w:val="24"/>
        </w:rPr>
      </w:pPr>
      <w:r w:rsidRPr="00574B19">
        <w:rPr>
          <w:rFonts w:ascii="Times New Roman" w:hAnsi="Times New Roman" w:cs="Times New Roman"/>
          <w:sz w:val="24"/>
          <w:szCs w:val="24"/>
        </w:rPr>
        <w:t>Despite having developed several information</w:t>
      </w:r>
      <w:r w:rsidR="00FC1A15">
        <w:rPr>
          <w:rFonts w:ascii="Times New Roman" w:hAnsi="Times New Roman" w:cs="Times New Roman"/>
          <w:sz w:val="24"/>
          <w:szCs w:val="24"/>
        </w:rPr>
        <w:t xml:space="preserve"> databases</w:t>
      </w:r>
      <w:r w:rsidRPr="00574B19">
        <w:rPr>
          <w:rFonts w:ascii="Times New Roman" w:hAnsi="Times New Roman" w:cs="Times New Roman"/>
          <w:sz w:val="24"/>
          <w:szCs w:val="24"/>
        </w:rPr>
        <w:t>, there is a lack of awareness and knowledge about these tools. The database and information generation tools do not trickle down to the low level; are not accessible and packaged in a policy-relevant way; and stakeholders are not necessarily aware of how they may use them.</w:t>
      </w:r>
    </w:p>
    <w:p w14:paraId="570B29A4" w14:textId="4E040CDA" w:rsidR="00FC1A15" w:rsidRPr="00E12497" w:rsidRDefault="00FC1A15" w:rsidP="00924929">
      <w:pPr>
        <w:pStyle w:val="ListParagraph"/>
        <w:numPr>
          <w:ilvl w:val="0"/>
          <w:numId w:val="16"/>
        </w:numPr>
        <w:spacing w:line="240" w:lineRule="atLeast"/>
        <w:jc w:val="both"/>
        <w:rPr>
          <w:rFonts w:ascii="Times New Roman" w:hAnsi="Times New Roman" w:cs="Times New Roman"/>
          <w:sz w:val="24"/>
          <w:szCs w:val="24"/>
        </w:rPr>
      </w:pPr>
      <w:r w:rsidRPr="00E12497">
        <w:rPr>
          <w:rFonts w:ascii="Times New Roman" w:hAnsi="Times New Roman" w:cs="Times New Roman"/>
          <w:sz w:val="24"/>
          <w:szCs w:val="24"/>
        </w:rPr>
        <w:t xml:space="preserve">The quality of data sources are varied. Many of the databases are not developed or applied in a cross-cutting way. </w:t>
      </w:r>
    </w:p>
    <w:p w14:paraId="7576513C" w14:textId="77777777" w:rsidR="00A216A1" w:rsidRPr="00F74BD7" w:rsidRDefault="00A216A1" w:rsidP="000D05D1">
      <w:pPr>
        <w:jc w:val="both"/>
      </w:pPr>
    </w:p>
    <w:p w14:paraId="571750EC" w14:textId="77777777" w:rsidR="0021007F" w:rsidRPr="00B21A25" w:rsidRDefault="0021007F" w:rsidP="000D05D1">
      <w:pPr>
        <w:pStyle w:val="Heading2"/>
        <w:jc w:val="both"/>
        <w:rPr>
          <w:sz w:val="28"/>
          <w:szCs w:val="24"/>
        </w:rPr>
      </w:pPr>
      <w:bookmarkStart w:id="13" w:name="_Toc384699313"/>
      <w:r w:rsidRPr="00B21A25">
        <w:rPr>
          <w:sz w:val="28"/>
          <w:szCs w:val="24"/>
        </w:rPr>
        <w:t>B.</w:t>
      </w:r>
      <w:r w:rsidR="00B21A25" w:rsidRPr="00B21A25">
        <w:rPr>
          <w:sz w:val="28"/>
          <w:szCs w:val="24"/>
        </w:rPr>
        <w:t xml:space="preserve">3 Institutional </w:t>
      </w:r>
      <w:r w:rsidR="00574B19">
        <w:rPr>
          <w:sz w:val="28"/>
          <w:szCs w:val="24"/>
        </w:rPr>
        <w:t xml:space="preserve">and Policy </w:t>
      </w:r>
      <w:r w:rsidR="00B21A25" w:rsidRPr="00B21A25">
        <w:rPr>
          <w:sz w:val="28"/>
          <w:szCs w:val="24"/>
        </w:rPr>
        <w:t>Context</w:t>
      </w:r>
      <w:bookmarkEnd w:id="13"/>
    </w:p>
    <w:p w14:paraId="34885DC1" w14:textId="77777777" w:rsidR="00E57670" w:rsidRPr="00FD569D" w:rsidRDefault="00E57670" w:rsidP="00FD569D">
      <w:pPr>
        <w:spacing w:line="240" w:lineRule="atLeast"/>
        <w:jc w:val="both"/>
        <w:rPr>
          <w:rFonts w:ascii="Times New Roman" w:hAnsi="Times New Roman" w:cs="Times New Roman"/>
          <w:sz w:val="24"/>
          <w:szCs w:val="24"/>
        </w:rPr>
      </w:pPr>
      <w:r w:rsidRPr="00FD569D">
        <w:rPr>
          <w:rFonts w:ascii="Times New Roman" w:hAnsi="Times New Roman" w:cs="Times New Roman"/>
          <w:sz w:val="24"/>
          <w:szCs w:val="24"/>
        </w:rPr>
        <w:t xml:space="preserve">The Constitution of the Republic of Suriname provides the legal basis for a sustainable environmental policy in its Article 6g, which states that one of the social objectives of the state is focused on the establishment and stimulation of conditions required for the preservation of nature and the safeguarding of ecological balance.  </w:t>
      </w:r>
    </w:p>
    <w:p w14:paraId="6E817DCB" w14:textId="6E00FD4A" w:rsidR="00760DEC" w:rsidRPr="00FD569D" w:rsidRDefault="004936FC" w:rsidP="00FD569D">
      <w:pPr>
        <w:spacing w:line="240" w:lineRule="atLeast"/>
        <w:jc w:val="both"/>
        <w:rPr>
          <w:rFonts w:ascii="Times New Roman" w:hAnsi="Times New Roman" w:cs="Times New Roman"/>
          <w:sz w:val="24"/>
          <w:szCs w:val="24"/>
        </w:rPr>
      </w:pPr>
      <w:r w:rsidRPr="00FD569D">
        <w:rPr>
          <w:rFonts w:ascii="Times New Roman" w:hAnsi="Times New Roman" w:cs="Times New Roman"/>
          <w:sz w:val="24"/>
          <w:szCs w:val="24"/>
        </w:rPr>
        <w:t>T</w:t>
      </w:r>
      <w:r w:rsidR="004C6F2D" w:rsidRPr="00FD569D">
        <w:rPr>
          <w:rFonts w:ascii="Times New Roman" w:hAnsi="Times New Roman" w:cs="Times New Roman"/>
          <w:sz w:val="24"/>
          <w:szCs w:val="24"/>
        </w:rPr>
        <w:t>here is no specific ministry or commission appointed to function as focal point for sustainable development</w:t>
      </w:r>
      <w:r w:rsidRPr="00FD569D">
        <w:rPr>
          <w:rFonts w:ascii="Times New Roman" w:hAnsi="Times New Roman" w:cs="Times New Roman"/>
          <w:sz w:val="24"/>
          <w:szCs w:val="24"/>
        </w:rPr>
        <w:t xml:space="preserve"> in Suriname. </w:t>
      </w:r>
      <w:r w:rsidR="00B05728" w:rsidRPr="00FD569D">
        <w:rPr>
          <w:rFonts w:ascii="Times New Roman" w:hAnsi="Times New Roman" w:cs="Times New Roman"/>
          <w:sz w:val="24"/>
          <w:szCs w:val="24"/>
        </w:rPr>
        <w:t>Rather, s</w:t>
      </w:r>
      <w:r w:rsidRPr="00FD569D">
        <w:rPr>
          <w:rFonts w:ascii="Times New Roman" w:hAnsi="Times New Roman" w:cs="Times New Roman"/>
          <w:sz w:val="24"/>
          <w:szCs w:val="24"/>
        </w:rPr>
        <w:t>ustainable d</w:t>
      </w:r>
      <w:r w:rsidR="004C6F2D" w:rsidRPr="00FD569D">
        <w:rPr>
          <w:rFonts w:ascii="Times New Roman" w:hAnsi="Times New Roman" w:cs="Times New Roman"/>
          <w:sz w:val="24"/>
          <w:szCs w:val="24"/>
        </w:rPr>
        <w:t>evelopment is a principle that a</w:t>
      </w:r>
      <w:r w:rsidR="00604287" w:rsidRPr="00FD569D">
        <w:rPr>
          <w:rFonts w:ascii="Times New Roman" w:hAnsi="Times New Roman" w:cs="Times New Roman"/>
          <w:sz w:val="24"/>
          <w:szCs w:val="24"/>
        </w:rPr>
        <w:t xml:space="preserve">pplies to a </w:t>
      </w:r>
      <w:r w:rsidR="004C6F2D" w:rsidRPr="00FD569D">
        <w:rPr>
          <w:rFonts w:ascii="Times New Roman" w:hAnsi="Times New Roman" w:cs="Times New Roman"/>
          <w:sz w:val="24"/>
          <w:szCs w:val="24"/>
        </w:rPr>
        <w:t>number of sector</w:t>
      </w:r>
      <w:r w:rsidR="00604287" w:rsidRPr="00FD569D">
        <w:rPr>
          <w:rFonts w:ascii="Times New Roman" w:hAnsi="Times New Roman" w:cs="Times New Roman"/>
          <w:sz w:val="24"/>
          <w:szCs w:val="24"/>
        </w:rPr>
        <w:t xml:space="preserve"> </w:t>
      </w:r>
      <w:r w:rsidR="004C6F2D" w:rsidRPr="00FD569D">
        <w:rPr>
          <w:rFonts w:ascii="Times New Roman" w:hAnsi="Times New Roman" w:cs="Times New Roman"/>
          <w:sz w:val="24"/>
          <w:szCs w:val="24"/>
        </w:rPr>
        <w:t>ministries in Suriname</w:t>
      </w:r>
      <w:r w:rsidR="00B05728" w:rsidRPr="00FD569D">
        <w:rPr>
          <w:rFonts w:ascii="Times New Roman" w:hAnsi="Times New Roman" w:cs="Times New Roman"/>
          <w:sz w:val="24"/>
          <w:szCs w:val="24"/>
        </w:rPr>
        <w:t>.  However,</w:t>
      </w:r>
      <w:r w:rsidRPr="00FD569D">
        <w:rPr>
          <w:rFonts w:ascii="Times New Roman" w:hAnsi="Times New Roman" w:cs="Times New Roman"/>
          <w:sz w:val="24"/>
          <w:szCs w:val="24"/>
        </w:rPr>
        <w:t xml:space="preserve"> </w:t>
      </w:r>
      <w:r w:rsidR="00B05728" w:rsidRPr="00FD569D">
        <w:rPr>
          <w:rFonts w:ascii="Times New Roman" w:hAnsi="Times New Roman" w:cs="Times New Roman"/>
          <w:sz w:val="24"/>
          <w:szCs w:val="24"/>
        </w:rPr>
        <w:t>the Ministry of Labor, Technological Development and Environment</w:t>
      </w:r>
      <w:r w:rsidR="00574B19" w:rsidRPr="00FD569D">
        <w:rPr>
          <w:rFonts w:ascii="Times New Roman" w:hAnsi="Times New Roman" w:cs="Times New Roman"/>
          <w:sz w:val="24"/>
          <w:szCs w:val="24"/>
        </w:rPr>
        <w:t xml:space="preserve"> (ATM)</w:t>
      </w:r>
      <w:r w:rsidR="00B05728" w:rsidRPr="00FD569D">
        <w:rPr>
          <w:rFonts w:ascii="Times New Roman" w:hAnsi="Times New Roman" w:cs="Times New Roman"/>
          <w:sz w:val="24"/>
          <w:szCs w:val="24"/>
        </w:rPr>
        <w:t xml:space="preserve"> is responsible for the integration of environmental policy </w:t>
      </w:r>
      <w:r w:rsidR="00B05728" w:rsidRPr="00FD569D">
        <w:rPr>
          <w:rFonts w:ascii="Times New Roman" w:hAnsi="Times New Roman" w:cs="Times New Roman"/>
          <w:sz w:val="24"/>
          <w:szCs w:val="24"/>
        </w:rPr>
        <w:lastRenderedPageBreak/>
        <w:t xml:space="preserve">into the national development policy, </w:t>
      </w:r>
      <w:r w:rsidR="00D361C2" w:rsidRPr="00E12497">
        <w:rPr>
          <w:rFonts w:ascii="Times New Roman" w:hAnsi="Times New Roman" w:cs="Times New Roman"/>
          <w:sz w:val="24"/>
          <w:szCs w:val="24"/>
        </w:rPr>
        <w:t>while the National Institute for Environment and Development in Suriname</w:t>
      </w:r>
      <w:r w:rsidR="00D361C2" w:rsidRPr="00E12497">
        <w:rPr>
          <w:rFonts w:ascii="Times New Roman" w:hAnsi="Times New Roman" w:cs="Times New Roman"/>
          <w:i/>
          <w:sz w:val="24"/>
          <w:szCs w:val="24"/>
        </w:rPr>
        <w:t xml:space="preserve"> </w:t>
      </w:r>
      <w:r w:rsidR="00D361C2" w:rsidRPr="00E12497">
        <w:rPr>
          <w:rFonts w:ascii="Times New Roman" w:hAnsi="Times New Roman" w:cs="Times New Roman"/>
          <w:sz w:val="24"/>
          <w:szCs w:val="24"/>
        </w:rPr>
        <w:t>(NIMOS) is the GEF operational focal point.</w:t>
      </w:r>
      <w:r w:rsidR="00D361C2">
        <w:rPr>
          <w:rFonts w:ascii="Times New Roman" w:hAnsi="Times New Roman" w:cs="Times New Roman"/>
          <w:sz w:val="24"/>
          <w:szCs w:val="24"/>
        </w:rPr>
        <w:t xml:space="preserve"> The </w:t>
      </w:r>
      <w:r w:rsidR="004C6F2D" w:rsidRPr="00FD569D">
        <w:rPr>
          <w:rFonts w:ascii="Times New Roman" w:hAnsi="Times New Roman" w:cs="Times New Roman"/>
          <w:sz w:val="24"/>
          <w:szCs w:val="24"/>
        </w:rPr>
        <w:t>Ministry of Natural Resources</w:t>
      </w:r>
      <w:r w:rsidR="00FD569D" w:rsidRPr="00FD569D">
        <w:rPr>
          <w:rFonts w:ascii="Times New Roman" w:hAnsi="Times New Roman" w:cs="Times New Roman"/>
          <w:sz w:val="24"/>
          <w:szCs w:val="24"/>
        </w:rPr>
        <w:t xml:space="preserve"> (NH)</w:t>
      </w:r>
      <w:r w:rsidR="004C6F2D" w:rsidRPr="00FD569D">
        <w:rPr>
          <w:rFonts w:ascii="Times New Roman" w:hAnsi="Times New Roman" w:cs="Times New Roman"/>
          <w:sz w:val="24"/>
          <w:szCs w:val="24"/>
        </w:rPr>
        <w:t xml:space="preserve"> is responsible for sustainable management of natural resources</w:t>
      </w:r>
      <w:r w:rsidR="00B05728" w:rsidRPr="00FD569D">
        <w:rPr>
          <w:rFonts w:ascii="Times New Roman" w:hAnsi="Times New Roman" w:cs="Times New Roman"/>
          <w:sz w:val="24"/>
          <w:szCs w:val="24"/>
        </w:rPr>
        <w:t xml:space="preserve">, whereas </w:t>
      </w:r>
      <w:r w:rsidR="004C6F2D" w:rsidRPr="00FD569D">
        <w:rPr>
          <w:rFonts w:ascii="Times New Roman" w:hAnsi="Times New Roman" w:cs="Times New Roman"/>
          <w:sz w:val="24"/>
          <w:szCs w:val="24"/>
        </w:rPr>
        <w:t>the Ministry of Regional Development</w:t>
      </w:r>
      <w:r w:rsidR="00FD569D" w:rsidRPr="00FD569D">
        <w:rPr>
          <w:rFonts w:ascii="Times New Roman" w:hAnsi="Times New Roman" w:cs="Times New Roman"/>
          <w:sz w:val="24"/>
          <w:szCs w:val="24"/>
        </w:rPr>
        <w:t xml:space="preserve"> (ROGB)</w:t>
      </w:r>
      <w:r w:rsidR="004C6F2D" w:rsidRPr="00FD569D">
        <w:rPr>
          <w:rFonts w:ascii="Times New Roman" w:hAnsi="Times New Roman" w:cs="Times New Roman"/>
          <w:sz w:val="24"/>
          <w:szCs w:val="24"/>
        </w:rPr>
        <w:t xml:space="preserve"> </w:t>
      </w:r>
      <w:r w:rsidR="00D24DED" w:rsidRPr="00FD569D">
        <w:rPr>
          <w:rFonts w:ascii="Times New Roman" w:hAnsi="Times New Roman" w:cs="Times New Roman"/>
          <w:sz w:val="24"/>
          <w:szCs w:val="24"/>
        </w:rPr>
        <w:t xml:space="preserve">is responsible </w:t>
      </w:r>
      <w:r w:rsidR="004C6F2D" w:rsidRPr="00FD569D">
        <w:rPr>
          <w:rFonts w:ascii="Times New Roman" w:hAnsi="Times New Roman" w:cs="Times New Roman"/>
          <w:sz w:val="24"/>
          <w:szCs w:val="24"/>
        </w:rPr>
        <w:t xml:space="preserve">for development and enhancement of the living conditions of </w:t>
      </w:r>
      <w:r w:rsidR="00FD569D" w:rsidRPr="00FD569D">
        <w:rPr>
          <w:rFonts w:ascii="Times New Roman" w:hAnsi="Times New Roman" w:cs="Times New Roman"/>
          <w:sz w:val="24"/>
          <w:szCs w:val="24"/>
        </w:rPr>
        <w:t>the people in the Interior and c</w:t>
      </w:r>
      <w:r w:rsidR="004C6F2D" w:rsidRPr="00FD569D">
        <w:rPr>
          <w:rFonts w:ascii="Times New Roman" w:hAnsi="Times New Roman" w:cs="Times New Roman"/>
          <w:sz w:val="24"/>
          <w:szCs w:val="24"/>
        </w:rPr>
        <w:t xml:space="preserve">oastal </w:t>
      </w:r>
      <w:r w:rsidR="00FD569D" w:rsidRPr="00FD569D">
        <w:rPr>
          <w:rFonts w:ascii="Times New Roman" w:hAnsi="Times New Roman" w:cs="Times New Roman"/>
          <w:sz w:val="24"/>
          <w:szCs w:val="24"/>
        </w:rPr>
        <w:t>a</w:t>
      </w:r>
      <w:r w:rsidR="004C6F2D" w:rsidRPr="00FD569D">
        <w:rPr>
          <w:rFonts w:ascii="Times New Roman" w:hAnsi="Times New Roman" w:cs="Times New Roman"/>
          <w:sz w:val="24"/>
          <w:szCs w:val="24"/>
        </w:rPr>
        <w:t>rea.</w:t>
      </w:r>
      <w:r w:rsidR="00B05728" w:rsidRPr="00FD569D">
        <w:rPr>
          <w:rFonts w:ascii="Times New Roman" w:hAnsi="Times New Roman" w:cs="Times New Roman"/>
          <w:sz w:val="24"/>
          <w:szCs w:val="24"/>
        </w:rPr>
        <w:t xml:space="preserve">  </w:t>
      </w:r>
      <w:r w:rsidR="00760DEC" w:rsidRPr="00FD569D">
        <w:rPr>
          <w:rFonts w:ascii="Times New Roman" w:hAnsi="Times New Roman" w:cs="Times New Roman"/>
          <w:sz w:val="24"/>
          <w:szCs w:val="24"/>
        </w:rPr>
        <w:t xml:space="preserve">The overall institutional environment involves multiple ministries and institutes with overlapping and at times conflicting and/or divergent roles. </w:t>
      </w:r>
    </w:p>
    <w:p w14:paraId="07273592" w14:textId="77777777" w:rsidR="00760DEC" w:rsidRPr="00FD569D" w:rsidRDefault="00760DEC" w:rsidP="00FD569D">
      <w:pPr>
        <w:spacing w:line="240" w:lineRule="atLeast"/>
        <w:jc w:val="both"/>
        <w:rPr>
          <w:rFonts w:ascii="Times New Roman" w:hAnsi="Times New Roman" w:cs="Times New Roman"/>
          <w:sz w:val="24"/>
          <w:szCs w:val="24"/>
        </w:rPr>
      </w:pPr>
      <w:r w:rsidRPr="00FD569D">
        <w:rPr>
          <w:rFonts w:ascii="Times New Roman" w:hAnsi="Times New Roman" w:cs="Times New Roman"/>
          <w:sz w:val="24"/>
          <w:szCs w:val="24"/>
        </w:rPr>
        <w:t>The ministries and major institutions that participate in the overall institutional environment are:</w:t>
      </w:r>
    </w:p>
    <w:p w14:paraId="063EC7E2" w14:textId="10070EB8" w:rsidR="00760DEC" w:rsidRDefault="00760DEC" w:rsidP="00924929">
      <w:pPr>
        <w:pStyle w:val="ListParagraph"/>
        <w:numPr>
          <w:ilvl w:val="0"/>
          <w:numId w:val="14"/>
        </w:numPr>
        <w:spacing w:line="240" w:lineRule="atLeast"/>
        <w:jc w:val="both"/>
        <w:rPr>
          <w:rFonts w:ascii="Times New Roman" w:hAnsi="Times New Roman" w:cs="Times New Roman"/>
          <w:sz w:val="24"/>
          <w:szCs w:val="24"/>
        </w:rPr>
      </w:pPr>
      <w:r w:rsidRPr="00FD569D">
        <w:rPr>
          <w:rFonts w:ascii="Times New Roman" w:hAnsi="Times New Roman" w:cs="Times New Roman"/>
          <w:i/>
          <w:sz w:val="24"/>
          <w:szCs w:val="24"/>
        </w:rPr>
        <w:t>Ministry of Labour, Technological Development and Environment (ATM)</w:t>
      </w:r>
      <w:r w:rsidRPr="00FD569D">
        <w:rPr>
          <w:rFonts w:ascii="Times New Roman" w:hAnsi="Times New Roman" w:cs="Times New Roman"/>
          <w:sz w:val="24"/>
          <w:szCs w:val="24"/>
        </w:rPr>
        <w:t xml:space="preserve">- The main tasks of the Environmental Department of the Ministry are the formulation of policies and legislative proposals and the coordination and monitoring of both national environmental policy and international agreements. ATM is thus responsible for the coordination of the activities of other line ministries regarding the use of natural resources, biodiversity conservation, health, and regional development. ATM </w:t>
      </w:r>
      <w:r w:rsidR="00BA0822">
        <w:rPr>
          <w:rFonts w:ascii="Times New Roman" w:hAnsi="Times New Roman" w:cs="Times New Roman"/>
          <w:sz w:val="24"/>
          <w:szCs w:val="24"/>
        </w:rPr>
        <w:t xml:space="preserve">until </w:t>
      </w:r>
      <w:r w:rsidR="00786919">
        <w:rPr>
          <w:rFonts w:ascii="Times New Roman" w:hAnsi="Times New Roman" w:cs="Times New Roman"/>
          <w:sz w:val="24"/>
          <w:szCs w:val="24"/>
        </w:rPr>
        <w:t>F</w:t>
      </w:r>
      <w:r w:rsidR="00BA0822">
        <w:rPr>
          <w:rFonts w:ascii="Times New Roman" w:hAnsi="Times New Roman" w:cs="Times New Roman"/>
          <w:sz w:val="24"/>
          <w:szCs w:val="24"/>
        </w:rPr>
        <w:t>eb</w:t>
      </w:r>
      <w:r w:rsidR="00786919">
        <w:rPr>
          <w:rFonts w:ascii="Times New Roman" w:hAnsi="Times New Roman" w:cs="Times New Roman"/>
          <w:sz w:val="24"/>
          <w:szCs w:val="24"/>
        </w:rPr>
        <w:t>ruary</w:t>
      </w:r>
      <w:r w:rsidR="00BA0822">
        <w:rPr>
          <w:rFonts w:ascii="Times New Roman" w:hAnsi="Times New Roman" w:cs="Times New Roman"/>
          <w:sz w:val="24"/>
          <w:szCs w:val="24"/>
        </w:rPr>
        <w:t xml:space="preserve"> 2014 was</w:t>
      </w:r>
      <w:r w:rsidR="00BA0822" w:rsidRPr="00FD569D">
        <w:rPr>
          <w:rFonts w:ascii="Times New Roman" w:hAnsi="Times New Roman" w:cs="Times New Roman"/>
          <w:sz w:val="24"/>
          <w:szCs w:val="24"/>
        </w:rPr>
        <w:t xml:space="preserve"> </w:t>
      </w:r>
      <w:r w:rsidRPr="00FD569D">
        <w:rPr>
          <w:rFonts w:ascii="Times New Roman" w:hAnsi="Times New Roman" w:cs="Times New Roman"/>
          <w:sz w:val="24"/>
          <w:szCs w:val="24"/>
        </w:rPr>
        <w:t xml:space="preserve">also the GEF Operational Focal Point and was until 2012 the National Focal Point for implementation of the UNCBD, </w:t>
      </w:r>
      <w:r w:rsidR="00D625DF">
        <w:rPr>
          <w:rFonts w:ascii="Times New Roman" w:hAnsi="Times New Roman" w:cs="Times New Roman"/>
          <w:sz w:val="24"/>
          <w:szCs w:val="24"/>
        </w:rPr>
        <w:t>UNFCCC</w:t>
      </w:r>
      <w:r w:rsidRPr="00FD569D">
        <w:rPr>
          <w:rFonts w:ascii="Times New Roman" w:hAnsi="Times New Roman" w:cs="Times New Roman"/>
          <w:sz w:val="24"/>
          <w:szCs w:val="24"/>
        </w:rPr>
        <w:t>, and UNCCD</w:t>
      </w:r>
      <w:r w:rsidR="00D625DF">
        <w:rPr>
          <w:rFonts w:ascii="Times New Roman" w:hAnsi="Times New Roman" w:cs="Times New Roman"/>
          <w:sz w:val="24"/>
          <w:szCs w:val="24"/>
        </w:rPr>
        <w:t xml:space="preserve"> (currently the ministry of Foreign Affairs is the focal point for UNCCD, and UNCBD while the focal point of the UNFCCC is </w:t>
      </w:r>
      <w:r w:rsidR="00BA0822">
        <w:rPr>
          <w:rFonts w:ascii="Times New Roman" w:hAnsi="Times New Roman" w:cs="Times New Roman"/>
          <w:sz w:val="24"/>
          <w:szCs w:val="24"/>
        </w:rPr>
        <w:t>housed in</w:t>
      </w:r>
      <w:r w:rsidR="00D625DF">
        <w:rPr>
          <w:rFonts w:ascii="Times New Roman" w:hAnsi="Times New Roman" w:cs="Times New Roman"/>
          <w:sz w:val="24"/>
          <w:szCs w:val="24"/>
        </w:rPr>
        <w:t xml:space="preserve"> the Office of the President and Conservation International)</w:t>
      </w:r>
      <w:r w:rsidRPr="00FD569D">
        <w:rPr>
          <w:rFonts w:ascii="Times New Roman" w:hAnsi="Times New Roman" w:cs="Times New Roman"/>
          <w:sz w:val="24"/>
          <w:szCs w:val="24"/>
        </w:rPr>
        <w:t xml:space="preserve">. </w:t>
      </w:r>
      <w:r w:rsidR="00D625DF">
        <w:rPr>
          <w:rFonts w:ascii="Times New Roman" w:hAnsi="Times New Roman" w:cs="Times New Roman"/>
          <w:sz w:val="24"/>
          <w:szCs w:val="24"/>
        </w:rPr>
        <w:t>ATM</w:t>
      </w:r>
      <w:r w:rsidRPr="00FD569D">
        <w:rPr>
          <w:rFonts w:ascii="Times New Roman" w:hAnsi="Times New Roman" w:cs="Times New Roman"/>
          <w:sz w:val="24"/>
          <w:szCs w:val="24"/>
        </w:rPr>
        <w:t xml:space="preserve"> is the focal point for the </w:t>
      </w:r>
      <w:r w:rsidR="00786919">
        <w:rPr>
          <w:rFonts w:ascii="Times New Roman" w:hAnsi="Times New Roman" w:cs="Times New Roman"/>
          <w:sz w:val="24"/>
          <w:szCs w:val="24"/>
        </w:rPr>
        <w:t xml:space="preserve">Montreal Protocol and for the </w:t>
      </w:r>
      <w:r w:rsidRPr="00FD569D">
        <w:rPr>
          <w:rFonts w:ascii="Times New Roman" w:hAnsi="Times New Roman" w:cs="Times New Roman"/>
          <w:sz w:val="24"/>
          <w:szCs w:val="24"/>
        </w:rPr>
        <w:t>Stockholm (POPs), Basel and Rotterdam Conventions. The Ministry also represents the Government in the GEF Small Grants Programme National Steering Committee.</w:t>
      </w:r>
    </w:p>
    <w:p w14:paraId="6A53A68B" w14:textId="77777777" w:rsidR="007E5F9C" w:rsidRDefault="007E5F9C" w:rsidP="007E5F9C">
      <w:pPr>
        <w:pStyle w:val="ListParagraph"/>
        <w:spacing w:line="240" w:lineRule="atLeast"/>
        <w:jc w:val="both"/>
        <w:rPr>
          <w:rFonts w:ascii="Times New Roman" w:hAnsi="Times New Roman" w:cs="Times New Roman"/>
          <w:sz w:val="24"/>
          <w:szCs w:val="24"/>
        </w:rPr>
      </w:pPr>
    </w:p>
    <w:p w14:paraId="39389D94" w14:textId="77777777" w:rsidR="00E12497" w:rsidRDefault="00D361C2" w:rsidP="00E12497">
      <w:pPr>
        <w:pStyle w:val="ListParagraph"/>
        <w:numPr>
          <w:ilvl w:val="0"/>
          <w:numId w:val="14"/>
        </w:numPr>
        <w:spacing w:line="240" w:lineRule="atLeast"/>
        <w:jc w:val="both"/>
        <w:rPr>
          <w:rFonts w:ascii="Times New Roman" w:hAnsi="Times New Roman" w:cs="Times New Roman"/>
          <w:sz w:val="24"/>
          <w:szCs w:val="24"/>
        </w:rPr>
      </w:pPr>
      <w:r w:rsidRPr="00FD569D">
        <w:rPr>
          <w:rFonts w:ascii="Times New Roman" w:hAnsi="Times New Roman" w:cs="Times New Roman"/>
          <w:i/>
          <w:sz w:val="24"/>
          <w:szCs w:val="24"/>
        </w:rPr>
        <w:t>The National Institute for Environment and Development in Suriname (NIMOS)-</w:t>
      </w:r>
      <w:r w:rsidRPr="00FD569D">
        <w:rPr>
          <w:rFonts w:ascii="Times New Roman" w:hAnsi="Times New Roman" w:cs="Times New Roman"/>
          <w:sz w:val="24"/>
          <w:szCs w:val="24"/>
        </w:rPr>
        <w:t xml:space="preserve"> NIMOS is responsible for environmental research and environmental impact assessments (EIAs), training, awareness raising, execution of projects, support implementation of formulated environmental policy measures. For instance, NIMOS is the </w:t>
      </w:r>
      <w:r w:rsidR="00786919">
        <w:rPr>
          <w:rFonts w:ascii="Times New Roman" w:hAnsi="Times New Roman" w:cs="Times New Roman"/>
          <w:sz w:val="24"/>
          <w:szCs w:val="24"/>
        </w:rPr>
        <w:t xml:space="preserve">ozone </w:t>
      </w:r>
      <w:r w:rsidRPr="00FD569D">
        <w:rPr>
          <w:rFonts w:ascii="Times New Roman" w:hAnsi="Times New Roman" w:cs="Times New Roman"/>
          <w:sz w:val="24"/>
          <w:szCs w:val="24"/>
        </w:rPr>
        <w:t xml:space="preserve">focal point </w:t>
      </w:r>
      <w:r w:rsidRPr="00E12497">
        <w:rPr>
          <w:rFonts w:ascii="Times New Roman" w:hAnsi="Times New Roman" w:cs="Times New Roman"/>
          <w:sz w:val="24"/>
          <w:szCs w:val="24"/>
        </w:rPr>
        <w:t>as well as of R-PP-REDD+ and the GEF operational focal point. NIMOS also supports the supports the government on the post 2015-development agenda.</w:t>
      </w:r>
    </w:p>
    <w:p w14:paraId="26291EE1" w14:textId="77777777" w:rsidR="007E5F9C" w:rsidRDefault="007E5F9C" w:rsidP="007E5F9C">
      <w:pPr>
        <w:pStyle w:val="ListParagraph"/>
        <w:spacing w:line="240" w:lineRule="atLeast"/>
        <w:jc w:val="both"/>
        <w:rPr>
          <w:rFonts w:ascii="Times New Roman" w:hAnsi="Times New Roman" w:cs="Times New Roman"/>
          <w:sz w:val="24"/>
          <w:szCs w:val="24"/>
        </w:rPr>
      </w:pPr>
    </w:p>
    <w:p w14:paraId="1C395D6B" w14:textId="4C021480" w:rsidR="002102A8" w:rsidRDefault="002102A8" w:rsidP="00E12497">
      <w:pPr>
        <w:pStyle w:val="ListParagraph"/>
        <w:numPr>
          <w:ilvl w:val="0"/>
          <w:numId w:val="14"/>
        </w:numPr>
        <w:spacing w:line="240" w:lineRule="atLeast"/>
        <w:jc w:val="both"/>
        <w:rPr>
          <w:rFonts w:ascii="Times New Roman" w:hAnsi="Times New Roman" w:cs="Times New Roman"/>
          <w:sz w:val="24"/>
          <w:szCs w:val="24"/>
        </w:rPr>
      </w:pPr>
      <w:r w:rsidRPr="00E12497">
        <w:rPr>
          <w:rFonts w:ascii="Times New Roman" w:hAnsi="Times New Roman" w:cs="Times New Roman"/>
          <w:i/>
          <w:sz w:val="24"/>
          <w:szCs w:val="24"/>
        </w:rPr>
        <w:t>Ministry of Physical Planning, Land and Forest Management (ROGB</w:t>
      </w:r>
      <w:r w:rsidRPr="00E12497">
        <w:rPr>
          <w:rFonts w:ascii="Times New Roman" w:hAnsi="Times New Roman" w:cs="Times New Roman"/>
          <w:sz w:val="24"/>
          <w:szCs w:val="24"/>
        </w:rPr>
        <w:t>)- Responsible for the overall land policy including the implementation of forest and protected area management. The ministry is legally the mandated institute for the formulation of the national policy on land use planning. The Forest Service (LBB, which includes the Nature Conservation Division (NB)) supports ROGB in management and law enforcement with regards to conservation, nature reserves and wildlife.</w:t>
      </w:r>
      <w:r w:rsidR="00702AC1" w:rsidRPr="00E12497">
        <w:rPr>
          <w:rFonts w:ascii="Times New Roman" w:hAnsi="Times New Roman" w:cs="Times New Roman"/>
          <w:sz w:val="24"/>
          <w:szCs w:val="24"/>
        </w:rPr>
        <w:t xml:space="preserve"> ROGB is also the focal point for the Convention on International Trade in Endangered Species of Wild Flora and Fauna (CITES) and the RAMSAR Convention on Wetlands.</w:t>
      </w:r>
    </w:p>
    <w:p w14:paraId="1292654C" w14:textId="77777777" w:rsidR="007E5F9C" w:rsidRPr="00E12497" w:rsidRDefault="007E5F9C" w:rsidP="007E5F9C">
      <w:pPr>
        <w:pStyle w:val="ListParagraph"/>
        <w:spacing w:line="240" w:lineRule="atLeast"/>
        <w:jc w:val="both"/>
        <w:rPr>
          <w:rFonts w:ascii="Times New Roman" w:hAnsi="Times New Roman" w:cs="Times New Roman"/>
          <w:sz w:val="24"/>
          <w:szCs w:val="24"/>
        </w:rPr>
      </w:pPr>
    </w:p>
    <w:p w14:paraId="5FC18246" w14:textId="77777777" w:rsidR="00760DEC" w:rsidRDefault="00760DEC" w:rsidP="00924929">
      <w:pPr>
        <w:pStyle w:val="ListParagraph"/>
        <w:numPr>
          <w:ilvl w:val="0"/>
          <w:numId w:val="14"/>
        </w:numPr>
        <w:spacing w:line="240" w:lineRule="atLeast"/>
        <w:jc w:val="both"/>
        <w:rPr>
          <w:rFonts w:ascii="Times New Roman" w:hAnsi="Times New Roman" w:cs="Times New Roman"/>
          <w:sz w:val="24"/>
          <w:szCs w:val="24"/>
        </w:rPr>
      </w:pPr>
      <w:r w:rsidRPr="00FD569D">
        <w:rPr>
          <w:rFonts w:ascii="Times New Roman" w:hAnsi="Times New Roman" w:cs="Times New Roman"/>
          <w:i/>
          <w:sz w:val="24"/>
          <w:szCs w:val="24"/>
        </w:rPr>
        <w:t>Ministry of Agriculture, Livestock and Fisheries (LVV)</w:t>
      </w:r>
      <w:r w:rsidRPr="00FD569D">
        <w:rPr>
          <w:rFonts w:ascii="Times New Roman" w:hAnsi="Times New Roman" w:cs="Times New Roman"/>
          <w:sz w:val="24"/>
          <w:szCs w:val="24"/>
        </w:rPr>
        <w:t xml:space="preserve"> – </w:t>
      </w:r>
      <w:r w:rsidR="00FD569D" w:rsidRPr="00FD569D">
        <w:rPr>
          <w:rFonts w:ascii="Times New Roman" w:hAnsi="Times New Roman" w:cs="Times New Roman"/>
          <w:sz w:val="24"/>
          <w:szCs w:val="24"/>
        </w:rPr>
        <w:t>R</w:t>
      </w:r>
      <w:r w:rsidRPr="00FD569D">
        <w:rPr>
          <w:rFonts w:ascii="Times New Roman" w:hAnsi="Times New Roman" w:cs="Times New Roman"/>
          <w:sz w:val="24"/>
          <w:szCs w:val="24"/>
        </w:rPr>
        <w:t>esponsible for formulation of policy on agriculture, livestock and fisheries, including food security and creating the environment for the implementation.</w:t>
      </w:r>
    </w:p>
    <w:p w14:paraId="1544D9FF" w14:textId="77777777" w:rsidR="007E5F9C" w:rsidRDefault="007E5F9C" w:rsidP="007E5F9C">
      <w:pPr>
        <w:pStyle w:val="ListParagraph"/>
        <w:spacing w:line="240" w:lineRule="atLeast"/>
        <w:jc w:val="both"/>
        <w:rPr>
          <w:rFonts w:ascii="Times New Roman" w:hAnsi="Times New Roman" w:cs="Times New Roman"/>
          <w:sz w:val="24"/>
          <w:szCs w:val="24"/>
        </w:rPr>
      </w:pPr>
    </w:p>
    <w:p w14:paraId="1E672322" w14:textId="77777777" w:rsidR="00D361C2" w:rsidRDefault="00D361C2" w:rsidP="00D361C2">
      <w:pPr>
        <w:pStyle w:val="ListParagraph"/>
        <w:numPr>
          <w:ilvl w:val="0"/>
          <w:numId w:val="14"/>
        </w:numPr>
        <w:spacing w:line="240" w:lineRule="atLeast"/>
        <w:jc w:val="both"/>
        <w:rPr>
          <w:rFonts w:ascii="Times New Roman" w:hAnsi="Times New Roman" w:cs="Times New Roman"/>
          <w:sz w:val="24"/>
          <w:szCs w:val="24"/>
        </w:rPr>
      </w:pPr>
      <w:r w:rsidRPr="00FD569D">
        <w:rPr>
          <w:rFonts w:ascii="Times New Roman" w:hAnsi="Times New Roman" w:cs="Times New Roman"/>
          <w:i/>
          <w:sz w:val="24"/>
          <w:szCs w:val="24"/>
        </w:rPr>
        <w:t>Ministry of Natural Resources (NH</w:t>
      </w:r>
      <w:r w:rsidRPr="00FD569D">
        <w:rPr>
          <w:rFonts w:ascii="Times New Roman" w:hAnsi="Times New Roman" w:cs="Times New Roman"/>
          <w:sz w:val="24"/>
          <w:szCs w:val="24"/>
        </w:rPr>
        <w:t>) – Responsible for formulation of the national policy and control of the exploitation and management of minerals, water and energy.</w:t>
      </w:r>
    </w:p>
    <w:p w14:paraId="0D6BC6C2" w14:textId="77777777" w:rsidR="007E5F9C" w:rsidRPr="00FD569D" w:rsidRDefault="007E5F9C" w:rsidP="007E5F9C">
      <w:pPr>
        <w:pStyle w:val="ListParagraph"/>
        <w:spacing w:line="240" w:lineRule="atLeast"/>
        <w:jc w:val="both"/>
        <w:rPr>
          <w:rFonts w:ascii="Times New Roman" w:hAnsi="Times New Roman" w:cs="Times New Roman"/>
          <w:sz w:val="24"/>
          <w:szCs w:val="24"/>
        </w:rPr>
      </w:pPr>
    </w:p>
    <w:p w14:paraId="1DAF9E4F" w14:textId="0337347F" w:rsidR="00E0520D" w:rsidRDefault="00E0520D" w:rsidP="00924929">
      <w:pPr>
        <w:pStyle w:val="ListParagraph"/>
        <w:numPr>
          <w:ilvl w:val="0"/>
          <w:numId w:val="14"/>
        </w:numPr>
        <w:spacing w:line="240" w:lineRule="atLeast"/>
        <w:jc w:val="both"/>
        <w:rPr>
          <w:rFonts w:ascii="Times New Roman" w:hAnsi="Times New Roman" w:cs="Times New Roman"/>
          <w:sz w:val="24"/>
          <w:szCs w:val="24"/>
        </w:rPr>
      </w:pPr>
      <w:r w:rsidRPr="002475B2">
        <w:rPr>
          <w:rFonts w:ascii="Times New Roman" w:hAnsi="Times New Roman" w:cs="Times New Roman"/>
          <w:i/>
          <w:sz w:val="24"/>
          <w:szCs w:val="24"/>
        </w:rPr>
        <w:lastRenderedPageBreak/>
        <w:t>Ministry of Regional Development (RO)</w:t>
      </w:r>
      <w:r w:rsidRPr="00FD569D">
        <w:rPr>
          <w:rFonts w:ascii="Times New Roman" w:hAnsi="Times New Roman" w:cs="Times New Roman"/>
          <w:sz w:val="24"/>
          <w:szCs w:val="24"/>
        </w:rPr>
        <w:t>- Administers Suriname’s ten rural districts, coordinating development activities and governance in these areas. The Council for Development of the Interior, within the Ministry, represents the interests of Indigenous and Maroon tribal communities</w:t>
      </w:r>
      <w:r w:rsidR="007E5F9C">
        <w:rPr>
          <w:rFonts w:ascii="Times New Roman" w:hAnsi="Times New Roman" w:cs="Times New Roman"/>
          <w:sz w:val="24"/>
          <w:szCs w:val="24"/>
        </w:rPr>
        <w:t>.</w:t>
      </w:r>
    </w:p>
    <w:p w14:paraId="7AB4C003" w14:textId="77777777" w:rsidR="007E5F9C" w:rsidRPr="00FD569D" w:rsidRDefault="007E5F9C" w:rsidP="007E5F9C">
      <w:pPr>
        <w:pStyle w:val="ListParagraph"/>
        <w:spacing w:line="240" w:lineRule="atLeast"/>
        <w:jc w:val="both"/>
        <w:rPr>
          <w:rFonts w:ascii="Times New Roman" w:hAnsi="Times New Roman" w:cs="Times New Roman"/>
          <w:sz w:val="24"/>
          <w:szCs w:val="24"/>
        </w:rPr>
      </w:pPr>
    </w:p>
    <w:p w14:paraId="7558FF3C" w14:textId="67E2BD5F" w:rsidR="00760DEC" w:rsidRDefault="00760DEC" w:rsidP="00924929">
      <w:pPr>
        <w:pStyle w:val="ListParagraph"/>
        <w:numPr>
          <w:ilvl w:val="0"/>
          <w:numId w:val="14"/>
        </w:numPr>
        <w:spacing w:line="240" w:lineRule="atLeast"/>
        <w:jc w:val="both"/>
        <w:rPr>
          <w:rFonts w:ascii="Times New Roman" w:hAnsi="Times New Roman" w:cs="Times New Roman"/>
          <w:sz w:val="24"/>
          <w:szCs w:val="24"/>
        </w:rPr>
      </w:pPr>
      <w:r w:rsidRPr="00FD569D">
        <w:rPr>
          <w:rFonts w:ascii="Times New Roman" w:hAnsi="Times New Roman" w:cs="Times New Roman"/>
          <w:i/>
          <w:sz w:val="24"/>
          <w:szCs w:val="24"/>
        </w:rPr>
        <w:t>National Council for the Environment</w:t>
      </w:r>
      <w:r w:rsidRPr="00FD569D">
        <w:rPr>
          <w:rFonts w:ascii="Times New Roman" w:hAnsi="Times New Roman" w:cs="Times New Roman"/>
          <w:sz w:val="24"/>
          <w:szCs w:val="24"/>
        </w:rPr>
        <w:t xml:space="preserve">- </w:t>
      </w:r>
      <w:r w:rsidR="00786919">
        <w:rPr>
          <w:rFonts w:ascii="Times New Roman" w:hAnsi="Times New Roman" w:cs="Times New Roman"/>
          <w:sz w:val="24"/>
          <w:szCs w:val="24"/>
        </w:rPr>
        <w:t>Is intended to s</w:t>
      </w:r>
      <w:r w:rsidRPr="00FD569D">
        <w:rPr>
          <w:rFonts w:ascii="Times New Roman" w:hAnsi="Times New Roman" w:cs="Times New Roman"/>
          <w:sz w:val="24"/>
          <w:szCs w:val="24"/>
        </w:rPr>
        <w:t>upport the Government by advising on national environmental policy and serve as an advisory body for the Ministry of ATM</w:t>
      </w:r>
      <w:r w:rsidR="00786919">
        <w:rPr>
          <w:rFonts w:ascii="Times New Roman" w:hAnsi="Times New Roman" w:cs="Times New Roman"/>
          <w:sz w:val="24"/>
          <w:szCs w:val="24"/>
        </w:rPr>
        <w:t>, but thus far exists only on paper</w:t>
      </w:r>
      <w:r w:rsidRPr="00FD569D">
        <w:rPr>
          <w:rFonts w:ascii="Times New Roman" w:hAnsi="Times New Roman" w:cs="Times New Roman"/>
          <w:sz w:val="24"/>
          <w:szCs w:val="24"/>
        </w:rPr>
        <w:t>.</w:t>
      </w:r>
    </w:p>
    <w:p w14:paraId="77E593EC" w14:textId="77777777" w:rsidR="007E5F9C" w:rsidRPr="00FD569D" w:rsidRDefault="007E5F9C" w:rsidP="007E5F9C">
      <w:pPr>
        <w:pStyle w:val="ListParagraph"/>
        <w:spacing w:line="240" w:lineRule="atLeast"/>
        <w:jc w:val="both"/>
        <w:rPr>
          <w:rFonts w:ascii="Times New Roman" w:hAnsi="Times New Roman" w:cs="Times New Roman"/>
          <w:sz w:val="24"/>
          <w:szCs w:val="24"/>
        </w:rPr>
      </w:pPr>
    </w:p>
    <w:p w14:paraId="3D68AFE2" w14:textId="77777777" w:rsidR="007E5F9C" w:rsidRDefault="00E0520D" w:rsidP="00924929">
      <w:pPr>
        <w:pStyle w:val="ListParagraph"/>
        <w:numPr>
          <w:ilvl w:val="0"/>
          <w:numId w:val="14"/>
        </w:numPr>
        <w:spacing w:line="240" w:lineRule="atLeast"/>
        <w:jc w:val="both"/>
        <w:rPr>
          <w:rFonts w:ascii="Times New Roman" w:hAnsi="Times New Roman" w:cs="Times New Roman"/>
          <w:sz w:val="24"/>
          <w:szCs w:val="24"/>
        </w:rPr>
      </w:pPr>
      <w:r w:rsidRPr="00FD569D">
        <w:rPr>
          <w:rFonts w:ascii="Times New Roman" w:hAnsi="Times New Roman" w:cs="Times New Roman"/>
          <w:i/>
          <w:sz w:val="24"/>
          <w:szCs w:val="24"/>
        </w:rPr>
        <w:t>The Foundation for Forest Management and Production Control</w:t>
      </w:r>
      <w:r w:rsidRPr="00FD569D">
        <w:rPr>
          <w:rFonts w:ascii="Times New Roman" w:hAnsi="Times New Roman" w:cs="Times New Roman"/>
          <w:sz w:val="24"/>
          <w:szCs w:val="24"/>
        </w:rPr>
        <w:t xml:space="preserve"> (SBB)-  supports ROGB in management and law enforcement with regards to forestry; JSOOC (Jan Starke Training and Recreation Centre) as Forest Management training institute supports the Ministry of ROGB and the sector by providing targeted training to actors within the Forest Management sector.</w:t>
      </w:r>
      <w:r w:rsidR="00DC7D1E">
        <w:rPr>
          <w:rFonts w:ascii="Times New Roman" w:hAnsi="Times New Roman" w:cs="Times New Roman"/>
          <w:sz w:val="24"/>
          <w:szCs w:val="24"/>
        </w:rPr>
        <w:t xml:space="preserve"> </w:t>
      </w:r>
      <w:r w:rsidR="00DC7D1E" w:rsidRPr="007E5F9C">
        <w:rPr>
          <w:rFonts w:ascii="Times New Roman" w:hAnsi="Times New Roman" w:cs="Times New Roman"/>
          <w:sz w:val="24"/>
          <w:szCs w:val="24"/>
        </w:rPr>
        <w:t>SBB supports awareness on deforestation, monitoring on deforestation and develops sustainable forest management plans with communities.</w:t>
      </w:r>
      <w:r w:rsidR="00DC7D1E">
        <w:rPr>
          <w:rFonts w:ascii="Times New Roman" w:hAnsi="Times New Roman" w:cs="Times New Roman"/>
          <w:sz w:val="24"/>
          <w:szCs w:val="24"/>
        </w:rPr>
        <w:t xml:space="preserve"> </w:t>
      </w:r>
    </w:p>
    <w:p w14:paraId="72448606" w14:textId="74305820" w:rsidR="00E0520D" w:rsidRPr="00FD569D" w:rsidRDefault="00DC7D1E" w:rsidP="007E5F9C">
      <w:pPr>
        <w:pStyle w:val="ListParagraph"/>
        <w:spacing w:line="240" w:lineRule="atLeast"/>
        <w:jc w:val="both"/>
        <w:rPr>
          <w:rFonts w:ascii="Times New Roman" w:hAnsi="Times New Roman" w:cs="Times New Roman"/>
          <w:sz w:val="24"/>
          <w:szCs w:val="24"/>
        </w:rPr>
      </w:pPr>
      <w:r>
        <w:rPr>
          <w:rFonts w:ascii="Times New Roman" w:hAnsi="Times New Roman" w:cs="Times New Roman"/>
          <w:sz w:val="24"/>
          <w:szCs w:val="24"/>
        </w:rPr>
        <w:t xml:space="preserve"> </w:t>
      </w:r>
    </w:p>
    <w:p w14:paraId="13A72A55" w14:textId="66404DFB" w:rsidR="007E5F9C" w:rsidRDefault="00760DEC" w:rsidP="007E5F9C">
      <w:pPr>
        <w:pStyle w:val="ListParagraph"/>
        <w:numPr>
          <w:ilvl w:val="0"/>
          <w:numId w:val="14"/>
        </w:numPr>
        <w:spacing w:line="240" w:lineRule="atLeast"/>
        <w:jc w:val="both"/>
        <w:rPr>
          <w:rFonts w:ascii="Times New Roman" w:hAnsi="Times New Roman" w:cs="Times New Roman"/>
          <w:sz w:val="24"/>
          <w:szCs w:val="24"/>
        </w:rPr>
      </w:pPr>
      <w:r w:rsidRPr="00FD569D">
        <w:rPr>
          <w:rFonts w:ascii="Times New Roman" w:hAnsi="Times New Roman" w:cs="Times New Roman"/>
          <w:sz w:val="24"/>
          <w:szCs w:val="24"/>
        </w:rPr>
        <w:t>The University of Suriname, Faculty of Technology (AdeKUS) - AdeKUS and its associated research institutes (Center for Environmental Research (CMO), National Zoological Collection (NZCS) and the National Herbarium (BBS)) provide education and conduct research. Specifically, the AdeKUS hosts the Suriname Water Resources Information System (SWRIS), a web-based scientific framework with water-related information on Suriname. Its main goal is to promote and foster human resources development (knowledge and techniques) on integrated water resources management (IWRM) in Suriname, focused on sustainable use of water resources and as such promote the conservation of aquatic resources.</w:t>
      </w:r>
    </w:p>
    <w:p w14:paraId="7DB1BA75" w14:textId="77777777" w:rsidR="007E5F9C" w:rsidRDefault="007E5F9C" w:rsidP="007E5F9C">
      <w:pPr>
        <w:pStyle w:val="ListParagraph"/>
        <w:spacing w:line="240" w:lineRule="atLeast"/>
        <w:jc w:val="both"/>
        <w:rPr>
          <w:rFonts w:ascii="Times New Roman" w:hAnsi="Times New Roman" w:cs="Times New Roman"/>
          <w:sz w:val="24"/>
          <w:szCs w:val="24"/>
        </w:rPr>
      </w:pPr>
    </w:p>
    <w:p w14:paraId="2D44E15E" w14:textId="0F0FC05F" w:rsidR="00760DEC" w:rsidRDefault="00760DEC" w:rsidP="007E5F9C">
      <w:pPr>
        <w:pStyle w:val="ListParagraph"/>
        <w:numPr>
          <w:ilvl w:val="0"/>
          <w:numId w:val="14"/>
        </w:numPr>
        <w:spacing w:line="240" w:lineRule="atLeast"/>
        <w:jc w:val="both"/>
        <w:rPr>
          <w:rFonts w:ascii="Times New Roman" w:hAnsi="Times New Roman" w:cs="Times New Roman"/>
          <w:sz w:val="24"/>
          <w:szCs w:val="24"/>
        </w:rPr>
      </w:pPr>
      <w:r w:rsidRPr="007E5F9C">
        <w:rPr>
          <w:rFonts w:ascii="Times New Roman" w:hAnsi="Times New Roman" w:cs="Times New Roman"/>
          <w:sz w:val="24"/>
          <w:szCs w:val="24"/>
        </w:rPr>
        <w:t xml:space="preserve">The Center for Agricultural Research in Suriname (CELOS)- research and development institute </w:t>
      </w:r>
      <w:r w:rsidR="00786919" w:rsidRPr="007E5F9C">
        <w:rPr>
          <w:rFonts w:ascii="Times New Roman" w:hAnsi="Times New Roman" w:cs="Times New Roman"/>
          <w:sz w:val="24"/>
          <w:szCs w:val="24"/>
        </w:rPr>
        <w:t xml:space="preserve">under ADEK, </w:t>
      </w:r>
      <w:r w:rsidRPr="007E5F9C">
        <w:rPr>
          <w:rFonts w:ascii="Times New Roman" w:hAnsi="Times New Roman" w:cs="Times New Roman"/>
          <w:sz w:val="24"/>
          <w:szCs w:val="24"/>
        </w:rPr>
        <w:t>with expertise in forestry, agro</w:t>
      </w:r>
      <w:r w:rsidRPr="007E5F9C">
        <w:rPr>
          <w:rFonts w:ascii="Cambria Math" w:hAnsi="Cambria Math" w:cs="Cambria Math"/>
          <w:sz w:val="24"/>
          <w:szCs w:val="24"/>
        </w:rPr>
        <w:t>‐</w:t>
      </w:r>
      <w:r w:rsidRPr="007E5F9C">
        <w:rPr>
          <w:rFonts w:ascii="Times New Roman" w:hAnsi="Times New Roman" w:cs="Times New Roman"/>
          <w:sz w:val="24"/>
          <w:szCs w:val="24"/>
        </w:rPr>
        <w:t>forestry and agriculture</w:t>
      </w:r>
      <w:r w:rsidR="00082FF3" w:rsidRPr="007E5F9C">
        <w:rPr>
          <w:rFonts w:ascii="Times New Roman" w:hAnsi="Times New Roman" w:cs="Times New Roman"/>
          <w:sz w:val="24"/>
          <w:szCs w:val="24"/>
        </w:rPr>
        <w:t>. CELOS</w:t>
      </w:r>
      <w:r w:rsidR="001D671F" w:rsidRPr="007E5F9C">
        <w:rPr>
          <w:rFonts w:ascii="Times New Roman" w:hAnsi="Times New Roman" w:cs="Times New Roman"/>
          <w:sz w:val="24"/>
          <w:szCs w:val="24"/>
        </w:rPr>
        <w:t>/NARENA</w:t>
      </w:r>
      <w:r w:rsidR="00082FF3" w:rsidRPr="007E5F9C">
        <w:rPr>
          <w:rFonts w:ascii="Times New Roman" w:hAnsi="Times New Roman" w:cs="Times New Roman"/>
          <w:sz w:val="24"/>
          <w:szCs w:val="24"/>
        </w:rPr>
        <w:t xml:space="preserve"> is also </w:t>
      </w:r>
      <w:r w:rsidR="001D671F" w:rsidRPr="007E5F9C">
        <w:rPr>
          <w:rFonts w:ascii="Times New Roman" w:hAnsi="Times New Roman" w:cs="Times New Roman"/>
          <w:sz w:val="24"/>
          <w:szCs w:val="24"/>
        </w:rPr>
        <w:t xml:space="preserve">a </w:t>
      </w:r>
      <w:r w:rsidR="00082FF3" w:rsidRPr="007E5F9C">
        <w:rPr>
          <w:rFonts w:ascii="Times New Roman" w:hAnsi="Times New Roman" w:cs="Times New Roman"/>
          <w:sz w:val="24"/>
          <w:szCs w:val="24"/>
        </w:rPr>
        <w:t xml:space="preserve">national authority on Geographical Information System (GIS) and has both the technical and human capacity to provide GIS-related maps and services to government ministries upon request. </w:t>
      </w:r>
    </w:p>
    <w:p w14:paraId="264B1DDB" w14:textId="77777777" w:rsidR="007E5F9C" w:rsidRPr="007E5F9C" w:rsidRDefault="007E5F9C" w:rsidP="007E5F9C">
      <w:pPr>
        <w:pStyle w:val="ListParagraph"/>
        <w:spacing w:line="240" w:lineRule="atLeast"/>
        <w:jc w:val="both"/>
        <w:rPr>
          <w:rFonts w:ascii="Times New Roman" w:hAnsi="Times New Roman" w:cs="Times New Roman"/>
          <w:sz w:val="24"/>
          <w:szCs w:val="24"/>
        </w:rPr>
      </w:pPr>
    </w:p>
    <w:p w14:paraId="46869CF4" w14:textId="77777777" w:rsidR="00760DEC" w:rsidRPr="00FD569D" w:rsidRDefault="00760DEC" w:rsidP="00924929">
      <w:pPr>
        <w:pStyle w:val="ListParagraph"/>
        <w:numPr>
          <w:ilvl w:val="0"/>
          <w:numId w:val="14"/>
        </w:numPr>
        <w:spacing w:line="240" w:lineRule="atLeast"/>
        <w:jc w:val="both"/>
        <w:rPr>
          <w:rFonts w:ascii="Times New Roman" w:hAnsi="Times New Roman" w:cs="Times New Roman"/>
          <w:sz w:val="24"/>
          <w:szCs w:val="24"/>
        </w:rPr>
      </w:pPr>
      <w:r w:rsidRPr="00FD569D">
        <w:rPr>
          <w:rFonts w:ascii="Times New Roman" w:hAnsi="Times New Roman" w:cs="Times New Roman"/>
          <w:sz w:val="24"/>
          <w:szCs w:val="24"/>
        </w:rPr>
        <w:t>National Steering Committees for UNCBD, UNFCCC and UNCCD (respectively NBSC, NCCSC and NCLD), have in past been responsible for guidance, monitoring and evaluation of Rio Conventions’ related projects and programs, and consist of representatives from relevant sectors. The Government of Suriname is looking towards the installation of similar coordination mechanism that support the well-functioning of these ministries, institutions, Indigenous and Maroon and civil society organizations as a necessary means to respond adequately to Suriname’s commitments towards the three Rio Conventions.</w:t>
      </w:r>
    </w:p>
    <w:p w14:paraId="35401342" w14:textId="6E5321F3" w:rsidR="00760DEC" w:rsidRPr="00FD569D" w:rsidRDefault="00760DEC" w:rsidP="00FD569D">
      <w:pPr>
        <w:spacing w:line="240" w:lineRule="atLeast"/>
        <w:jc w:val="both"/>
        <w:rPr>
          <w:rFonts w:ascii="Times New Roman" w:hAnsi="Times New Roman" w:cs="Times New Roman"/>
          <w:sz w:val="24"/>
          <w:szCs w:val="24"/>
        </w:rPr>
      </w:pPr>
      <w:r w:rsidRPr="00FD569D">
        <w:rPr>
          <w:rFonts w:ascii="Times New Roman" w:hAnsi="Times New Roman" w:cs="Times New Roman"/>
          <w:sz w:val="24"/>
          <w:szCs w:val="24"/>
        </w:rPr>
        <w:t xml:space="preserve">On the local level, </w:t>
      </w:r>
      <w:r w:rsidR="00E0520D" w:rsidRPr="00FD569D">
        <w:rPr>
          <w:rFonts w:ascii="Times New Roman" w:hAnsi="Times New Roman" w:cs="Times New Roman"/>
          <w:sz w:val="24"/>
          <w:szCs w:val="24"/>
        </w:rPr>
        <w:t>ten district governments</w:t>
      </w:r>
      <w:r w:rsidRPr="00FD569D">
        <w:rPr>
          <w:rFonts w:ascii="Times New Roman" w:hAnsi="Times New Roman" w:cs="Times New Roman"/>
          <w:sz w:val="24"/>
          <w:szCs w:val="24"/>
        </w:rPr>
        <w:t xml:space="preserve"> manage their own revenues and budgets and deliver simple public services. Local authorities have a limited role on environmental responsibilities. This role is articulated through the Law on Regional Institutes (Wet Regionale Organen), which grants them some responsibilities for spatial planning/environment</w:t>
      </w:r>
      <w:r w:rsidR="006B7F51" w:rsidRPr="00FD569D">
        <w:rPr>
          <w:rFonts w:ascii="Times New Roman" w:hAnsi="Times New Roman" w:cs="Times New Roman"/>
          <w:sz w:val="24"/>
          <w:szCs w:val="24"/>
        </w:rPr>
        <w:t xml:space="preserve">. This role is </w:t>
      </w:r>
      <w:r w:rsidRPr="00FD569D">
        <w:rPr>
          <w:rFonts w:ascii="Times New Roman" w:hAnsi="Times New Roman" w:cs="Times New Roman"/>
          <w:sz w:val="24"/>
          <w:szCs w:val="24"/>
        </w:rPr>
        <w:t>not elaborated in subsequent</w:t>
      </w:r>
      <w:r w:rsidR="006B7F51" w:rsidRPr="00FD569D">
        <w:rPr>
          <w:rFonts w:ascii="Times New Roman" w:hAnsi="Times New Roman" w:cs="Times New Roman"/>
          <w:sz w:val="24"/>
          <w:szCs w:val="24"/>
        </w:rPr>
        <w:t xml:space="preserve"> district level legislation and has not been </w:t>
      </w:r>
      <w:r w:rsidR="00002F7E" w:rsidRPr="00FD569D">
        <w:rPr>
          <w:rFonts w:ascii="Times New Roman" w:hAnsi="Times New Roman" w:cs="Times New Roman"/>
          <w:sz w:val="24"/>
          <w:szCs w:val="24"/>
        </w:rPr>
        <w:t>linked</w:t>
      </w:r>
      <w:r w:rsidRPr="00FD569D">
        <w:rPr>
          <w:rFonts w:ascii="Times New Roman" w:hAnsi="Times New Roman" w:cs="Times New Roman"/>
          <w:sz w:val="24"/>
          <w:szCs w:val="24"/>
        </w:rPr>
        <w:t xml:space="preserve"> to </w:t>
      </w:r>
      <w:r w:rsidR="00002F7E" w:rsidRPr="00FD569D">
        <w:rPr>
          <w:rFonts w:ascii="Times New Roman" w:hAnsi="Times New Roman" w:cs="Times New Roman"/>
          <w:sz w:val="24"/>
          <w:szCs w:val="24"/>
        </w:rPr>
        <w:t>th</w:t>
      </w:r>
      <w:r w:rsidR="00D361C2">
        <w:rPr>
          <w:rFonts w:ascii="Times New Roman" w:hAnsi="Times New Roman" w:cs="Times New Roman"/>
          <w:sz w:val="24"/>
          <w:szCs w:val="24"/>
        </w:rPr>
        <w:t>e</w:t>
      </w:r>
      <w:r w:rsidR="00002F7E" w:rsidRPr="00FD569D">
        <w:rPr>
          <w:rFonts w:ascii="Times New Roman" w:hAnsi="Times New Roman" w:cs="Times New Roman"/>
          <w:sz w:val="24"/>
          <w:szCs w:val="24"/>
        </w:rPr>
        <w:t xml:space="preserve"> national environmental </w:t>
      </w:r>
      <w:r w:rsidRPr="00FD569D">
        <w:rPr>
          <w:rFonts w:ascii="Times New Roman" w:hAnsi="Times New Roman" w:cs="Times New Roman"/>
          <w:sz w:val="24"/>
          <w:szCs w:val="24"/>
        </w:rPr>
        <w:t>system.</w:t>
      </w:r>
      <w:r w:rsidR="00C207FA">
        <w:rPr>
          <w:rFonts w:ascii="Times New Roman" w:hAnsi="Times New Roman" w:cs="Times New Roman"/>
          <w:sz w:val="24"/>
          <w:szCs w:val="24"/>
        </w:rPr>
        <w:t xml:space="preserve"> </w:t>
      </w:r>
      <w:r w:rsidR="00C207FA" w:rsidRPr="00C207FA">
        <w:rPr>
          <w:rFonts w:ascii="Times New Roman" w:hAnsi="Times New Roman" w:cs="Times New Roman"/>
          <w:sz w:val="24"/>
          <w:szCs w:val="24"/>
        </w:rPr>
        <w:t xml:space="preserve">The largest district Sipaliwini has been subdivided in 3 management areas with each a </w:t>
      </w:r>
      <w:r w:rsidR="00C207FA" w:rsidRPr="00C207FA">
        <w:rPr>
          <w:rFonts w:ascii="Times New Roman" w:hAnsi="Times New Roman" w:cs="Times New Roman"/>
          <w:sz w:val="24"/>
          <w:szCs w:val="24"/>
        </w:rPr>
        <w:lastRenderedPageBreak/>
        <w:t>district commissioner at the head.</w:t>
      </w:r>
      <w:r w:rsidR="00C207FA">
        <w:t xml:space="preserve"> </w:t>
      </w:r>
      <w:r w:rsidRPr="00FD569D">
        <w:rPr>
          <w:rFonts w:ascii="Times New Roman" w:hAnsi="Times New Roman" w:cs="Times New Roman"/>
          <w:sz w:val="24"/>
          <w:szCs w:val="24"/>
        </w:rPr>
        <w:t xml:space="preserve"> There are also 62 sub-district jurisdictions, Resorts, each with it</w:t>
      </w:r>
      <w:r w:rsidR="00FF160F">
        <w:rPr>
          <w:rFonts w:ascii="Times New Roman" w:hAnsi="Times New Roman" w:cs="Times New Roman"/>
          <w:sz w:val="24"/>
          <w:szCs w:val="24"/>
        </w:rPr>
        <w:t>s own popularly elected Resort C</w:t>
      </w:r>
      <w:r w:rsidRPr="00FD569D">
        <w:rPr>
          <w:rFonts w:ascii="Times New Roman" w:hAnsi="Times New Roman" w:cs="Times New Roman"/>
          <w:sz w:val="24"/>
          <w:szCs w:val="24"/>
        </w:rPr>
        <w:t xml:space="preserve">ouncil. District </w:t>
      </w:r>
      <w:r w:rsidR="00FF160F">
        <w:rPr>
          <w:rFonts w:ascii="Times New Roman" w:hAnsi="Times New Roman" w:cs="Times New Roman"/>
          <w:sz w:val="24"/>
          <w:szCs w:val="24"/>
        </w:rPr>
        <w:t>C</w:t>
      </w:r>
      <w:r w:rsidRPr="00FD569D">
        <w:rPr>
          <w:rFonts w:ascii="Times New Roman" w:hAnsi="Times New Roman" w:cs="Times New Roman"/>
          <w:sz w:val="24"/>
          <w:szCs w:val="24"/>
        </w:rPr>
        <w:t>ouncils have little implementation capacity, having n</w:t>
      </w:r>
      <w:r w:rsidR="00002F7E" w:rsidRPr="00FD569D">
        <w:rPr>
          <w:rFonts w:ascii="Times New Roman" w:hAnsi="Times New Roman" w:cs="Times New Roman"/>
          <w:sz w:val="24"/>
          <w:szCs w:val="24"/>
        </w:rPr>
        <w:t xml:space="preserve">o local taxation possibilities and they do not </w:t>
      </w:r>
      <w:r w:rsidRPr="00FD569D">
        <w:rPr>
          <w:rFonts w:ascii="Times New Roman" w:hAnsi="Times New Roman" w:cs="Times New Roman"/>
          <w:sz w:val="24"/>
          <w:szCs w:val="24"/>
        </w:rPr>
        <w:t>receiv</w:t>
      </w:r>
      <w:r w:rsidR="00002F7E" w:rsidRPr="00FD569D">
        <w:rPr>
          <w:rFonts w:ascii="Times New Roman" w:hAnsi="Times New Roman" w:cs="Times New Roman"/>
          <w:sz w:val="24"/>
          <w:szCs w:val="24"/>
        </w:rPr>
        <w:t>e</w:t>
      </w:r>
      <w:r w:rsidRPr="00FD569D">
        <w:rPr>
          <w:rFonts w:ascii="Times New Roman" w:hAnsi="Times New Roman" w:cs="Times New Roman"/>
          <w:sz w:val="24"/>
          <w:szCs w:val="24"/>
        </w:rPr>
        <w:t xml:space="preserve"> any significant subsidies. As a result they have little authority and depend on transfer funds and personnel from the central government.</w:t>
      </w:r>
    </w:p>
    <w:p w14:paraId="1CB03927" w14:textId="48820F10" w:rsidR="004C6F2D" w:rsidRPr="00FD569D" w:rsidRDefault="004C6F2D" w:rsidP="00FD569D">
      <w:pPr>
        <w:spacing w:line="240" w:lineRule="atLeast"/>
        <w:jc w:val="both"/>
        <w:rPr>
          <w:rFonts w:ascii="Times New Roman" w:hAnsi="Times New Roman" w:cs="Times New Roman"/>
          <w:sz w:val="24"/>
          <w:szCs w:val="24"/>
        </w:rPr>
      </w:pPr>
      <w:r w:rsidRPr="00FD569D">
        <w:rPr>
          <w:rFonts w:ascii="Times New Roman" w:hAnsi="Times New Roman" w:cs="Times New Roman"/>
          <w:sz w:val="24"/>
          <w:szCs w:val="24"/>
        </w:rPr>
        <w:t xml:space="preserve">Although the government’s development policy is based on an integrated approach towards economic, social and environmental sustainability, </w:t>
      </w:r>
      <w:r w:rsidR="00B05728" w:rsidRPr="00FD569D">
        <w:rPr>
          <w:rFonts w:ascii="Times New Roman" w:hAnsi="Times New Roman" w:cs="Times New Roman"/>
          <w:sz w:val="24"/>
          <w:szCs w:val="24"/>
        </w:rPr>
        <w:t>the sustainable development policy framework still contains gaps</w:t>
      </w:r>
      <w:r w:rsidRPr="00FD569D">
        <w:rPr>
          <w:rFonts w:ascii="Times New Roman" w:hAnsi="Times New Roman" w:cs="Times New Roman"/>
          <w:sz w:val="24"/>
          <w:szCs w:val="24"/>
        </w:rPr>
        <w:t xml:space="preserve">. There are no laws that </w:t>
      </w:r>
      <w:r w:rsidRPr="00FD569D">
        <w:rPr>
          <w:rFonts w:ascii="Times New Roman" w:eastAsia="Calibri" w:hAnsi="Times New Roman" w:cs="Times New Roman"/>
          <w:sz w:val="24"/>
          <w:szCs w:val="24"/>
        </w:rPr>
        <w:t>specifically address issues like biodiversity, climate change and land deg</w:t>
      </w:r>
      <w:r w:rsidR="00B05728" w:rsidRPr="00FD569D">
        <w:rPr>
          <w:rFonts w:ascii="Times New Roman" w:eastAsia="Calibri" w:hAnsi="Times New Roman" w:cs="Times New Roman"/>
          <w:sz w:val="24"/>
          <w:szCs w:val="24"/>
        </w:rPr>
        <w:t xml:space="preserve">radation, or </w:t>
      </w:r>
      <w:r w:rsidRPr="00FD569D">
        <w:rPr>
          <w:rFonts w:ascii="Times New Roman" w:eastAsia="Calibri" w:hAnsi="Times New Roman" w:cs="Times New Roman"/>
          <w:sz w:val="24"/>
          <w:szCs w:val="24"/>
        </w:rPr>
        <w:t xml:space="preserve">commitments to the three Rio Conventions. </w:t>
      </w:r>
      <w:r w:rsidR="00B05728" w:rsidRPr="00FD569D">
        <w:rPr>
          <w:rFonts w:ascii="Times New Roman" w:eastAsia="Calibri" w:hAnsi="Times New Roman" w:cs="Times New Roman"/>
          <w:sz w:val="24"/>
          <w:szCs w:val="24"/>
        </w:rPr>
        <w:t xml:space="preserve">There is also no approved Environmental Framework </w:t>
      </w:r>
      <w:r w:rsidR="00E57670" w:rsidRPr="00FD569D">
        <w:rPr>
          <w:rFonts w:ascii="Times New Roman" w:eastAsia="Calibri" w:hAnsi="Times New Roman" w:cs="Times New Roman"/>
          <w:sz w:val="24"/>
          <w:szCs w:val="24"/>
        </w:rPr>
        <w:t>Act</w:t>
      </w:r>
      <w:r w:rsidR="00B05728" w:rsidRPr="00FD569D">
        <w:rPr>
          <w:rFonts w:ascii="Times New Roman" w:eastAsia="Calibri" w:hAnsi="Times New Roman" w:cs="Times New Roman"/>
          <w:sz w:val="24"/>
          <w:szCs w:val="24"/>
        </w:rPr>
        <w:t xml:space="preserve">, although one </w:t>
      </w:r>
      <w:r w:rsidR="00B21A25" w:rsidRPr="00FD569D">
        <w:rPr>
          <w:rFonts w:ascii="Times New Roman" w:eastAsia="Calibri" w:hAnsi="Times New Roman" w:cs="Times New Roman"/>
          <w:sz w:val="24"/>
          <w:szCs w:val="24"/>
        </w:rPr>
        <w:t xml:space="preserve">is currently </w:t>
      </w:r>
      <w:r w:rsidR="00BA0822">
        <w:rPr>
          <w:rFonts w:ascii="Times New Roman" w:eastAsia="Calibri" w:hAnsi="Times New Roman" w:cs="Times New Roman"/>
          <w:sz w:val="24"/>
          <w:szCs w:val="24"/>
        </w:rPr>
        <w:t>in</w:t>
      </w:r>
      <w:r w:rsidR="00BA0822" w:rsidRPr="00FD569D">
        <w:rPr>
          <w:rFonts w:ascii="Times New Roman" w:eastAsia="Calibri" w:hAnsi="Times New Roman" w:cs="Times New Roman"/>
          <w:sz w:val="24"/>
          <w:szCs w:val="24"/>
        </w:rPr>
        <w:t xml:space="preserve"> </w:t>
      </w:r>
      <w:r w:rsidR="00B21A25" w:rsidRPr="00FD569D">
        <w:rPr>
          <w:rFonts w:ascii="Times New Roman" w:eastAsia="Calibri" w:hAnsi="Times New Roman" w:cs="Times New Roman"/>
          <w:sz w:val="24"/>
          <w:szCs w:val="24"/>
        </w:rPr>
        <w:t>draft</w:t>
      </w:r>
      <w:r w:rsidR="00B05728" w:rsidRPr="00FD569D">
        <w:rPr>
          <w:rFonts w:ascii="Times New Roman" w:eastAsia="Calibri" w:hAnsi="Times New Roman" w:cs="Times New Roman"/>
          <w:sz w:val="24"/>
          <w:szCs w:val="24"/>
        </w:rPr>
        <w:t>.</w:t>
      </w:r>
      <w:r w:rsidRPr="00FD569D">
        <w:rPr>
          <w:rFonts w:ascii="Times New Roman" w:hAnsi="Times New Roman" w:cs="Times New Roman"/>
          <w:sz w:val="24"/>
          <w:szCs w:val="24"/>
        </w:rPr>
        <w:t xml:space="preserve"> </w:t>
      </w:r>
      <w:r w:rsidR="00E57670" w:rsidRPr="00FD569D">
        <w:rPr>
          <w:rFonts w:ascii="Times New Roman" w:hAnsi="Times New Roman" w:cs="Times New Roman"/>
          <w:sz w:val="24"/>
          <w:szCs w:val="24"/>
        </w:rPr>
        <w:t>This Environmental Framework Act will address: the regulation of pollution, waste management and environmental impacts from commercial activity</w:t>
      </w:r>
      <w:r w:rsidR="00002F7E" w:rsidRPr="00FD569D">
        <w:rPr>
          <w:rFonts w:ascii="Times New Roman" w:hAnsi="Times New Roman" w:cs="Times New Roman"/>
          <w:sz w:val="24"/>
          <w:szCs w:val="24"/>
        </w:rPr>
        <w:t>.</w:t>
      </w:r>
      <w:r w:rsidR="00E57670" w:rsidRPr="00FD569D">
        <w:rPr>
          <w:rFonts w:ascii="Times New Roman" w:hAnsi="Times New Roman" w:cs="Times New Roman"/>
          <w:sz w:val="24"/>
          <w:szCs w:val="24"/>
        </w:rPr>
        <w:t xml:space="preserve"> </w:t>
      </w:r>
      <w:r w:rsidR="00AA52DB" w:rsidRPr="007E5F9C">
        <w:rPr>
          <w:rFonts w:ascii="Times New Roman" w:hAnsi="Times New Roman" w:cs="Times New Roman"/>
          <w:sz w:val="24"/>
          <w:szCs w:val="24"/>
        </w:rPr>
        <w:t>It is also unclear whether the politicians that will enact this key piece of legislation are aware of the severity of national environmental issues, cross-cutting development needs and Conventions’ guidance.</w:t>
      </w:r>
      <w:r w:rsidR="00AA52DB">
        <w:rPr>
          <w:rFonts w:ascii="Times New Roman" w:hAnsi="Times New Roman" w:cs="Times New Roman"/>
          <w:sz w:val="24"/>
          <w:szCs w:val="24"/>
        </w:rPr>
        <w:t xml:space="preserve"> </w:t>
      </w:r>
      <w:r w:rsidR="00B05728" w:rsidRPr="00FD569D">
        <w:rPr>
          <w:rFonts w:ascii="Times New Roman" w:hAnsi="Times New Roman" w:cs="Times New Roman"/>
          <w:sz w:val="24"/>
          <w:szCs w:val="24"/>
        </w:rPr>
        <w:t>However, there is clear political willingness to address</w:t>
      </w:r>
      <w:r w:rsidR="00AA52DB">
        <w:rPr>
          <w:rFonts w:ascii="Times New Roman" w:hAnsi="Times New Roman" w:cs="Times New Roman"/>
          <w:sz w:val="24"/>
          <w:szCs w:val="24"/>
        </w:rPr>
        <w:t xml:space="preserve"> sustainable development issues.</w:t>
      </w:r>
    </w:p>
    <w:p w14:paraId="2F8D4B6F" w14:textId="77777777" w:rsidR="00DE3320" w:rsidRPr="00FD569D" w:rsidRDefault="00503FE9" w:rsidP="00FD569D">
      <w:pPr>
        <w:spacing w:line="240" w:lineRule="atLeast"/>
        <w:jc w:val="both"/>
        <w:rPr>
          <w:rFonts w:ascii="Times New Roman" w:hAnsi="Times New Roman" w:cs="Times New Roman"/>
          <w:sz w:val="24"/>
          <w:szCs w:val="24"/>
        </w:rPr>
      </w:pPr>
      <w:r w:rsidRPr="00FD569D">
        <w:rPr>
          <w:rFonts w:ascii="Times New Roman" w:hAnsi="Times New Roman" w:cs="Times New Roman"/>
          <w:sz w:val="24"/>
          <w:szCs w:val="24"/>
        </w:rPr>
        <w:t xml:space="preserve">In its National Assessment Report (NAR) for the International Conference on Small Islands Developing States (SIDS), </w:t>
      </w:r>
      <w:r w:rsidR="00B05728" w:rsidRPr="00FD569D">
        <w:rPr>
          <w:rFonts w:ascii="Times New Roman" w:hAnsi="Times New Roman" w:cs="Times New Roman"/>
          <w:sz w:val="24"/>
          <w:szCs w:val="24"/>
        </w:rPr>
        <w:t xml:space="preserve">Suriname highlighted </w:t>
      </w:r>
      <w:r w:rsidR="00DE3320" w:rsidRPr="00FD569D">
        <w:rPr>
          <w:rFonts w:ascii="Times New Roman" w:hAnsi="Times New Roman" w:cs="Times New Roman"/>
          <w:sz w:val="24"/>
          <w:szCs w:val="24"/>
        </w:rPr>
        <w:t>natural resources management (including fisheries management and oceans governance) as a key priority area, along with a</w:t>
      </w:r>
      <w:r w:rsidRPr="00FD569D">
        <w:rPr>
          <w:rFonts w:ascii="Times New Roman" w:hAnsi="Times New Roman" w:cs="Times New Roman"/>
          <w:sz w:val="24"/>
          <w:szCs w:val="24"/>
        </w:rPr>
        <w:t>griculture and food security</w:t>
      </w:r>
      <w:r w:rsidR="00DE3320" w:rsidRPr="00FD569D">
        <w:rPr>
          <w:rFonts w:ascii="Times New Roman" w:hAnsi="Times New Roman" w:cs="Times New Roman"/>
          <w:sz w:val="24"/>
          <w:szCs w:val="24"/>
        </w:rPr>
        <w:t>; water</w:t>
      </w:r>
      <w:r w:rsidRPr="00FD569D">
        <w:rPr>
          <w:rFonts w:ascii="Times New Roman" w:hAnsi="Times New Roman" w:cs="Times New Roman"/>
          <w:sz w:val="24"/>
          <w:szCs w:val="24"/>
        </w:rPr>
        <w:t xml:space="preserve"> resources management;</w:t>
      </w:r>
      <w:r w:rsidR="00DE3320" w:rsidRPr="00FD569D">
        <w:rPr>
          <w:rFonts w:ascii="Times New Roman" w:hAnsi="Times New Roman" w:cs="Times New Roman"/>
          <w:sz w:val="24"/>
          <w:szCs w:val="24"/>
        </w:rPr>
        <w:t xml:space="preserve"> e</w:t>
      </w:r>
      <w:r w:rsidRPr="00FD569D">
        <w:rPr>
          <w:rFonts w:ascii="Times New Roman" w:hAnsi="Times New Roman" w:cs="Times New Roman"/>
          <w:sz w:val="24"/>
          <w:szCs w:val="24"/>
        </w:rPr>
        <w:t xml:space="preserve">nergy, including renewable energy and energy efficiency; </w:t>
      </w:r>
      <w:r w:rsidR="00DE3320" w:rsidRPr="00FD569D">
        <w:rPr>
          <w:rFonts w:ascii="Times New Roman" w:hAnsi="Times New Roman" w:cs="Times New Roman"/>
          <w:sz w:val="24"/>
          <w:szCs w:val="24"/>
        </w:rPr>
        <w:t>c</w:t>
      </w:r>
      <w:r w:rsidRPr="00FD569D">
        <w:rPr>
          <w:rFonts w:ascii="Times New Roman" w:hAnsi="Times New Roman" w:cs="Times New Roman"/>
          <w:sz w:val="24"/>
          <w:szCs w:val="24"/>
        </w:rPr>
        <w:t xml:space="preserve">limate </w:t>
      </w:r>
      <w:r w:rsidR="00002F7E" w:rsidRPr="00FD569D">
        <w:rPr>
          <w:rFonts w:ascii="Times New Roman" w:hAnsi="Times New Roman" w:cs="Times New Roman"/>
          <w:sz w:val="24"/>
          <w:szCs w:val="24"/>
        </w:rPr>
        <w:t>c</w:t>
      </w:r>
      <w:r w:rsidRPr="00FD569D">
        <w:rPr>
          <w:rFonts w:ascii="Times New Roman" w:hAnsi="Times New Roman" w:cs="Times New Roman"/>
          <w:sz w:val="24"/>
          <w:szCs w:val="24"/>
        </w:rPr>
        <w:t>hange and sea level rise;</w:t>
      </w:r>
      <w:r w:rsidR="00DE3320" w:rsidRPr="00FD569D">
        <w:rPr>
          <w:rFonts w:ascii="Times New Roman" w:hAnsi="Times New Roman" w:cs="Times New Roman"/>
          <w:sz w:val="24"/>
          <w:szCs w:val="24"/>
        </w:rPr>
        <w:t xml:space="preserve"> biodiversity conservation; w</w:t>
      </w:r>
      <w:r w:rsidRPr="00FD569D">
        <w:rPr>
          <w:rFonts w:ascii="Times New Roman" w:hAnsi="Times New Roman" w:cs="Times New Roman"/>
          <w:sz w:val="24"/>
          <w:szCs w:val="24"/>
        </w:rPr>
        <w:t xml:space="preserve">aste management and chemicals management; and </w:t>
      </w:r>
      <w:r w:rsidR="00DE3320" w:rsidRPr="00FD569D">
        <w:rPr>
          <w:rFonts w:ascii="Times New Roman" w:hAnsi="Times New Roman" w:cs="Times New Roman"/>
          <w:sz w:val="24"/>
          <w:szCs w:val="24"/>
        </w:rPr>
        <w:t>s</w:t>
      </w:r>
      <w:r w:rsidRPr="00FD569D">
        <w:rPr>
          <w:rFonts w:ascii="Times New Roman" w:hAnsi="Times New Roman" w:cs="Times New Roman"/>
          <w:sz w:val="24"/>
          <w:szCs w:val="24"/>
        </w:rPr>
        <w:t>ustainable tourism.</w:t>
      </w:r>
      <w:r w:rsidR="00DE3320" w:rsidRPr="00FD569D">
        <w:rPr>
          <w:rStyle w:val="FootnoteReference"/>
          <w:rFonts w:ascii="Times New Roman" w:hAnsi="Times New Roman" w:cs="Times New Roman"/>
          <w:sz w:val="24"/>
          <w:szCs w:val="24"/>
        </w:rPr>
        <w:footnoteReference w:id="13"/>
      </w:r>
      <w:r w:rsidRPr="00FD569D">
        <w:rPr>
          <w:rFonts w:ascii="Times New Roman" w:hAnsi="Times New Roman" w:cs="Times New Roman"/>
          <w:sz w:val="24"/>
          <w:szCs w:val="24"/>
        </w:rPr>
        <w:t xml:space="preserve"> </w:t>
      </w:r>
      <w:r w:rsidR="00DE3320" w:rsidRPr="00FD569D">
        <w:rPr>
          <w:rFonts w:ascii="Times New Roman" w:hAnsi="Times New Roman" w:cs="Times New Roman"/>
          <w:sz w:val="24"/>
          <w:szCs w:val="24"/>
        </w:rPr>
        <w:t xml:space="preserve"> In order to address these priorities, the following policy documents were prepared:</w:t>
      </w:r>
    </w:p>
    <w:p w14:paraId="5A93B8FD" w14:textId="77777777" w:rsidR="00DE3320" w:rsidRPr="00FD569D" w:rsidRDefault="004936FC" w:rsidP="00924929">
      <w:pPr>
        <w:pStyle w:val="ListParagraph"/>
        <w:numPr>
          <w:ilvl w:val="0"/>
          <w:numId w:val="17"/>
        </w:numPr>
        <w:spacing w:line="240" w:lineRule="atLeast"/>
        <w:jc w:val="both"/>
        <w:rPr>
          <w:rFonts w:ascii="Times New Roman" w:hAnsi="Times New Roman" w:cs="Times New Roman"/>
          <w:sz w:val="24"/>
          <w:szCs w:val="24"/>
        </w:rPr>
      </w:pPr>
      <w:r w:rsidRPr="00FD569D">
        <w:rPr>
          <w:rFonts w:ascii="Times New Roman" w:hAnsi="Times New Roman" w:cs="Times New Roman"/>
          <w:sz w:val="24"/>
          <w:szCs w:val="24"/>
        </w:rPr>
        <w:t>The</w:t>
      </w:r>
      <w:r w:rsidR="00DE3320" w:rsidRPr="00FD569D">
        <w:rPr>
          <w:rFonts w:ascii="Times New Roman" w:hAnsi="Times New Roman" w:cs="Times New Roman"/>
          <w:sz w:val="24"/>
          <w:szCs w:val="24"/>
        </w:rPr>
        <w:t xml:space="preserve"> Ministry of Agriculture presented its policy document 2010-2015 (Beleidsnota 2010-2015) as a roadmap for the agricultural sector. </w:t>
      </w:r>
    </w:p>
    <w:p w14:paraId="702CAFAD" w14:textId="77777777" w:rsidR="00DE3320" w:rsidRPr="00FD569D" w:rsidRDefault="00DE3320" w:rsidP="00924929">
      <w:pPr>
        <w:pStyle w:val="ListParagraph"/>
        <w:numPr>
          <w:ilvl w:val="0"/>
          <w:numId w:val="17"/>
        </w:numPr>
        <w:spacing w:line="240" w:lineRule="atLeast"/>
        <w:jc w:val="both"/>
        <w:rPr>
          <w:rFonts w:ascii="Times New Roman" w:hAnsi="Times New Roman" w:cs="Times New Roman"/>
          <w:sz w:val="24"/>
          <w:szCs w:val="24"/>
        </w:rPr>
      </w:pPr>
      <w:r w:rsidRPr="00FD569D">
        <w:rPr>
          <w:rFonts w:ascii="Times New Roman" w:hAnsi="Times New Roman" w:cs="Times New Roman"/>
          <w:sz w:val="24"/>
          <w:szCs w:val="24"/>
        </w:rPr>
        <w:t xml:space="preserve">A white paper on the Suriname fishing industry was prepared for 2010-2016. </w:t>
      </w:r>
    </w:p>
    <w:p w14:paraId="7D5C8405" w14:textId="77777777" w:rsidR="00DE3320" w:rsidRPr="00FD569D" w:rsidRDefault="00DE3320" w:rsidP="00924929">
      <w:pPr>
        <w:pStyle w:val="ListParagraph"/>
        <w:numPr>
          <w:ilvl w:val="0"/>
          <w:numId w:val="17"/>
        </w:numPr>
        <w:spacing w:line="240" w:lineRule="atLeast"/>
        <w:jc w:val="both"/>
        <w:rPr>
          <w:rFonts w:ascii="Times New Roman" w:hAnsi="Times New Roman" w:cs="Times New Roman"/>
          <w:sz w:val="24"/>
          <w:szCs w:val="24"/>
        </w:rPr>
      </w:pPr>
      <w:r w:rsidRPr="00FD569D">
        <w:rPr>
          <w:rFonts w:ascii="Times New Roman" w:hAnsi="Times New Roman" w:cs="Times New Roman"/>
          <w:sz w:val="24"/>
          <w:szCs w:val="24"/>
        </w:rPr>
        <w:t xml:space="preserve">Suriname has produced a Draft National Energy Policy for 2013-203, which provides the framework to achieve the country’s energy goals and will consolidate Surinamese energy policy, which has been outlined in various documents, including the ‘2000 Energy Master Plan’ and the report ‘Renewable energy potential and business opportunities in Suriname’. </w:t>
      </w:r>
    </w:p>
    <w:p w14:paraId="61419D8A" w14:textId="0CE2218B" w:rsidR="00DE3320" w:rsidRPr="00FD569D" w:rsidRDefault="00B05728" w:rsidP="00924929">
      <w:pPr>
        <w:pStyle w:val="ListParagraph"/>
        <w:numPr>
          <w:ilvl w:val="0"/>
          <w:numId w:val="17"/>
        </w:numPr>
        <w:spacing w:line="240" w:lineRule="atLeast"/>
        <w:jc w:val="both"/>
        <w:rPr>
          <w:rFonts w:ascii="Times New Roman" w:hAnsi="Times New Roman" w:cs="Times New Roman"/>
          <w:sz w:val="24"/>
          <w:szCs w:val="24"/>
        </w:rPr>
      </w:pPr>
      <w:r w:rsidRPr="00FD569D">
        <w:rPr>
          <w:rFonts w:ascii="Times New Roman" w:hAnsi="Times New Roman" w:cs="Times New Roman"/>
          <w:sz w:val="24"/>
          <w:szCs w:val="24"/>
        </w:rPr>
        <w:t xml:space="preserve">A </w:t>
      </w:r>
      <w:r w:rsidR="00BA0822">
        <w:rPr>
          <w:rFonts w:ascii="Times New Roman" w:hAnsi="Times New Roman" w:cs="Times New Roman"/>
          <w:sz w:val="24"/>
          <w:szCs w:val="24"/>
        </w:rPr>
        <w:t>R-PP</w:t>
      </w:r>
      <w:r w:rsidR="00DE3320" w:rsidRPr="00FD569D">
        <w:rPr>
          <w:rFonts w:ascii="Times New Roman" w:hAnsi="Times New Roman" w:cs="Times New Roman"/>
          <w:sz w:val="24"/>
          <w:szCs w:val="24"/>
        </w:rPr>
        <w:t xml:space="preserve">  to the Forest Carbon Partnership Facility (FCPF) </w:t>
      </w:r>
      <w:r w:rsidR="004936FC" w:rsidRPr="00FD569D">
        <w:rPr>
          <w:rFonts w:ascii="Times New Roman" w:hAnsi="Times New Roman" w:cs="Times New Roman"/>
          <w:sz w:val="24"/>
          <w:szCs w:val="24"/>
        </w:rPr>
        <w:t>was submitted</w:t>
      </w:r>
      <w:r w:rsidR="00DE3320" w:rsidRPr="00FD569D">
        <w:rPr>
          <w:rFonts w:ascii="Times New Roman" w:hAnsi="Times New Roman" w:cs="Times New Roman"/>
          <w:sz w:val="24"/>
          <w:szCs w:val="24"/>
        </w:rPr>
        <w:t xml:space="preserve"> </w:t>
      </w:r>
    </w:p>
    <w:p w14:paraId="2D459C5D" w14:textId="77777777" w:rsidR="00E57670" w:rsidRPr="00FD569D" w:rsidRDefault="00B05728" w:rsidP="00924929">
      <w:pPr>
        <w:pStyle w:val="ListParagraph"/>
        <w:numPr>
          <w:ilvl w:val="0"/>
          <w:numId w:val="17"/>
        </w:numPr>
        <w:spacing w:line="240" w:lineRule="atLeast"/>
        <w:jc w:val="both"/>
        <w:rPr>
          <w:rFonts w:ascii="Times New Roman" w:hAnsi="Times New Roman" w:cs="Times New Roman"/>
          <w:sz w:val="24"/>
          <w:szCs w:val="24"/>
        </w:rPr>
      </w:pPr>
      <w:r w:rsidRPr="00FD569D">
        <w:rPr>
          <w:rFonts w:ascii="Times New Roman" w:hAnsi="Times New Roman" w:cs="Times New Roman"/>
          <w:sz w:val="24"/>
          <w:szCs w:val="24"/>
        </w:rPr>
        <w:t xml:space="preserve">The </w:t>
      </w:r>
      <w:r w:rsidR="00DE3320" w:rsidRPr="00FD569D">
        <w:rPr>
          <w:rFonts w:ascii="Times New Roman" w:hAnsi="Times New Roman" w:cs="Times New Roman"/>
          <w:sz w:val="24"/>
          <w:szCs w:val="24"/>
        </w:rPr>
        <w:t>National Biodiversity Action Plan</w:t>
      </w:r>
      <w:r w:rsidR="00FD569D" w:rsidRPr="00FD569D">
        <w:rPr>
          <w:rFonts w:ascii="Times New Roman" w:hAnsi="Times New Roman" w:cs="Times New Roman"/>
          <w:sz w:val="24"/>
          <w:szCs w:val="24"/>
        </w:rPr>
        <w:t xml:space="preserve"> (NBAP)</w:t>
      </w:r>
      <w:r w:rsidR="00DE3320" w:rsidRPr="00FD569D">
        <w:rPr>
          <w:rFonts w:ascii="Times New Roman" w:hAnsi="Times New Roman" w:cs="Times New Roman"/>
          <w:sz w:val="24"/>
          <w:szCs w:val="24"/>
        </w:rPr>
        <w:t xml:space="preserve"> for the period 2012 – 2016 was developed </w:t>
      </w:r>
    </w:p>
    <w:p w14:paraId="628C5E78" w14:textId="0816768D" w:rsidR="004C6F2D" w:rsidRPr="00FD569D" w:rsidRDefault="00DE3320" w:rsidP="00924929">
      <w:pPr>
        <w:pStyle w:val="ListParagraph"/>
        <w:numPr>
          <w:ilvl w:val="0"/>
          <w:numId w:val="17"/>
        </w:numPr>
        <w:spacing w:line="240" w:lineRule="atLeast"/>
        <w:jc w:val="both"/>
        <w:rPr>
          <w:rFonts w:ascii="Times New Roman" w:hAnsi="Times New Roman" w:cs="Times New Roman"/>
          <w:sz w:val="24"/>
          <w:szCs w:val="24"/>
        </w:rPr>
      </w:pPr>
      <w:r w:rsidRPr="00FD569D">
        <w:rPr>
          <w:rFonts w:ascii="Times New Roman" w:hAnsi="Times New Roman" w:cs="Times New Roman"/>
          <w:sz w:val="24"/>
          <w:szCs w:val="24"/>
        </w:rPr>
        <w:t>After the 1.6 million h</w:t>
      </w:r>
      <w:r w:rsidR="00AA52DB">
        <w:rPr>
          <w:rFonts w:ascii="Times New Roman" w:hAnsi="Times New Roman" w:cs="Times New Roman"/>
          <w:sz w:val="24"/>
          <w:szCs w:val="24"/>
        </w:rPr>
        <w:t>ect</w:t>
      </w:r>
      <w:r w:rsidRPr="00FD569D">
        <w:rPr>
          <w:rFonts w:ascii="Times New Roman" w:hAnsi="Times New Roman" w:cs="Times New Roman"/>
          <w:sz w:val="24"/>
          <w:szCs w:val="24"/>
        </w:rPr>
        <w:t>a</w:t>
      </w:r>
      <w:r w:rsidR="00AA52DB">
        <w:rPr>
          <w:rFonts w:ascii="Times New Roman" w:hAnsi="Times New Roman" w:cs="Times New Roman"/>
          <w:sz w:val="24"/>
          <w:szCs w:val="24"/>
        </w:rPr>
        <w:t>res</w:t>
      </w:r>
      <w:r w:rsidRPr="00FD569D">
        <w:rPr>
          <w:rFonts w:ascii="Times New Roman" w:hAnsi="Times New Roman" w:cs="Times New Roman"/>
          <w:sz w:val="24"/>
          <w:szCs w:val="24"/>
        </w:rPr>
        <w:t xml:space="preserve"> Central Suriname Nature Reserve and the city of Paramaribo became UNESCO World Heritage sites, a number of studies and reports on the tourism sector were </w:t>
      </w:r>
      <w:r w:rsidR="00C35C54" w:rsidRPr="00FD569D">
        <w:rPr>
          <w:rFonts w:ascii="Times New Roman" w:hAnsi="Times New Roman" w:cs="Times New Roman"/>
          <w:sz w:val="24"/>
          <w:szCs w:val="24"/>
        </w:rPr>
        <w:t>p</w:t>
      </w:r>
      <w:r w:rsidRPr="00FD569D">
        <w:rPr>
          <w:rFonts w:ascii="Times New Roman" w:hAnsi="Times New Roman" w:cs="Times New Roman"/>
          <w:sz w:val="24"/>
          <w:szCs w:val="24"/>
        </w:rPr>
        <w:t>rodu</w:t>
      </w:r>
      <w:r w:rsidR="00C35C54" w:rsidRPr="00FD569D">
        <w:rPr>
          <w:rFonts w:ascii="Times New Roman" w:hAnsi="Times New Roman" w:cs="Times New Roman"/>
          <w:sz w:val="24"/>
          <w:szCs w:val="24"/>
        </w:rPr>
        <w:t xml:space="preserve">ced, </w:t>
      </w:r>
      <w:r w:rsidRPr="00FD569D">
        <w:rPr>
          <w:rFonts w:ascii="Times New Roman" w:hAnsi="Times New Roman" w:cs="Times New Roman"/>
          <w:sz w:val="24"/>
          <w:szCs w:val="24"/>
        </w:rPr>
        <w:t>new tourism products were identified and developed, and new sites, especially in the hinterland of Suriname, were developed. Most attention was given to the development of nature</w:t>
      </w:r>
      <w:r w:rsidR="00AA52DB">
        <w:rPr>
          <w:rFonts w:ascii="Times New Roman" w:hAnsi="Times New Roman" w:cs="Times New Roman"/>
          <w:sz w:val="24"/>
          <w:szCs w:val="24"/>
        </w:rPr>
        <w:t>-based</w:t>
      </w:r>
      <w:r w:rsidRPr="00FD569D">
        <w:rPr>
          <w:rFonts w:ascii="Times New Roman" w:hAnsi="Times New Roman" w:cs="Times New Roman"/>
          <w:sz w:val="24"/>
          <w:szCs w:val="24"/>
        </w:rPr>
        <w:t xml:space="preserve"> tourism and</w:t>
      </w:r>
      <w:r w:rsidR="00C35C54" w:rsidRPr="00FD569D">
        <w:rPr>
          <w:rFonts w:ascii="Times New Roman" w:hAnsi="Times New Roman" w:cs="Times New Roman"/>
          <w:sz w:val="24"/>
          <w:szCs w:val="24"/>
        </w:rPr>
        <w:t xml:space="preserve"> </w:t>
      </w:r>
      <w:r w:rsidRPr="00FD569D">
        <w:rPr>
          <w:rFonts w:ascii="Times New Roman" w:hAnsi="Times New Roman" w:cs="Times New Roman"/>
          <w:sz w:val="24"/>
          <w:szCs w:val="24"/>
        </w:rPr>
        <w:t>ecotourism.</w:t>
      </w:r>
      <w:r w:rsidR="00C35C54" w:rsidRPr="00FD569D">
        <w:rPr>
          <w:rStyle w:val="FootnoteReference"/>
          <w:rFonts w:ascii="Times New Roman" w:hAnsi="Times New Roman" w:cs="Times New Roman"/>
          <w:sz w:val="24"/>
          <w:szCs w:val="24"/>
        </w:rPr>
        <w:footnoteReference w:id="14"/>
      </w:r>
    </w:p>
    <w:p w14:paraId="3E1114C2" w14:textId="77777777" w:rsidR="00E57670" w:rsidRPr="00FD569D" w:rsidRDefault="00E57670" w:rsidP="00FD569D">
      <w:pPr>
        <w:spacing w:line="240" w:lineRule="atLeast"/>
        <w:jc w:val="both"/>
        <w:rPr>
          <w:rFonts w:ascii="Times New Roman" w:hAnsi="Times New Roman" w:cs="Times New Roman"/>
          <w:sz w:val="24"/>
          <w:szCs w:val="24"/>
        </w:rPr>
      </w:pPr>
      <w:r w:rsidRPr="00FD569D">
        <w:rPr>
          <w:rFonts w:ascii="Times New Roman" w:hAnsi="Times New Roman" w:cs="Times New Roman"/>
          <w:sz w:val="24"/>
          <w:szCs w:val="24"/>
        </w:rPr>
        <w:lastRenderedPageBreak/>
        <w:t>In terms of fulfilling international commitments under the MEAs, a</w:t>
      </w:r>
      <w:r w:rsidR="004C6F2D" w:rsidRPr="00FD569D">
        <w:rPr>
          <w:rFonts w:ascii="Times New Roman" w:hAnsi="Times New Roman" w:cs="Times New Roman"/>
          <w:sz w:val="24"/>
          <w:szCs w:val="24"/>
        </w:rPr>
        <w:t xml:space="preserve"> number of policy documents, action programmes and legislations</w:t>
      </w:r>
      <w:r w:rsidR="004C6F2D" w:rsidRPr="00FD569D">
        <w:rPr>
          <w:rStyle w:val="FootnoteReference"/>
          <w:rFonts w:ascii="Times New Roman" w:hAnsi="Times New Roman" w:cs="Times New Roman"/>
          <w:sz w:val="24"/>
          <w:szCs w:val="24"/>
        </w:rPr>
        <w:footnoteReference w:id="15"/>
      </w:r>
      <w:r w:rsidR="004C6F2D" w:rsidRPr="00FD569D">
        <w:rPr>
          <w:rFonts w:ascii="Times New Roman" w:hAnsi="Times New Roman" w:cs="Times New Roman"/>
          <w:sz w:val="24"/>
          <w:szCs w:val="24"/>
        </w:rPr>
        <w:t xml:space="preserve"> have been developed in order to address the issues </w:t>
      </w:r>
      <w:r w:rsidR="00125945" w:rsidRPr="00FD569D">
        <w:rPr>
          <w:rFonts w:ascii="Times New Roman" w:hAnsi="Times New Roman" w:cs="Times New Roman"/>
          <w:sz w:val="24"/>
          <w:szCs w:val="24"/>
        </w:rPr>
        <w:t>covered by</w:t>
      </w:r>
      <w:r w:rsidR="004C6F2D" w:rsidRPr="00FD569D">
        <w:rPr>
          <w:rFonts w:ascii="Times New Roman" w:hAnsi="Times New Roman" w:cs="Times New Roman"/>
          <w:sz w:val="24"/>
          <w:szCs w:val="24"/>
        </w:rPr>
        <w:t xml:space="preserve"> the </w:t>
      </w:r>
      <w:r w:rsidR="004936FC" w:rsidRPr="00FD569D">
        <w:rPr>
          <w:rFonts w:ascii="Times New Roman" w:hAnsi="Times New Roman" w:cs="Times New Roman"/>
          <w:sz w:val="24"/>
          <w:szCs w:val="24"/>
        </w:rPr>
        <w:t>three</w:t>
      </w:r>
      <w:r w:rsidR="004C6F2D" w:rsidRPr="00FD569D">
        <w:rPr>
          <w:rFonts w:ascii="Times New Roman" w:hAnsi="Times New Roman" w:cs="Times New Roman"/>
          <w:sz w:val="24"/>
          <w:szCs w:val="24"/>
        </w:rPr>
        <w:t xml:space="preserve"> Conventions. Several national reports and communications were prepared by the Government of Suriname (GOS). Previous activiti</w:t>
      </w:r>
      <w:r w:rsidRPr="00FD569D">
        <w:rPr>
          <w:rFonts w:ascii="Times New Roman" w:hAnsi="Times New Roman" w:cs="Times New Roman"/>
          <w:sz w:val="24"/>
          <w:szCs w:val="24"/>
        </w:rPr>
        <w:t>es in Suriname relevant to this proposed cross-cutting capacity development (CCCD)</w:t>
      </w:r>
      <w:r w:rsidR="004C6F2D" w:rsidRPr="00FD569D">
        <w:rPr>
          <w:rFonts w:ascii="Times New Roman" w:hAnsi="Times New Roman" w:cs="Times New Roman"/>
          <w:sz w:val="24"/>
          <w:szCs w:val="24"/>
        </w:rPr>
        <w:t xml:space="preserve"> project include the formulation and implementation of the following policies and action programs: </w:t>
      </w:r>
    </w:p>
    <w:p w14:paraId="30563749" w14:textId="77777777" w:rsidR="00E57670" w:rsidRPr="00FD569D" w:rsidRDefault="004C6F2D" w:rsidP="00924929">
      <w:pPr>
        <w:pStyle w:val="ListParagraph"/>
        <w:numPr>
          <w:ilvl w:val="0"/>
          <w:numId w:val="26"/>
        </w:numPr>
        <w:spacing w:line="240" w:lineRule="atLeast"/>
        <w:jc w:val="both"/>
        <w:rPr>
          <w:rFonts w:ascii="Times New Roman" w:hAnsi="Times New Roman" w:cs="Times New Roman"/>
          <w:sz w:val="24"/>
          <w:szCs w:val="24"/>
        </w:rPr>
      </w:pPr>
      <w:r w:rsidRPr="00FD569D">
        <w:rPr>
          <w:rFonts w:ascii="Times New Roman" w:hAnsi="Times New Roman" w:cs="Times New Roman"/>
          <w:sz w:val="24"/>
          <w:szCs w:val="24"/>
        </w:rPr>
        <w:t xml:space="preserve">National Environmental Action Programme; </w:t>
      </w:r>
    </w:p>
    <w:p w14:paraId="7693B911" w14:textId="77777777" w:rsidR="00E57670" w:rsidRPr="00FD569D" w:rsidRDefault="004C6F2D" w:rsidP="00924929">
      <w:pPr>
        <w:pStyle w:val="ListParagraph"/>
        <w:numPr>
          <w:ilvl w:val="0"/>
          <w:numId w:val="26"/>
        </w:numPr>
        <w:spacing w:line="240" w:lineRule="atLeast"/>
        <w:jc w:val="both"/>
        <w:rPr>
          <w:rFonts w:ascii="Times New Roman" w:hAnsi="Times New Roman" w:cs="Times New Roman"/>
          <w:sz w:val="24"/>
          <w:szCs w:val="24"/>
        </w:rPr>
      </w:pPr>
      <w:r w:rsidRPr="00FD569D">
        <w:rPr>
          <w:rFonts w:ascii="Times New Roman" w:hAnsi="Times New Roman" w:cs="Times New Roman"/>
          <w:sz w:val="24"/>
          <w:szCs w:val="24"/>
        </w:rPr>
        <w:t xml:space="preserve">Environmental Sector Analysis and Action Programme for the Non-Urban Environment (NUES); </w:t>
      </w:r>
    </w:p>
    <w:p w14:paraId="1C2FC14E" w14:textId="77777777" w:rsidR="00E57670" w:rsidRPr="00FD569D" w:rsidRDefault="004C6F2D" w:rsidP="00924929">
      <w:pPr>
        <w:pStyle w:val="ListParagraph"/>
        <w:numPr>
          <w:ilvl w:val="0"/>
          <w:numId w:val="26"/>
        </w:numPr>
        <w:spacing w:line="240" w:lineRule="atLeast"/>
        <w:jc w:val="both"/>
        <w:rPr>
          <w:rFonts w:ascii="Times New Roman" w:hAnsi="Times New Roman" w:cs="Times New Roman"/>
          <w:sz w:val="24"/>
          <w:szCs w:val="24"/>
        </w:rPr>
      </w:pPr>
      <w:r w:rsidRPr="00FD569D">
        <w:rPr>
          <w:rFonts w:ascii="Times New Roman" w:hAnsi="Times New Roman" w:cs="Times New Roman"/>
          <w:sz w:val="24"/>
          <w:szCs w:val="24"/>
        </w:rPr>
        <w:t xml:space="preserve">National Environmental Management Programme (NEMP); </w:t>
      </w:r>
    </w:p>
    <w:p w14:paraId="6F179830" w14:textId="77777777" w:rsidR="00E57670" w:rsidRPr="00FD569D" w:rsidRDefault="004C6F2D" w:rsidP="00924929">
      <w:pPr>
        <w:pStyle w:val="ListParagraph"/>
        <w:numPr>
          <w:ilvl w:val="0"/>
          <w:numId w:val="26"/>
        </w:numPr>
        <w:spacing w:line="240" w:lineRule="atLeast"/>
        <w:jc w:val="both"/>
        <w:rPr>
          <w:rFonts w:ascii="Times New Roman" w:hAnsi="Times New Roman" w:cs="Times New Roman"/>
          <w:sz w:val="24"/>
          <w:szCs w:val="24"/>
        </w:rPr>
      </w:pPr>
      <w:r w:rsidRPr="00FD569D">
        <w:rPr>
          <w:rFonts w:ascii="Times New Roman" w:hAnsi="Times New Roman" w:cs="Times New Roman"/>
          <w:sz w:val="24"/>
          <w:szCs w:val="24"/>
        </w:rPr>
        <w:t xml:space="preserve">National Strategy for Sustainable Development (NSSD); </w:t>
      </w:r>
    </w:p>
    <w:p w14:paraId="773654E2" w14:textId="77777777" w:rsidR="00E57670" w:rsidRPr="00FD569D" w:rsidRDefault="004C6F2D" w:rsidP="00924929">
      <w:pPr>
        <w:pStyle w:val="ListParagraph"/>
        <w:numPr>
          <w:ilvl w:val="0"/>
          <w:numId w:val="26"/>
        </w:numPr>
        <w:spacing w:line="240" w:lineRule="atLeast"/>
        <w:jc w:val="both"/>
        <w:rPr>
          <w:rFonts w:ascii="Times New Roman" w:hAnsi="Times New Roman" w:cs="Times New Roman"/>
          <w:sz w:val="24"/>
          <w:szCs w:val="24"/>
        </w:rPr>
      </w:pPr>
      <w:r w:rsidRPr="00FD569D">
        <w:rPr>
          <w:rFonts w:ascii="Times New Roman" w:hAnsi="Times New Roman" w:cs="Times New Roman"/>
          <w:sz w:val="24"/>
          <w:szCs w:val="24"/>
        </w:rPr>
        <w:t xml:space="preserve">National Action Plan (UNCCD); </w:t>
      </w:r>
    </w:p>
    <w:p w14:paraId="7A634E38" w14:textId="77777777" w:rsidR="00E57670" w:rsidRPr="00FD569D" w:rsidRDefault="004C6F2D" w:rsidP="00924929">
      <w:pPr>
        <w:pStyle w:val="ListParagraph"/>
        <w:numPr>
          <w:ilvl w:val="0"/>
          <w:numId w:val="26"/>
        </w:numPr>
        <w:spacing w:line="240" w:lineRule="atLeast"/>
        <w:jc w:val="both"/>
        <w:rPr>
          <w:rFonts w:ascii="Times New Roman" w:hAnsi="Times New Roman" w:cs="Times New Roman"/>
          <w:sz w:val="24"/>
          <w:szCs w:val="24"/>
        </w:rPr>
      </w:pPr>
      <w:r w:rsidRPr="00FD569D">
        <w:rPr>
          <w:rFonts w:ascii="Times New Roman" w:hAnsi="Times New Roman" w:cs="Times New Roman"/>
          <w:sz w:val="24"/>
          <w:szCs w:val="24"/>
        </w:rPr>
        <w:t>National Biodiversity Action Plan (</w:t>
      </w:r>
      <w:r w:rsidR="000A1BDA" w:rsidRPr="00FD569D">
        <w:rPr>
          <w:rFonts w:ascii="Times New Roman" w:hAnsi="Times New Roman" w:cs="Times New Roman"/>
          <w:sz w:val="24"/>
          <w:szCs w:val="24"/>
        </w:rPr>
        <w:t>NBAP</w:t>
      </w:r>
      <w:r w:rsidRPr="00FD569D">
        <w:rPr>
          <w:rFonts w:ascii="Times New Roman" w:hAnsi="Times New Roman" w:cs="Times New Roman"/>
          <w:sz w:val="24"/>
          <w:szCs w:val="24"/>
        </w:rPr>
        <w:t xml:space="preserve">); </w:t>
      </w:r>
    </w:p>
    <w:p w14:paraId="4EBCBEBE" w14:textId="77777777" w:rsidR="00E57670" w:rsidRPr="00FD569D" w:rsidRDefault="004C6F2D" w:rsidP="00924929">
      <w:pPr>
        <w:pStyle w:val="ListParagraph"/>
        <w:numPr>
          <w:ilvl w:val="0"/>
          <w:numId w:val="26"/>
        </w:numPr>
        <w:spacing w:line="240" w:lineRule="atLeast"/>
        <w:jc w:val="both"/>
        <w:rPr>
          <w:rFonts w:ascii="Times New Roman" w:hAnsi="Times New Roman" w:cs="Times New Roman"/>
          <w:sz w:val="24"/>
          <w:szCs w:val="24"/>
        </w:rPr>
      </w:pPr>
      <w:r w:rsidRPr="00FD569D">
        <w:rPr>
          <w:rFonts w:ascii="Times New Roman" w:hAnsi="Times New Roman" w:cs="Times New Roman"/>
          <w:sz w:val="24"/>
          <w:szCs w:val="24"/>
        </w:rPr>
        <w:t>Forest Policy Paper of the Ministry of Natura</w:t>
      </w:r>
      <w:r w:rsidR="000A1BDA" w:rsidRPr="00FD569D">
        <w:rPr>
          <w:rFonts w:ascii="Times New Roman" w:hAnsi="Times New Roman" w:cs="Times New Roman"/>
          <w:sz w:val="24"/>
          <w:szCs w:val="24"/>
        </w:rPr>
        <w:t xml:space="preserve">l Resources; </w:t>
      </w:r>
    </w:p>
    <w:p w14:paraId="39EE575D" w14:textId="77777777" w:rsidR="00E57670" w:rsidRPr="00FD569D" w:rsidRDefault="000A1BDA" w:rsidP="00924929">
      <w:pPr>
        <w:pStyle w:val="ListParagraph"/>
        <w:numPr>
          <w:ilvl w:val="0"/>
          <w:numId w:val="26"/>
        </w:numPr>
        <w:spacing w:line="240" w:lineRule="atLeast"/>
        <w:jc w:val="both"/>
        <w:rPr>
          <w:rFonts w:ascii="Times New Roman" w:hAnsi="Times New Roman" w:cs="Times New Roman"/>
          <w:sz w:val="24"/>
          <w:szCs w:val="24"/>
        </w:rPr>
      </w:pPr>
      <w:r w:rsidRPr="00FD569D">
        <w:rPr>
          <w:rFonts w:ascii="Times New Roman" w:hAnsi="Times New Roman" w:cs="Times New Roman"/>
          <w:sz w:val="24"/>
          <w:szCs w:val="24"/>
        </w:rPr>
        <w:t>Development Plan (O</w:t>
      </w:r>
      <w:r w:rsidR="004C6F2D" w:rsidRPr="00FD569D">
        <w:rPr>
          <w:rFonts w:ascii="Times New Roman" w:hAnsi="Times New Roman" w:cs="Times New Roman"/>
          <w:sz w:val="24"/>
          <w:szCs w:val="24"/>
        </w:rPr>
        <w:t xml:space="preserve">P) for 2012 </w:t>
      </w:r>
      <w:r w:rsidR="00E57670" w:rsidRPr="00FD569D">
        <w:rPr>
          <w:rFonts w:ascii="Times New Roman" w:hAnsi="Times New Roman" w:cs="Times New Roman"/>
          <w:sz w:val="24"/>
          <w:szCs w:val="24"/>
        </w:rPr>
        <w:t>–</w:t>
      </w:r>
      <w:r w:rsidR="004C6F2D" w:rsidRPr="00FD569D">
        <w:rPr>
          <w:rFonts w:ascii="Times New Roman" w:hAnsi="Times New Roman" w:cs="Times New Roman"/>
          <w:sz w:val="24"/>
          <w:szCs w:val="24"/>
        </w:rPr>
        <w:t xml:space="preserve"> 2016</w:t>
      </w:r>
      <w:r w:rsidR="00E57670" w:rsidRPr="00FD569D">
        <w:rPr>
          <w:rFonts w:ascii="Times New Roman" w:hAnsi="Times New Roman" w:cs="Times New Roman"/>
          <w:sz w:val="24"/>
          <w:szCs w:val="24"/>
        </w:rPr>
        <w:t>;</w:t>
      </w:r>
      <w:r w:rsidR="004C6F2D" w:rsidRPr="00FD569D">
        <w:rPr>
          <w:rFonts w:ascii="Times New Roman" w:hAnsi="Times New Roman" w:cs="Times New Roman"/>
          <w:sz w:val="24"/>
          <w:szCs w:val="24"/>
        </w:rPr>
        <w:t xml:space="preserve"> </w:t>
      </w:r>
    </w:p>
    <w:p w14:paraId="079A6A8C" w14:textId="77777777" w:rsidR="00E57670" w:rsidRPr="00FD569D" w:rsidRDefault="004C6F2D" w:rsidP="00924929">
      <w:pPr>
        <w:pStyle w:val="ListParagraph"/>
        <w:numPr>
          <w:ilvl w:val="0"/>
          <w:numId w:val="26"/>
        </w:numPr>
        <w:spacing w:line="240" w:lineRule="atLeast"/>
        <w:jc w:val="both"/>
        <w:rPr>
          <w:rFonts w:ascii="Times New Roman" w:hAnsi="Times New Roman" w:cs="Times New Roman"/>
          <w:sz w:val="24"/>
          <w:szCs w:val="24"/>
        </w:rPr>
      </w:pPr>
      <w:r w:rsidRPr="00FD569D">
        <w:rPr>
          <w:rFonts w:ascii="Times New Roman" w:hAnsi="Times New Roman" w:cs="Times New Roman"/>
          <w:sz w:val="24"/>
          <w:szCs w:val="24"/>
        </w:rPr>
        <w:t>Government Strategy towards 2020</w:t>
      </w:r>
      <w:r w:rsidR="00E57670" w:rsidRPr="00FD569D">
        <w:rPr>
          <w:rFonts w:ascii="Times New Roman" w:hAnsi="Times New Roman" w:cs="Times New Roman"/>
          <w:sz w:val="24"/>
          <w:szCs w:val="24"/>
        </w:rPr>
        <w:t>;</w:t>
      </w:r>
    </w:p>
    <w:p w14:paraId="49F63594" w14:textId="77777777" w:rsidR="00E57670" w:rsidRPr="00FD569D" w:rsidRDefault="004C6F2D" w:rsidP="00924929">
      <w:pPr>
        <w:pStyle w:val="ListParagraph"/>
        <w:numPr>
          <w:ilvl w:val="0"/>
          <w:numId w:val="26"/>
        </w:numPr>
        <w:spacing w:line="240" w:lineRule="atLeast"/>
        <w:jc w:val="both"/>
        <w:rPr>
          <w:rFonts w:ascii="Times New Roman" w:hAnsi="Times New Roman" w:cs="Times New Roman"/>
          <w:sz w:val="24"/>
          <w:szCs w:val="24"/>
        </w:rPr>
      </w:pPr>
      <w:r w:rsidRPr="00FD569D">
        <w:rPr>
          <w:rFonts w:ascii="Times New Roman" w:hAnsi="Times New Roman" w:cs="Times New Roman"/>
          <w:sz w:val="24"/>
          <w:szCs w:val="24"/>
        </w:rPr>
        <w:t>First (NC)</w:t>
      </w:r>
      <w:r w:rsidR="00CA774B" w:rsidRPr="00FD569D">
        <w:rPr>
          <w:rFonts w:ascii="Times New Roman" w:hAnsi="Times New Roman" w:cs="Times New Roman"/>
          <w:sz w:val="24"/>
          <w:szCs w:val="24"/>
        </w:rPr>
        <w:t>,</w:t>
      </w:r>
      <w:r w:rsidRPr="00FD569D">
        <w:rPr>
          <w:rFonts w:ascii="Times New Roman" w:hAnsi="Times New Roman" w:cs="Times New Roman"/>
          <w:sz w:val="24"/>
          <w:szCs w:val="24"/>
        </w:rPr>
        <w:t xml:space="preserve"> Second (SNC) National Communications to the UNFCCC</w:t>
      </w:r>
      <w:r w:rsidR="00CA774B" w:rsidRPr="00FD569D">
        <w:rPr>
          <w:rFonts w:ascii="Times New Roman" w:hAnsi="Times New Roman" w:cs="Times New Roman"/>
          <w:sz w:val="24"/>
          <w:szCs w:val="24"/>
        </w:rPr>
        <w:t xml:space="preserve">, </w:t>
      </w:r>
    </w:p>
    <w:p w14:paraId="05725BDD" w14:textId="77777777" w:rsidR="00E57670" w:rsidRPr="00FD569D" w:rsidRDefault="00E57670" w:rsidP="00924929">
      <w:pPr>
        <w:pStyle w:val="ListParagraph"/>
        <w:numPr>
          <w:ilvl w:val="0"/>
          <w:numId w:val="26"/>
        </w:numPr>
        <w:spacing w:line="240" w:lineRule="atLeast"/>
        <w:jc w:val="both"/>
        <w:rPr>
          <w:rFonts w:ascii="Times New Roman" w:hAnsi="Times New Roman" w:cs="Times New Roman"/>
          <w:sz w:val="24"/>
          <w:szCs w:val="24"/>
        </w:rPr>
      </w:pPr>
      <w:r w:rsidRPr="00FD569D">
        <w:rPr>
          <w:rFonts w:ascii="Times New Roman" w:hAnsi="Times New Roman" w:cs="Times New Roman"/>
          <w:sz w:val="24"/>
          <w:szCs w:val="24"/>
        </w:rPr>
        <w:t>R-PP document; and</w:t>
      </w:r>
    </w:p>
    <w:p w14:paraId="0F3AF2BF" w14:textId="69F14D89" w:rsidR="004C6F2D" w:rsidRPr="00FD569D" w:rsidRDefault="00BA0822" w:rsidP="00924929">
      <w:pPr>
        <w:pStyle w:val="ListParagraph"/>
        <w:numPr>
          <w:ilvl w:val="0"/>
          <w:numId w:val="26"/>
        </w:numPr>
        <w:spacing w:line="240" w:lineRule="atLeast"/>
        <w:jc w:val="both"/>
        <w:rPr>
          <w:rFonts w:ascii="Times New Roman" w:hAnsi="Times New Roman" w:cs="Times New Roman"/>
          <w:sz w:val="24"/>
          <w:szCs w:val="24"/>
        </w:rPr>
      </w:pPr>
      <w:r w:rsidRPr="00FD569D">
        <w:rPr>
          <w:rFonts w:ascii="Times New Roman" w:hAnsi="Times New Roman" w:cs="Times New Roman"/>
          <w:sz w:val="24"/>
          <w:szCs w:val="24"/>
        </w:rPr>
        <w:t>draft</w:t>
      </w:r>
      <w:r>
        <w:rPr>
          <w:rFonts w:ascii="Times New Roman" w:hAnsi="Times New Roman" w:cs="Times New Roman"/>
          <w:sz w:val="24"/>
          <w:szCs w:val="24"/>
        </w:rPr>
        <w:t xml:space="preserve"> </w:t>
      </w:r>
      <w:r w:rsidR="00CA774B" w:rsidRPr="00FD569D">
        <w:rPr>
          <w:rFonts w:ascii="Times New Roman" w:hAnsi="Times New Roman" w:cs="Times New Roman"/>
          <w:sz w:val="24"/>
          <w:szCs w:val="24"/>
        </w:rPr>
        <w:t>S</w:t>
      </w:r>
      <w:r w:rsidR="00E57670" w:rsidRPr="00FD569D">
        <w:rPr>
          <w:rFonts w:ascii="Times New Roman" w:hAnsi="Times New Roman" w:cs="Times New Roman"/>
          <w:sz w:val="24"/>
          <w:szCs w:val="24"/>
        </w:rPr>
        <w:t xml:space="preserve">mall Island </w:t>
      </w:r>
      <w:r w:rsidR="00CA774B" w:rsidRPr="00FD569D">
        <w:rPr>
          <w:rFonts w:ascii="Times New Roman" w:hAnsi="Times New Roman" w:cs="Times New Roman"/>
          <w:sz w:val="24"/>
          <w:szCs w:val="24"/>
        </w:rPr>
        <w:t>D</w:t>
      </w:r>
      <w:r w:rsidR="00E57670" w:rsidRPr="00FD569D">
        <w:rPr>
          <w:rFonts w:ascii="Times New Roman" w:hAnsi="Times New Roman" w:cs="Times New Roman"/>
          <w:sz w:val="24"/>
          <w:szCs w:val="24"/>
        </w:rPr>
        <w:t xml:space="preserve">eveloping </w:t>
      </w:r>
      <w:r w:rsidR="00CA774B" w:rsidRPr="00FD569D">
        <w:rPr>
          <w:rFonts w:ascii="Times New Roman" w:hAnsi="Times New Roman" w:cs="Times New Roman"/>
          <w:sz w:val="24"/>
          <w:szCs w:val="24"/>
        </w:rPr>
        <w:t>S</w:t>
      </w:r>
      <w:r w:rsidR="00E57670" w:rsidRPr="00FD569D">
        <w:rPr>
          <w:rFonts w:ascii="Times New Roman" w:hAnsi="Times New Roman" w:cs="Times New Roman"/>
          <w:sz w:val="24"/>
          <w:szCs w:val="24"/>
        </w:rPr>
        <w:t>tates (SIDS)</w:t>
      </w:r>
      <w:r w:rsidR="00AA52DB">
        <w:rPr>
          <w:rFonts w:ascii="Times New Roman" w:hAnsi="Times New Roman" w:cs="Times New Roman"/>
          <w:sz w:val="24"/>
          <w:szCs w:val="24"/>
        </w:rPr>
        <w:t xml:space="preserve"> 2014 N</w:t>
      </w:r>
      <w:r w:rsidR="00CA774B" w:rsidRPr="00FD569D">
        <w:rPr>
          <w:rFonts w:ascii="Times New Roman" w:hAnsi="Times New Roman" w:cs="Times New Roman"/>
          <w:sz w:val="24"/>
          <w:szCs w:val="24"/>
        </w:rPr>
        <w:t xml:space="preserve">ational </w:t>
      </w:r>
      <w:r w:rsidR="00AA52DB">
        <w:rPr>
          <w:rFonts w:ascii="Times New Roman" w:hAnsi="Times New Roman" w:cs="Times New Roman"/>
          <w:sz w:val="24"/>
          <w:szCs w:val="24"/>
        </w:rPr>
        <w:t>R</w:t>
      </w:r>
      <w:r w:rsidR="00CA774B" w:rsidRPr="00FD569D">
        <w:rPr>
          <w:rFonts w:ascii="Times New Roman" w:hAnsi="Times New Roman" w:cs="Times New Roman"/>
          <w:sz w:val="24"/>
          <w:szCs w:val="24"/>
        </w:rPr>
        <w:t>eport</w:t>
      </w:r>
      <w:r w:rsidR="004C6F2D" w:rsidRPr="00FD569D">
        <w:rPr>
          <w:rFonts w:ascii="Times New Roman" w:hAnsi="Times New Roman" w:cs="Times New Roman"/>
          <w:sz w:val="24"/>
          <w:szCs w:val="24"/>
        </w:rPr>
        <w:t>.</w:t>
      </w:r>
    </w:p>
    <w:p w14:paraId="637F4B79" w14:textId="77777777" w:rsidR="004C6F2D" w:rsidRPr="00FD569D" w:rsidRDefault="004C6F2D" w:rsidP="00FD569D">
      <w:pPr>
        <w:spacing w:line="240" w:lineRule="atLeast"/>
        <w:jc w:val="both"/>
        <w:rPr>
          <w:rFonts w:ascii="Times New Roman" w:hAnsi="Times New Roman" w:cs="Times New Roman"/>
          <w:sz w:val="24"/>
          <w:szCs w:val="24"/>
        </w:rPr>
      </w:pPr>
      <w:r w:rsidRPr="00FD569D">
        <w:rPr>
          <w:rFonts w:ascii="Times New Roman" w:hAnsi="Times New Roman" w:cs="Times New Roman"/>
          <w:sz w:val="24"/>
          <w:szCs w:val="24"/>
        </w:rPr>
        <w:t>Issues regarding the three Rio Conventions are increasingly incorporated into Suriname’s development policies. In the latest OP, for instance, the following policy measures are mentioned for the period 2012-2016:</w:t>
      </w:r>
    </w:p>
    <w:p w14:paraId="257F42BE" w14:textId="77777777" w:rsidR="004C6F2D" w:rsidRPr="00FD569D" w:rsidRDefault="004C6F2D" w:rsidP="00924929">
      <w:pPr>
        <w:pStyle w:val="ListParagraph"/>
        <w:numPr>
          <w:ilvl w:val="0"/>
          <w:numId w:val="13"/>
        </w:numPr>
        <w:spacing w:line="240" w:lineRule="atLeast"/>
        <w:jc w:val="both"/>
        <w:rPr>
          <w:rFonts w:ascii="Times New Roman" w:hAnsi="Times New Roman" w:cs="Times New Roman"/>
          <w:sz w:val="24"/>
          <w:szCs w:val="24"/>
        </w:rPr>
      </w:pPr>
      <w:r w:rsidRPr="00FD569D">
        <w:rPr>
          <w:rFonts w:ascii="Times New Roman" w:hAnsi="Times New Roman" w:cs="Times New Roman"/>
          <w:sz w:val="24"/>
          <w:szCs w:val="24"/>
        </w:rPr>
        <w:t>improvement of environmental governance and control and improvement of cooperation between organisations and ministries with mandates and responsibilities pertaining to the environment;</w:t>
      </w:r>
    </w:p>
    <w:p w14:paraId="1E302813" w14:textId="77777777" w:rsidR="004C6F2D" w:rsidRPr="00FD569D" w:rsidRDefault="004C6F2D" w:rsidP="00924929">
      <w:pPr>
        <w:pStyle w:val="ListParagraph"/>
        <w:numPr>
          <w:ilvl w:val="0"/>
          <w:numId w:val="13"/>
        </w:numPr>
        <w:spacing w:line="240" w:lineRule="atLeast"/>
        <w:jc w:val="both"/>
        <w:rPr>
          <w:rFonts w:ascii="Times New Roman" w:hAnsi="Times New Roman" w:cs="Times New Roman"/>
          <w:sz w:val="24"/>
          <w:szCs w:val="24"/>
        </w:rPr>
      </w:pPr>
      <w:r w:rsidRPr="00FD569D">
        <w:rPr>
          <w:rFonts w:ascii="Times New Roman" w:hAnsi="Times New Roman" w:cs="Times New Roman"/>
          <w:sz w:val="24"/>
          <w:szCs w:val="24"/>
        </w:rPr>
        <w:t>an increased focus on climate-change with regards to international cooperation and diplomacy;</w:t>
      </w:r>
    </w:p>
    <w:p w14:paraId="387E2B75" w14:textId="77777777" w:rsidR="004C6F2D" w:rsidRPr="00FD569D" w:rsidRDefault="004C6F2D" w:rsidP="00924929">
      <w:pPr>
        <w:pStyle w:val="ListParagraph"/>
        <w:numPr>
          <w:ilvl w:val="0"/>
          <w:numId w:val="13"/>
        </w:numPr>
        <w:spacing w:line="240" w:lineRule="atLeast"/>
        <w:jc w:val="both"/>
        <w:rPr>
          <w:rFonts w:ascii="Times New Roman" w:hAnsi="Times New Roman" w:cs="Times New Roman"/>
          <w:sz w:val="24"/>
          <w:szCs w:val="24"/>
        </w:rPr>
      </w:pPr>
      <w:r w:rsidRPr="00FD569D">
        <w:rPr>
          <w:rFonts w:ascii="Times New Roman" w:hAnsi="Times New Roman" w:cs="Times New Roman"/>
          <w:sz w:val="24"/>
          <w:szCs w:val="24"/>
        </w:rPr>
        <w:t>an increase in the ability of the coastal region and its current and potential economic zones—urban areas, agricultural lands, infrastructure—to cope with climate-change effects, by developing and adopting, for example, the adaptation measures necessary to protect this region against a potential sea-level rise. This includes the development of a Climate Compatible Development Strategy, the protection of aquifers and surface waters, the promotion of the sustainable use of water resources and ecosystems, the development of a complete dewatering plan for fertile land, and the construction of sea walls;</w:t>
      </w:r>
    </w:p>
    <w:p w14:paraId="5B55F714" w14:textId="77777777" w:rsidR="004C6F2D" w:rsidRPr="00FD569D" w:rsidRDefault="004C6F2D" w:rsidP="00924929">
      <w:pPr>
        <w:pStyle w:val="ListParagraph"/>
        <w:numPr>
          <w:ilvl w:val="0"/>
          <w:numId w:val="13"/>
        </w:numPr>
        <w:spacing w:line="240" w:lineRule="atLeast"/>
        <w:jc w:val="both"/>
        <w:rPr>
          <w:rFonts w:ascii="Times New Roman" w:hAnsi="Times New Roman" w:cs="Times New Roman"/>
          <w:sz w:val="24"/>
          <w:szCs w:val="24"/>
        </w:rPr>
      </w:pPr>
      <w:r w:rsidRPr="00FD569D">
        <w:rPr>
          <w:rFonts w:ascii="Times New Roman" w:hAnsi="Times New Roman" w:cs="Times New Roman"/>
          <w:sz w:val="24"/>
          <w:szCs w:val="24"/>
        </w:rPr>
        <w:t xml:space="preserve">support for research into and assessments of surface-water quality and carbon sequestration in forests; an investigation into the economic value of forests, participation in mechanisms for attracting financing from mechanisms such as Reducing Emissions </w:t>
      </w:r>
      <w:r w:rsidRPr="00FD569D">
        <w:rPr>
          <w:rFonts w:ascii="Times New Roman" w:hAnsi="Times New Roman" w:cs="Times New Roman"/>
          <w:sz w:val="24"/>
          <w:szCs w:val="24"/>
        </w:rPr>
        <w:lastRenderedPageBreak/>
        <w:t xml:space="preserve">from Deforestation and Forest Degradation (REDD+), Payment for Ecosystem Services (PES) and Public Private Partnership (PPP); and </w:t>
      </w:r>
    </w:p>
    <w:p w14:paraId="0BF4905D" w14:textId="77777777" w:rsidR="004C6F2D" w:rsidRPr="00FD569D" w:rsidRDefault="004C6F2D" w:rsidP="00924929">
      <w:pPr>
        <w:pStyle w:val="ListParagraph"/>
        <w:numPr>
          <w:ilvl w:val="0"/>
          <w:numId w:val="13"/>
        </w:numPr>
        <w:spacing w:line="240" w:lineRule="atLeast"/>
        <w:jc w:val="both"/>
        <w:rPr>
          <w:rFonts w:ascii="Times New Roman" w:hAnsi="Times New Roman" w:cs="Times New Roman"/>
          <w:sz w:val="24"/>
          <w:szCs w:val="24"/>
        </w:rPr>
      </w:pPr>
      <w:r w:rsidRPr="00FD569D">
        <w:rPr>
          <w:rFonts w:ascii="Times New Roman" w:hAnsi="Times New Roman" w:cs="Times New Roman"/>
          <w:sz w:val="24"/>
          <w:szCs w:val="24"/>
        </w:rPr>
        <w:t>an increase in the implementation and use of renewable and  alternative energy sources—such as through the construction of hydropower plants—in order to respond to the increasing demand for electricity; the improvement of transmission and distribution facilities in order to reduce energy losses; the promotion of alternative energy sources and sustainable energy production; and the support of energy-saving projects.</w:t>
      </w:r>
    </w:p>
    <w:p w14:paraId="4052E7F2" w14:textId="77777777" w:rsidR="00FE6911" w:rsidRPr="00F74BD7" w:rsidRDefault="00FE6911" w:rsidP="000D05D1">
      <w:pPr>
        <w:pStyle w:val="ListParagraph"/>
        <w:jc w:val="both"/>
        <w:rPr>
          <w:sz w:val="28"/>
          <w:szCs w:val="24"/>
        </w:rPr>
      </w:pPr>
    </w:p>
    <w:p w14:paraId="4799168A" w14:textId="77777777" w:rsidR="004C6F2D" w:rsidRPr="00F74BD7" w:rsidRDefault="004C6F2D" w:rsidP="000D05D1">
      <w:pPr>
        <w:pStyle w:val="Heading2"/>
        <w:jc w:val="both"/>
        <w:rPr>
          <w:sz w:val="28"/>
        </w:rPr>
      </w:pPr>
      <w:bookmarkStart w:id="14" w:name="_Toc384699314"/>
      <w:r w:rsidRPr="00F74BD7">
        <w:rPr>
          <w:sz w:val="28"/>
        </w:rPr>
        <w:t>B.</w:t>
      </w:r>
      <w:r w:rsidR="00A55A11">
        <w:rPr>
          <w:sz w:val="28"/>
        </w:rPr>
        <w:t>4</w:t>
      </w:r>
      <w:r w:rsidR="007A7526" w:rsidRPr="00F74BD7">
        <w:rPr>
          <w:sz w:val="28"/>
        </w:rPr>
        <w:t>.</w:t>
      </w:r>
      <w:r w:rsidRPr="00F74BD7">
        <w:rPr>
          <w:sz w:val="28"/>
        </w:rPr>
        <w:t xml:space="preserve"> Gender Context</w:t>
      </w:r>
      <w:bookmarkEnd w:id="14"/>
      <w:r w:rsidRPr="00F74BD7">
        <w:rPr>
          <w:sz w:val="28"/>
        </w:rPr>
        <w:t xml:space="preserve"> </w:t>
      </w:r>
    </w:p>
    <w:p w14:paraId="57028DFD" w14:textId="26738AE5" w:rsidR="004C6F2D" w:rsidRPr="00AE568F" w:rsidRDefault="004C6F2D" w:rsidP="000D05D1">
      <w:pPr>
        <w:spacing w:line="240" w:lineRule="auto"/>
        <w:jc w:val="both"/>
        <w:rPr>
          <w:rFonts w:ascii="Times New Roman" w:hAnsi="Times New Roman" w:cs="Times New Roman"/>
          <w:noProof/>
          <w:sz w:val="24"/>
          <w:szCs w:val="24"/>
          <w:lang w:val="en-US"/>
        </w:rPr>
      </w:pPr>
      <w:r w:rsidRPr="00AE568F">
        <w:rPr>
          <w:rFonts w:ascii="Times New Roman" w:hAnsi="Times New Roman" w:cs="Times New Roman"/>
          <w:sz w:val="24"/>
          <w:szCs w:val="24"/>
          <w:lang w:val="en-GB"/>
        </w:rPr>
        <w:t xml:space="preserve">One of the greatest challenges to formulating an effective gender policy </w:t>
      </w:r>
      <w:r w:rsidR="00881212" w:rsidRPr="00AE568F">
        <w:rPr>
          <w:rFonts w:ascii="Times New Roman" w:hAnsi="Times New Roman" w:cs="Times New Roman"/>
          <w:sz w:val="24"/>
          <w:szCs w:val="24"/>
          <w:lang w:val="en-GB"/>
        </w:rPr>
        <w:t xml:space="preserve">in Suriname </w:t>
      </w:r>
      <w:r w:rsidRPr="00AE568F">
        <w:rPr>
          <w:rFonts w:ascii="Times New Roman" w:hAnsi="Times New Roman" w:cs="Times New Roman"/>
          <w:sz w:val="24"/>
          <w:szCs w:val="24"/>
          <w:lang w:val="en-GB"/>
        </w:rPr>
        <w:t xml:space="preserve">has been the lack of reliable information, data and statistics. While there seems to be an improvement in quantitative data collection that </w:t>
      </w:r>
      <w:r w:rsidR="00881212" w:rsidRPr="00AE568F">
        <w:rPr>
          <w:rFonts w:ascii="Times New Roman" w:hAnsi="Times New Roman" w:cs="Times New Roman"/>
          <w:sz w:val="24"/>
          <w:szCs w:val="24"/>
          <w:lang w:val="en-GB"/>
        </w:rPr>
        <w:t>provide gender breakdowns</w:t>
      </w:r>
      <w:r w:rsidRPr="00AE568F">
        <w:rPr>
          <w:rFonts w:ascii="Times New Roman" w:hAnsi="Times New Roman" w:cs="Times New Roman"/>
          <w:sz w:val="24"/>
          <w:szCs w:val="24"/>
          <w:lang w:val="en-GB"/>
        </w:rPr>
        <w:t>, in general</w:t>
      </w:r>
      <w:r w:rsidR="00881212" w:rsidRPr="00AE568F">
        <w:rPr>
          <w:rFonts w:ascii="Times New Roman" w:hAnsi="Times New Roman" w:cs="Times New Roman"/>
          <w:sz w:val="24"/>
          <w:szCs w:val="24"/>
          <w:lang w:val="en-GB"/>
        </w:rPr>
        <w:t>,</w:t>
      </w:r>
      <w:r w:rsidRPr="00AE568F">
        <w:rPr>
          <w:rFonts w:ascii="Times New Roman" w:hAnsi="Times New Roman" w:cs="Times New Roman"/>
          <w:sz w:val="24"/>
          <w:szCs w:val="24"/>
          <w:lang w:val="en-GB"/>
        </w:rPr>
        <w:t xml:space="preserve"> national statistics are still not gender-specific, and gender analyses are either lacking or very weak in policies and plans developed by the different government and non-government players, as a result of which it is difficult to track gender equality in the different sectors.</w:t>
      </w:r>
      <w:r w:rsidR="007B5916" w:rsidRPr="00AE568F">
        <w:rPr>
          <w:rStyle w:val="FootnoteReference"/>
          <w:rFonts w:ascii="Times New Roman" w:hAnsi="Times New Roman" w:cs="Times New Roman"/>
          <w:sz w:val="24"/>
          <w:szCs w:val="24"/>
          <w:lang w:val="en-GB"/>
        </w:rPr>
        <w:footnoteReference w:id="16"/>
      </w:r>
      <w:r w:rsidRPr="00AE568F">
        <w:rPr>
          <w:rFonts w:ascii="Times New Roman" w:hAnsi="Times New Roman" w:cs="Times New Roman"/>
          <w:sz w:val="24"/>
          <w:szCs w:val="24"/>
          <w:lang w:val="en-GB"/>
        </w:rPr>
        <w:t xml:space="preserve"> </w:t>
      </w:r>
      <w:r w:rsidR="007D384C" w:rsidRPr="007E5F9C">
        <w:rPr>
          <w:rFonts w:ascii="Times New Roman" w:hAnsi="Times New Roman" w:cs="Times New Roman"/>
          <w:sz w:val="24"/>
          <w:szCs w:val="24"/>
          <w:lang w:val="en-GB"/>
        </w:rPr>
        <w:t>The Bureau of Statistics has also disclosed that there is virtually no gender-disaggregated environmental data.</w:t>
      </w:r>
      <w:r w:rsidR="007D384C">
        <w:rPr>
          <w:rFonts w:ascii="Times New Roman" w:hAnsi="Times New Roman" w:cs="Times New Roman"/>
          <w:sz w:val="24"/>
          <w:szCs w:val="24"/>
          <w:lang w:val="en-GB"/>
        </w:rPr>
        <w:t xml:space="preserve">  </w:t>
      </w:r>
    </w:p>
    <w:p w14:paraId="180E054B" w14:textId="77777777" w:rsidR="004C6F2D" w:rsidRDefault="004C6F2D" w:rsidP="000D05D1">
      <w:pPr>
        <w:spacing w:line="240" w:lineRule="auto"/>
        <w:jc w:val="both"/>
        <w:rPr>
          <w:rFonts w:ascii="Times New Roman" w:hAnsi="Times New Roman" w:cs="Times New Roman"/>
          <w:sz w:val="24"/>
          <w:szCs w:val="24"/>
          <w:lang w:val="en-GB"/>
        </w:rPr>
      </w:pPr>
      <w:r w:rsidRPr="00AE568F">
        <w:rPr>
          <w:rFonts w:ascii="Times New Roman" w:hAnsi="Times New Roman" w:cs="Times New Roman"/>
          <w:sz w:val="24"/>
          <w:szCs w:val="24"/>
          <w:lang w:val="en-GB"/>
        </w:rPr>
        <w:t>Suriname has had two integrated gender policy plans between 2000 and 2010, formulated on the basis of the Beijing Platform of Action. In 2011, a dialogue was started between the Ministry of Home Affairs and civil society at the initiative of one of the women’s organizations. Through this process, a gender plan of action for 2013 was drawn up with five priority themes, established in the consultation process, namely health, violence, education, economic empowerment, and decision-making. The next step in this process is to develop a new gender policy and plan of action for the period after 2013, as well as a monitoring and evaluation mechanism.</w:t>
      </w:r>
    </w:p>
    <w:p w14:paraId="36B80830" w14:textId="77777777" w:rsidR="00692D9F" w:rsidRPr="00A10BB9" w:rsidRDefault="00692D9F" w:rsidP="00B734CA">
      <w:pPr>
        <w:spacing w:line="240" w:lineRule="auto"/>
        <w:jc w:val="both"/>
        <w:rPr>
          <w:rFonts w:ascii="Times New Roman" w:hAnsi="Times New Roman" w:cs="Times New Roman"/>
          <w:sz w:val="24"/>
          <w:szCs w:val="24"/>
          <w:highlight w:val="yellow"/>
        </w:rPr>
      </w:pPr>
      <w:r w:rsidRPr="00A10BB9">
        <w:rPr>
          <w:rFonts w:ascii="Times New Roman" w:hAnsi="Times New Roman" w:cs="Times New Roman"/>
          <w:sz w:val="24"/>
          <w:szCs w:val="24"/>
          <w:highlight w:val="yellow"/>
        </w:rPr>
        <w:t>Suriname has also ratified two gender related treaties: the Committee on the Elimination of Discrimination against Women (CEDAW) and the treaty of Belem do Para Inter-American Convention on the Prevention, Eradication, and Punishment of Violence against Women. The Suriname government has also committed to fulfilling the Declaration of Beijing, where gender mainstreaming is a central theme.</w:t>
      </w:r>
      <w:r w:rsidRPr="00A10BB9">
        <w:rPr>
          <w:rStyle w:val="FootnoteReference"/>
          <w:rFonts w:ascii="Times New Roman" w:hAnsi="Times New Roman" w:cs="Times New Roman"/>
          <w:sz w:val="24"/>
          <w:szCs w:val="24"/>
          <w:highlight w:val="yellow"/>
        </w:rPr>
        <w:footnoteReference w:id="17"/>
      </w:r>
      <w:r w:rsidRPr="00A10BB9">
        <w:rPr>
          <w:rFonts w:ascii="Times New Roman" w:hAnsi="Times New Roman" w:cs="Times New Roman"/>
          <w:sz w:val="24"/>
          <w:szCs w:val="24"/>
          <w:highlight w:val="yellow"/>
        </w:rPr>
        <w:t xml:space="preserve"> </w:t>
      </w:r>
    </w:p>
    <w:p w14:paraId="4D1ED801" w14:textId="77777777" w:rsidR="00692D9F" w:rsidRPr="00A10BB9" w:rsidRDefault="00692D9F" w:rsidP="00B734CA">
      <w:pPr>
        <w:spacing w:line="240" w:lineRule="auto"/>
        <w:jc w:val="both"/>
        <w:rPr>
          <w:rFonts w:ascii="Times New Roman" w:hAnsi="Times New Roman" w:cs="Times New Roman"/>
          <w:sz w:val="24"/>
          <w:szCs w:val="24"/>
          <w:highlight w:val="yellow"/>
        </w:rPr>
      </w:pPr>
      <w:r w:rsidRPr="00A10BB9">
        <w:rPr>
          <w:rFonts w:ascii="Times New Roman" w:hAnsi="Times New Roman" w:cs="Times New Roman"/>
          <w:sz w:val="24"/>
          <w:szCs w:val="24"/>
          <w:highlight w:val="yellow"/>
        </w:rPr>
        <w:t>Gold mining and logging threaten women’s access and use of natural resources, negatively impacting women in particular. Women are disproportionally affected because they traditionally carry responsibilities for agricultural production, and have less access to cash income to compensate for reduced harvests which result from mining, logging and other commercial activities. Small-scale gold mining also pollute creeks and rivers thereby forcing Maroon women in East Suriname, for example, to have to paddle long distances in order to obtain clean water for drinking and other household uses.</w:t>
      </w:r>
      <w:r w:rsidRPr="00A10BB9">
        <w:rPr>
          <w:rStyle w:val="FootnoteReference"/>
          <w:rFonts w:ascii="Times New Roman" w:hAnsi="Times New Roman" w:cs="Times New Roman"/>
          <w:sz w:val="24"/>
          <w:szCs w:val="24"/>
          <w:highlight w:val="yellow"/>
        </w:rPr>
        <w:footnoteReference w:id="18"/>
      </w:r>
      <w:r w:rsidRPr="00A10BB9">
        <w:rPr>
          <w:rFonts w:ascii="Times New Roman" w:hAnsi="Times New Roman" w:cs="Times New Roman"/>
          <w:sz w:val="24"/>
          <w:szCs w:val="24"/>
          <w:highlight w:val="yellow"/>
        </w:rPr>
        <w:t xml:space="preserve"> Mercury contamination as a result of gold mining also poses health risks, but especially to women in their reproductive age and children. However, </w:t>
      </w:r>
      <w:r w:rsidRPr="00A10BB9">
        <w:rPr>
          <w:rFonts w:ascii="Times New Roman" w:hAnsi="Times New Roman" w:cs="Times New Roman"/>
          <w:sz w:val="24"/>
          <w:szCs w:val="24"/>
          <w:highlight w:val="yellow"/>
        </w:rPr>
        <w:lastRenderedPageBreak/>
        <w:t xml:space="preserve">small-scale gold mining and the associated services also provides income and livelihoods to women. </w:t>
      </w:r>
    </w:p>
    <w:p w14:paraId="33516B8A" w14:textId="77777777" w:rsidR="00692D9F" w:rsidRPr="00A10BB9" w:rsidRDefault="00692D9F" w:rsidP="00B734CA">
      <w:pPr>
        <w:spacing w:line="240" w:lineRule="auto"/>
        <w:jc w:val="both"/>
        <w:rPr>
          <w:rFonts w:ascii="Times New Roman" w:hAnsi="Times New Roman" w:cs="Times New Roman"/>
          <w:sz w:val="24"/>
          <w:szCs w:val="24"/>
          <w:highlight w:val="yellow"/>
        </w:rPr>
      </w:pPr>
      <w:r w:rsidRPr="00A10BB9">
        <w:rPr>
          <w:rFonts w:ascii="Times New Roman" w:hAnsi="Times New Roman" w:cs="Times New Roman"/>
          <w:sz w:val="24"/>
          <w:szCs w:val="24"/>
          <w:highlight w:val="yellow"/>
        </w:rPr>
        <w:t>This project will target the inclusion and participation of women in the following ways:</w:t>
      </w:r>
    </w:p>
    <w:p w14:paraId="6EA06919" w14:textId="77777777" w:rsidR="00692D9F" w:rsidRPr="00A10BB9" w:rsidRDefault="00692D9F" w:rsidP="00B734CA">
      <w:pPr>
        <w:pStyle w:val="ListParagraph"/>
        <w:numPr>
          <w:ilvl w:val="0"/>
          <w:numId w:val="52"/>
        </w:numPr>
        <w:spacing w:line="240" w:lineRule="auto"/>
        <w:jc w:val="both"/>
        <w:rPr>
          <w:rFonts w:ascii="Times New Roman" w:hAnsi="Times New Roman" w:cs="Times New Roman"/>
          <w:sz w:val="24"/>
          <w:szCs w:val="24"/>
          <w:highlight w:val="yellow"/>
        </w:rPr>
      </w:pPr>
      <w:r w:rsidRPr="00A10BB9">
        <w:rPr>
          <w:rFonts w:ascii="Times New Roman" w:hAnsi="Times New Roman" w:cs="Times New Roman"/>
          <w:b/>
          <w:noProof/>
          <w:sz w:val="24"/>
          <w:szCs w:val="24"/>
          <w:highlight w:val="yellow"/>
        </w:rPr>
        <w:t>Output 1.1.</w:t>
      </w:r>
      <w:r w:rsidRPr="00A10BB9">
        <w:rPr>
          <w:rFonts w:ascii="Times New Roman" w:hAnsi="Times New Roman" w:cs="Times New Roman"/>
          <w:noProof/>
          <w:sz w:val="24"/>
          <w:szCs w:val="24"/>
          <w:highlight w:val="yellow"/>
        </w:rPr>
        <w:t xml:space="preserve"> </w:t>
      </w:r>
      <w:r w:rsidRPr="00A10BB9">
        <w:rPr>
          <w:rFonts w:ascii="Times New Roman" w:hAnsi="Times New Roman" w:cs="Times New Roman"/>
          <w:b/>
          <w:i/>
          <w:noProof/>
          <w:sz w:val="24"/>
          <w:szCs w:val="24"/>
          <w:highlight w:val="yellow"/>
        </w:rPr>
        <w:t>Improved ability of  institutions and stakeholders to access, manage and analyze information for better environmental planning and processes.</w:t>
      </w:r>
      <w:r w:rsidRPr="00A10BB9">
        <w:rPr>
          <w:rFonts w:ascii="Times New Roman" w:hAnsi="Times New Roman" w:cs="Times New Roman"/>
          <w:noProof/>
          <w:sz w:val="24"/>
          <w:szCs w:val="24"/>
          <w:highlight w:val="yellow"/>
        </w:rPr>
        <w:t xml:space="preserve"> Gender-dissagregated indicators and data are sorely missing relative to natural resource and environmental management. As the Knowledge Platform is developed (see Section C.2), gender information will be incorporated as an important piece of this knowledge system so as to improve generation, collection, analysis, sharing across sectors, and availability of gender indicators across the country. Project partners will be asked to ensure that a mechanism to input and collect gender data is part of the eventual structure of the Knowledge Platform. This Output is being led by ABS which has the experience of collecting data, and which has noted the shortage of environmental data and can steer cross-sectoral partners in focusing on this area. Also, the environmental atlas that will be produced under this output will include a section on gender so as </w:t>
      </w:r>
      <w:r w:rsidRPr="006900C1">
        <w:rPr>
          <w:rFonts w:ascii="Times New Roman" w:hAnsi="Times New Roman" w:cs="Times New Roman"/>
          <w:noProof/>
          <w:sz w:val="24"/>
          <w:szCs w:val="24"/>
          <w:highlight w:val="yellow"/>
        </w:rPr>
        <w:t>support</w:t>
      </w:r>
      <w:r>
        <w:rPr>
          <w:rFonts w:ascii="Times New Roman" w:hAnsi="Times New Roman" w:cs="Times New Roman"/>
          <w:noProof/>
          <w:sz w:val="24"/>
          <w:szCs w:val="24"/>
          <w:highlight w:val="yellow"/>
        </w:rPr>
        <w:t xml:space="preserve"> </w:t>
      </w:r>
      <w:r w:rsidRPr="00A10BB9">
        <w:rPr>
          <w:rFonts w:ascii="Times New Roman" w:hAnsi="Times New Roman" w:cs="Times New Roman"/>
          <w:noProof/>
          <w:sz w:val="24"/>
          <w:szCs w:val="24"/>
          <w:highlight w:val="yellow"/>
        </w:rPr>
        <w:t>to understand the role that women play in environmental stewardship as well as the specific impacts of  environmental degradation on their lives. This will involve the interviews and consultations of women, particularly those fr</w:t>
      </w:r>
      <w:r>
        <w:rPr>
          <w:rFonts w:ascii="Times New Roman" w:hAnsi="Times New Roman" w:cs="Times New Roman"/>
          <w:noProof/>
          <w:sz w:val="24"/>
          <w:szCs w:val="24"/>
          <w:highlight w:val="yellow"/>
        </w:rPr>
        <w:t>o</w:t>
      </w:r>
      <w:r w:rsidRPr="00A10BB9">
        <w:rPr>
          <w:rFonts w:ascii="Times New Roman" w:hAnsi="Times New Roman" w:cs="Times New Roman"/>
          <w:noProof/>
          <w:sz w:val="24"/>
          <w:szCs w:val="24"/>
          <w:highlight w:val="yellow"/>
        </w:rPr>
        <w:t xml:space="preserve">m remote and vulnerable communities, in the groundtruthing part of the work for the atlas. </w:t>
      </w:r>
    </w:p>
    <w:p w14:paraId="1AECDC92" w14:textId="77777777" w:rsidR="00692D9F" w:rsidRPr="00A10BB9" w:rsidRDefault="00692D9F" w:rsidP="00692D9F">
      <w:pPr>
        <w:pStyle w:val="ListParagraph"/>
        <w:rPr>
          <w:rFonts w:ascii="Times New Roman" w:hAnsi="Times New Roman" w:cs="Times New Roman"/>
          <w:sz w:val="24"/>
          <w:szCs w:val="24"/>
          <w:highlight w:val="yellow"/>
        </w:rPr>
      </w:pPr>
    </w:p>
    <w:p w14:paraId="0BD68384" w14:textId="77777777" w:rsidR="00692D9F" w:rsidRPr="00A10BB9" w:rsidRDefault="00692D9F" w:rsidP="00692D9F">
      <w:pPr>
        <w:pStyle w:val="ListParagraph"/>
        <w:numPr>
          <w:ilvl w:val="0"/>
          <w:numId w:val="21"/>
        </w:numPr>
        <w:spacing w:line="240" w:lineRule="atLeast"/>
        <w:jc w:val="both"/>
        <w:rPr>
          <w:rFonts w:ascii="Times New Roman" w:hAnsi="Times New Roman" w:cs="Times New Roman"/>
          <w:noProof/>
          <w:sz w:val="24"/>
          <w:szCs w:val="24"/>
          <w:highlight w:val="yellow"/>
        </w:rPr>
      </w:pPr>
      <w:r w:rsidRPr="00A10BB9">
        <w:rPr>
          <w:rFonts w:ascii="Times New Roman" w:hAnsi="Times New Roman" w:cs="Times New Roman"/>
          <w:b/>
          <w:sz w:val="24"/>
          <w:szCs w:val="24"/>
          <w:highlight w:val="yellow"/>
        </w:rPr>
        <w:t>Output 1.2</w:t>
      </w:r>
      <w:r w:rsidRPr="00A10BB9">
        <w:rPr>
          <w:rFonts w:ascii="Times New Roman" w:hAnsi="Times New Roman" w:cs="Times New Roman"/>
          <w:sz w:val="24"/>
          <w:szCs w:val="24"/>
          <w:highlight w:val="yellow"/>
        </w:rPr>
        <w:t xml:space="preserve"> </w:t>
      </w:r>
      <w:r w:rsidRPr="00A10BB9">
        <w:rPr>
          <w:rFonts w:ascii="Times New Roman" w:hAnsi="Times New Roman" w:cs="Times New Roman"/>
          <w:b/>
          <w:i/>
          <w:noProof/>
          <w:sz w:val="24"/>
          <w:szCs w:val="24"/>
          <w:highlight w:val="yellow"/>
        </w:rPr>
        <w:t xml:space="preserve">Increased capacity of government and other stakeholders to work with vulnerable communities in the environmental context. </w:t>
      </w:r>
      <w:r w:rsidRPr="00A10BB9">
        <w:rPr>
          <w:rFonts w:ascii="Times New Roman" w:hAnsi="Times New Roman" w:cs="Times New Roman"/>
          <w:noProof/>
          <w:sz w:val="24"/>
          <w:szCs w:val="24"/>
          <w:highlight w:val="yellow"/>
        </w:rPr>
        <w:t>As the main activity under this output is to d</w:t>
      </w:r>
      <w:r w:rsidRPr="00A10BB9">
        <w:rPr>
          <w:rFonts w:ascii="Times New Roman" w:hAnsi="Times New Roman" w:cs="Times New Roman"/>
          <w:sz w:val="24"/>
          <w:szCs w:val="24"/>
          <w:highlight w:val="yellow"/>
        </w:rPr>
        <w:t xml:space="preserve">evelop and deliver a training program aimed for government, civil society, academia, and corporations on working effectively with vulnerable communities in the context of environmental management, the project will ensure that women are particularly addressed. As mentioned above, women are disproportionately impacted by degradation of the natural environment and as such, the trainings will include gender considerations so as to ensure that women’s views and participation is included. The trainings will support government, civil society, academia, and corporations in working effectively with women, taking stock of their gendered issues vis-a-vis the environment. </w:t>
      </w:r>
    </w:p>
    <w:p w14:paraId="3F801474" w14:textId="77777777" w:rsidR="00692D9F" w:rsidRPr="00A10BB9" w:rsidRDefault="00692D9F" w:rsidP="00692D9F">
      <w:pPr>
        <w:pStyle w:val="ListParagraph"/>
        <w:spacing w:line="240" w:lineRule="atLeast"/>
        <w:jc w:val="both"/>
        <w:rPr>
          <w:rFonts w:ascii="Times New Roman" w:hAnsi="Times New Roman" w:cs="Times New Roman"/>
          <w:noProof/>
          <w:sz w:val="24"/>
          <w:szCs w:val="24"/>
          <w:highlight w:val="yellow"/>
        </w:rPr>
      </w:pPr>
    </w:p>
    <w:p w14:paraId="2F9D7424" w14:textId="4C19F078" w:rsidR="00692D9F" w:rsidRPr="00A10BB9" w:rsidRDefault="00692D9F" w:rsidP="00692D9F">
      <w:pPr>
        <w:pStyle w:val="ListParagraph"/>
        <w:numPr>
          <w:ilvl w:val="0"/>
          <w:numId w:val="21"/>
        </w:numPr>
        <w:spacing w:line="240" w:lineRule="atLeast"/>
        <w:jc w:val="both"/>
        <w:rPr>
          <w:rFonts w:ascii="Times New Roman" w:hAnsi="Times New Roman" w:cs="Times New Roman"/>
          <w:sz w:val="24"/>
          <w:szCs w:val="24"/>
          <w:highlight w:val="yellow"/>
        </w:rPr>
      </w:pPr>
      <w:r w:rsidRPr="00A10BB9">
        <w:rPr>
          <w:rFonts w:ascii="Times New Roman" w:hAnsi="Times New Roman" w:cs="Times New Roman"/>
          <w:b/>
          <w:sz w:val="24"/>
          <w:szCs w:val="24"/>
          <w:highlight w:val="yellow"/>
        </w:rPr>
        <w:t xml:space="preserve"> Output 2.1</w:t>
      </w:r>
      <w:r w:rsidRPr="00A10BB9">
        <w:rPr>
          <w:rFonts w:ascii="Times New Roman" w:hAnsi="Times New Roman" w:cs="Times New Roman"/>
          <w:sz w:val="24"/>
          <w:szCs w:val="24"/>
          <w:highlight w:val="yellow"/>
        </w:rPr>
        <w:t xml:space="preserve"> </w:t>
      </w:r>
      <w:r w:rsidRPr="00A10BB9">
        <w:rPr>
          <w:rFonts w:ascii="Times New Roman" w:hAnsi="Times New Roman" w:cs="Times New Roman"/>
          <w:b/>
          <w:i/>
          <w:noProof/>
          <w:sz w:val="24"/>
          <w:szCs w:val="24"/>
          <w:highlight w:val="yellow"/>
        </w:rPr>
        <w:t xml:space="preserve">Elements of the </w:t>
      </w:r>
      <w:r w:rsidRPr="00A10BB9">
        <w:rPr>
          <w:rFonts w:ascii="Times New Roman" w:hAnsi="Times New Roman" w:cs="Times New Roman"/>
          <w:b/>
          <w:i/>
          <w:sz w:val="24"/>
          <w:szCs w:val="24"/>
          <w:highlight w:val="yellow"/>
        </w:rPr>
        <w:t xml:space="preserve">Environmental Framework Act are agreed </w:t>
      </w:r>
      <w:r w:rsidRPr="00A10BB9">
        <w:rPr>
          <w:rFonts w:ascii="Times New Roman" w:hAnsi="Times New Roman" w:cs="Times New Roman"/>
          <w:b/>
          <w:i/>
          <w:noProof/>
          <w:sz w:val="24"/>
          <w:szCs w:val="24"/>
          <w:highlight w:val="yellow"/>
        </w:rPr>
        <w:t>through the facilitation of an information and advocacy initiative involving diverse stakeholders</w:t>
      </w:r>
      <w:r w:rsidRPr="00A10BB9">
        <w:rPr>
          <w:rFonts w:ascii="Times New Roman" w:hAnsi="Times New Roman" w:cs="Times New Roman"/>
          <w:b/>
          <w:i/>
          <w:sz w:val="24"/>
          <w:szCs w:val="24"/>
          <w:highlight w:val="yellow"/>
        </w:rPr>
        <w:t>.</w:t>
      </w:r>
      <w:r w:rsidRPr="00A10BB9">
        <w:rPr>
          <w:rFonts w:ascii="Times New Roman" w:hAnsi="Times New Roman" w:cs="Times New Roman"/>
          <w:sz w:val="24"/>
          <w:szCs w:val="24"/>
          <w:highlight w:val="yellow"/>
        </w:rPr>
        <w:t xml:space="preserve"> As the draft climate change plan and </w:t>
      </w:r>
      <w:r w:rsidRPr="006900C1">
        <w:rPr>
          <w:rFonts w:ascii="Times New Roman" w:hAnsi="Times New Roman" w:cs="Times New Roman"/>
          <w:sz w:val="24"/>
          <w:szCs w:val="24"/>
          <w:highlight w:val="yellow"/>
        </w:rPr>
        <w:t xml:space="preserve">national biodiversity action plan </w:t>
      </w:r>
      <w:r w:rsidRPr="00A10BB9">
        <w:rPr>
          <w:rFonts w:ascii="Times New Roman" w:hAnsi="Times New Roman" w:cs="Times New Roman"/>
          <w:sz w:val="24"/>
          <w:szCs w:val="24"/>
          <w:highlight w:val="yellow"/>
        </w:rPr>
        <w:t xml:space="preserve">do not take gender into account, it is important for environmental policy and legislation to include gender. Floods and other climate-induced natural disasters affect women’s role and livelihoods primarily through their impacts on agricultural production and water safety. The project will promote the inclusion of gender considerations in environmental legislation and the participation of women in the information and advocacy initiatives around the Act. </w:t>
      </w:r>
    </w:p>
    <w:p w14:paraId="467D664A" w14:textId="77777777" w:rsidR="00692D9F" w:rsidRPr="00A10BB9" w:rsidRDefault="00692D9F" w:rsidP="00692D9F">
      <w:pPr>
        <w:pStyle w:val="ListParagraph"/>
        <w:spacing w:line="240" w:lineRule="atLeast"/>
        <w:jc w:val="both"/>
        <w:rPr>
          <w:rFonts w:ascii="Times New Roman" w:hAnsi="Times New Roman" w:cs="Times New Roman"/>
          <w:sz w:val="24"/>
          <w:szCs w:val="24"/>
          <w:highlight w:val="yellow"/>
        </w:rPr>
      </w:pPr>
    </w:p>
    <w:p w14:paraId="6CEDD4AD" w14:textId="68119ABA" w:rsidR="004C6F2D" w:rsidRPr="007E0F63" w:rsidRDefault="00692D9F" w:rsidP="000D05D1">
      <w:pPr>
        <w:pStyle w:val="ListParagraph"/>
        <w:numPr>
          <w:ilvl w:val="0"/>
          <w:numId w:val="21"/>
        </w:numPr>
        <w:spacing w:line="240" w:lineRule="auto"/>
        <w:jc w:val="both"/>
        <w:rPr>
          <w:sz w:val="24"/>
        </w:rPr>
      </w:pPr>
      <w:r w:rsidRPr="007E0F63">
        <w:rPr>
          <w:rFonts w:ascii="Times New Roman" w:hAnsi="Times New Roman" w:cs="Times New Roman"/>
          <w:b/>
          <w:sz w:val="24"/>
          <w:szCs w:val="24"/>
          <w:highlight w:val="yellow"/>
        </w:rPr>
        <w:t>Output 2.2</w:t>
      </w:r>
      <w:r w:rsidRPr="007E0F63">
        <w:rPr>
          <w:rFonts w:ascii="Times New Roman" w:hAnsi="Times New Roman" w:cs="Times New Roman"/>
          <w:sz w:val="24"/>
          <w:szCs w:val="24"/>
          <w:highlight w:val="yellow"/>
        </w:rPr>
        <w:t xml:space="preserve">: </w:t>
      </w:r>
      <w:r w:rsidRPr="007E0F63">
        <w:rPr>
          <w:rFonts w:ascii="Times New Roman" w:hAnsi="Times New Roman" w:cs="Times New Roman"/>
          <w:b/>
          <w:i/>
          <w:noProof/>
          <w:sz w:val="24"/>
          <w:szCs w:val="24"/>
          <w:highlight w:val="yellow"/>
        </w:rPr>
        <w:t xml:space="preserve">Improved environmental governance at the national level in place through the creation and implementation of a roadmap for change. </w:t>
      </w:r>
      <w:r w:rsidRPr="007E0F63">
        <w:rPr>
          <w:rFonts w:ascii="Times New Roman" w:hAnsi="Times New Roman" w:cs="Times New Roman"/>
          <w:noProof/>
          <w:sz w:val="24"/>
          <w:szCs w:val="24"/>
          <w:highlight w:val="yellow"/>
        </w:rPr>
        <w:t xml:space="preserve">NGOs have organized a </w:t>
      </w:r>
      <w:r w:rsidRPr="007E0F63">
        <w:rPr>
          <w:rFonts w:ascii="Times New Roman" w:hAnsi="Times New Roman" w:cs="Times New Roman"/>
          <w:noProof/>
          <w:sz w:val="24"/>
          <w:szCs w:val="24"/>
          <w:highlight w:val="yellow"/>
        </w:rPr>
        <w:lastRenderedPageBreak/>
        <w:t>platform for women, gender and development.</w:t>
      </w:r>
      <w:r w:rsidRPr="00A10BB9">
        <w:rPr>
          <w:rStyle w:val="FootnoteReference"/>
          <w:rFonts w:ascii="Times New Roman" w:hAnsi="Times New Roman" w:cs="Times New Roman"/>
          <w:noProof/>
          <w:sz w:val="24"/>
          <w:szCs w:val="24"/>
          <w:highlight w:val="yellow"/>
        </w:rPr>
        <w:footnoteReference w:id="19"/>
      </w:r>
      <w:r w:rsidRPr="007E0F63">
        <w:rPr>
          <w:rFonts w:ascii="Times New Roman" w:hAnsi="Times New Roman" w:cs="Times New Roman"/>
          <w:noProof/>
          <w:sz w:val="24"/>
          <w:szCs w:val="24"/>
          <w:highlight w:val="yellow"/>
        </w:rPr>
        <w:t xml:space="preserve"> This platform is not a formal entity that manages projects and programs, but a communication institution for the exchange of information and experience, as well as for lobbying activities on issues such as the national gender policy.  This platform can serve as a useful learning tool for the civil society platform under this output and provide opportunities for collaboration to ensure that gender considerations are represented adequately in the lobbying for environmental issues.  The </w:t>
      </w:r>
      <w:r w:rsidRPr="007E0F63">
        <w:rPr>
          <w:rFonts w:ascii="Times New Roman" w:hAnsi="Times New Roman" w:cs="Times New Roman"/>
          <w:sz w:val="24"/>
          <w:szCs w:val="24"/>
          <w:highlight w:val="yellow"/>
        </w:rPr>
        <w:t xml:space="preserve">study on the status of the environmental governance structure and processes, including stewardship and management of the Rio Conventions in Suriname, under this output will also contain a section on gender so as to highlight and understand the role of women in environmental stewardship. </w:t>
      </w:r>
    </w:p>
    <w:p w14:paraId="0669D021" w14:textId="77777777" w:rsidR="007E0F63" w:rsidRPr="007E0F63" w:rsidRDefault="007E0F63" w:rsidP="007E0F63">
      <w:pPr>
        <w:pStyle w:val="ListParagraph"/>
        <w:spacing w:line="240" w:lineRule="auto"/>
        <w:jc w:val="both"/>
        <w:rPr>
          <w:sz w:val="24"/>
        </w:rPr>
      </w:pPr>
    </w:p>
    <w:p w14:paraId="7B04E728" w14:textId="77777777" w:rsidR="0021007F" w:rsidRDefault="00394DB4" w:rsidP="000D05D1">
      <w:pPr>
        <w:pStyle w:val="Heading2"/>
        <w:jc w:val="both"/>
        <w:rPr>
          <w:sz w:val="28"/>
        </w:rPr>
      </w:pPr>
      <w:bookmarkStart w:id="15" w:name="_Toc384699315"/>
      <w:r w:rsidRPr="00F74BD7">
        <w:rPr>
          <w:sz w:val="28"/>
        </w:rPr>
        <w:t>B.</w:t>
      </w:r>
      <w:r w:rsidR="00A55A11">
        <w:rPr>
          <w:sz w:val="28"/>
        </w:rPr>
        <w:t>5</w:t>
      </w:r>
      <w:r w:rsidR="007A7526" w:rsidRPr="00F74BD7">
        <w:rPr>
          <w:sz w:val="28"/>
        </w:rPr>
        <w:t>.</w:t>
      </w:r>
      <w:r w:rsidRPr="00F74BD7">
        <w:rPr>
          <w:sz w:val="28"/>
        </w:rPr>
        <w:t xml:space="preserve"> Barriers to Achieving Global Environmental Objectives</w:t>
      </w:r>
      <w:bookmarkEnd w:id="15"/>
    </w:p>
    <w:p w14:paraId="0624E28B" w14:textId="39D37306" w:rsidR="00016A80" w:rsidRPr="00445666" w:rsidRDefault="00016A80" w:rsidP="006D027D">
      <w:pPr>
        <w:spacing w:line="240" w:lineRule="atLeast"/>
        <w:jc w:val="both"/>
        <w:rPr>
          <w:rFonts w:ascii="Times New Roman" w:hAnsi="Times New Roman" w:cs="Times New Roman"/>
          <w:sz w:val="24"/>
          <w:szCs w:val="24"/>
        </w:rPr>
      </w:pPr>
      <w:r w:rsidRPr="00445666">
        <w:rPr>
          <w:rFonts w:ascii="Times New Roman" w:hAnsi="Times New Roman" w:cs="Times New Roman"/>
          <w:sz w:val="24"/>
          <w:szCs w:val="24"/>
        </w:rPr>
        <w:t xml:space="preserve">As noted in </w:t>
      </w:r>
      <w:r w:rsidR="007D384C">
        <w:rPr>
          <w:rFonts w:ascii="Times New Roman" w:hAnsi="Times New Roman" w:cs="Times New Roman"/>
          <w:sz w:val="24"/>
          <w:szCs w:val="24"/>
        </w:rPr>
        <w:t xml:space="preserve">section </w:t>
      </w:r>
      <w:r w:rsidR="00716BB0">
        <w:rPr>
          <w:rFonts w:ascii="Times New Roman" w:hAnsi="Times New Roman" w:cs="Times New Roman"/>
          <w:sz w:val="24"/>
          <w:szCs w:val="24"/>
        </w:rPr>
        <w:t>B.2</w:t>
      </w:r>
      <w:r w:rsidRPr="00445666">
        <w:rPr>
          <w:rFonts w:ascii="Times New Roman" w:hAnsi="Times New Roman" w:cs="Times New Roman"/>
          <w:sz w:val="24"/>
          <w:szCs w:val="24"/>
        </w:rPr>
        <w:t>, there has been progress in the aftermath of the NCSA, and several sec</w:t>
      </w:r>
      <w:r w:rsidR="007529FB" w:rsidRPr="00445666">
        <w:rPr>
          <w:rFonts w:ascii="Times New Roman" w:hAnsi="Times New Roman" w:cs="Times New Roman"/>
          <w:sz w:val="24"/>
          <w:szCs w:val="24"/>
        </w:rPr>
        <w:t>t</w:t>
      </w:r>
      <w:r w:rsidRPr="00445666">
        <w:rPr>
          <w:rFonts w:ascii="Times New Roman" w:hAnsi="Times New Roman" w:cs="Times New Roman"/>
          <w:sz w:val="24"/>
          <w:szCs w:val="24"/>
        </w:rPr>
        <w:t xml:space="preserve">ors have responded to meet </w:t>
      </w:r>
      <w:r w:rsidR="00455E28" w:rsidRPr="00445666">
        <w:rPr>
          <w:rFonts w:ascii="Times New Roman" w:hAnsi="Times New Roman" w:cs="Times New Roman"/>
          <w:sz w:val="24"/>
          <w:szCs w:val="24"/>
        </w:rPr>
        <w:t xml:space="preserve">some of </w:t>
      </w:r>
      <w:r w:rsidRPr="00445666">
        <w:rPr>
          <w:rFonts w:ascii="Times New Roman" w:hAnsi="Times New Roman" w:cs="Times New Roman"/>
          <w:sz w:val="24"/>
          <w:szCs w:val="24"/>
        </w:rPr>
        <w:t xml:space="preserve">the </w:t>
      </w:r>
      <w:r w:rsidR="007529FB" w:rsidRPr="00445666">
        <w:rPr>
          <w:rFonts w:ascii="Times New Roman" w:hAnsi="Times New Roman" w:cs="Times New Roman"/>
          <w:sz w:val="24"/>
          <w:szCs w:val="24"/>
        </w:rPr>
        <w:t>gaps expressed in the NCSA</w:t>
      </w:r>
      <w:r w:rsidRPr="00445666">
        <w:rPr>
          <w:rFonts w:ascii="Times New Roman" w:hAnsi="Times New Roman" w:cs="Times New Roman"/>
          <w:sz w:val="24"/>
          <w:szCs w:val="24"/>
        </w:rPr>
        <w:t xml:space="preserve">. However, system-wide </w:t>
      </w:r>
      <w:r w:rsidR="007529FB" w:rsidRPr="00445666">
        <w:rPr>
          <w:rFonts w:ascii="Times New Roman" w:hAnsi="Times New Roman" w:cs="Times New Roman"/>
          <w:sz w:val="24"/>
          <w:szCs w:val="24"/>
        </w:rPr>
        <w:t>barriers</w:t>
      </w:r>
      <w:r w:rsidRPr="00445666">
        <w:rPr>
          <w:rFonts w:ascii="Times New Roman" w:hAnsi="Times New Roman" w:cs="Times New Roman"/>
          <w:sz w:val="24"/>
          <w:szCs w:val="24"/>
        </w:rPr>
        <w:t xml:space="preserve"> remain which prevent the government from fulfilling its international commitments and meeting national sustainable development goals</w:t>
      </w:r>
      <w:r w:rsidR="007D384C">
        <w:rPr>
          <w:rFonts w:ascii="Times New Roman" w:hAnsi="Times New Roman" w:cs="Times New Roman"/>
          <w:sz w:val="24"/>
          <w:szCs w:val="24"/>
        </w:rPr>
        <w:t>;</w:t>
      </w:r>
      <w:r w:rsidRPr="00445666">
        <w:rPr>
          <w:rFonts w:ascii="Times New Roman" w:hAnsi="Times New Roman" w:cs="Times New Roman"/>
          <w:sz w:val="24"/>
          <w:szCs w:val="24"/>
        </w:rPr>
        <w:t xml:space="preserve"> </w:t>
      </w:r>
      <w:r w:rsidR="007D384C">
        <w:rPr>
          <w:rFonts w:ascii="Times New Roman" w:hAnsi="Times New Roman" w:cs="Times New Roman"/>
          <w:sz w:val="24"/>
          <w:szCs w:val="24"/>
        </w:rPr>
        <w:t>t</w:t>
      </w:r>
      <w:r w:rsidR="007529FB" w:rsidRPr="00445666">
        <w:rPr>
          <w:rFonts w:ascii="Times New Roman" w:hAnsi="Times New Roman" w:cs="Times New Roman"/>
          <w:sz w:val="24"/>
          <w:szCs w:val="24"/>
        </w:rPr>
        <w:t>he barriers in meeting international objectives reflect the national challenges the country faces</w:t>
      </w:r>
      <w:r w:rsidR="00455E28" w:rsidRPr="00445666">
        <w:rPr>
          <w:rFonts w:ascii="Times New Roman" w:hAnsi="Times New Roman" w:cs="Times New Roman"/>
          <w:sz w:val="24"/>
          <w:szCs w:val="24"/>
        </w:rPr>
        <w:t xml:space="preserve">. </w:t>
      </w:r>
      <w:r w:rsidRPr="00445666">
        <w:rPr>
          <w:rFonts w:ascii="Times New Roman" w:hAnsi="Times New Roman" w:cs="Times New Roman"/>
          <w:sz w:val="24"/>
          <w:szCs w:val="24"/>
        </w:rPr>
        <w:t xml:space="preserve"> </w:t>
      </w:r>
    </w:p>
    <w:p w14:paraId="5013AF75" w14:textId="5C2E4761" w:rsidR="00016A80" w:rsidRPr="00445666" w:rsidRDefault="002E26C0" w:rsidP="006D027D">
      <w:pPr>
        <w:spacing w:line="240" w:lineRule="atLeast"/>
        <w:jc w:val="both"/>
        <w:rPr>
          <w:rFonts w:ascii="Times New Roman" w:hAnsi="Times New Roman" w:cs="Times New Roman"/>
          <w:sz w:val="24"/>
          <w:szCs w:val="24"/>
        </w:rPr>
      </w:pPr>
      <w:r w:rsidRPr="00445666">
        <w:rPr>
          <w:rFonts w:ascii="Times New Roman" w:hAnsi="Times New Roman" w:cs="Times New Roman"/>
          <w:sz w:val="24"/>
          <w:szCs w:val="24"/>
        </w:rPr>
        <w:t>The main b</w:t>
      </w:r>
      <w:r w:rsidR="00455E28" w:rsidRPr="00445666">
        <w:rPr>
          <w:rFonts w:ascii="Times New Roman" w:hAnsi="Times New Roman" w:cs="Times New Roman"/>
          <w:sz w:val="24"/>
          <w:szCs w:val="24"/>
        </w:rPr>
        <w:t>arrier</w:t>
      </w:r>
      <w:r w:rsidR="00AE568F" w:rsidRPr="00445666">
        <w:rPr>
          <w:rFonts w:ascii="Times New Roman" w:hAnsi="Times New Roman" w:cs="Times New Roman"/>
          <w:sz w:val="24"/>
          <w:szCs w:val="24"/>
        </w:rPr>
        <w:t>s</w:t>
      </w:r>
      <w:r w:rsidRPr="00445666">
        <w:rPr>
          <w:rFonts w:ascii="Times New Roman" w:hAnsi="Times New Roman" w:cs="Times New Roman"/>
          <w:sz w:val="24"/>
          <w:szCs w:val="24"/>
        </w:rPr>
        <w:t xml:space="preserve"> that Suriname faces </w:t>
      </w:r>
      <w:r w:rsidR="00A202C0">
        <w:rPr>
          <w:rFonts w:ascii="Times New Roman" w:hAnsi="Times New Roman" w:cs="Times New Roman"/>
          <w:sz w:val="24"/>
          <w:szCs w:val="24"/>
        </w:rPr>
        <w:t xml:space="preserve">in being able to make sound environmental decisions are: </w:t>
      </w:r>
      <w:r w:rsidR="00AE568F" w:rsidRPr="00445666">
        <w:rPr>
          <w:rFonts w:ascii="Times New Roman" w:hAnsi="Times New Roman" w:cs="Times New Roman"/>
          <w:sz w:val="24"/>
          <w:szCs w:val="24"/>
        </w:rPr>
        <w:t>(1)</w:t>
      </w:r>
      <w:r w:rsidR="00016A80" w:rsidRPr="00445666">
        <w:rPr>
          <w:rFonts w:ascii="Times New Roman" w:hAnsi="Times New Roman" w:cs="Times New Roman"/>
          <w:sz w:val="24"/>
          <w:szCs w:val="24"/>
        </w:rPr>
        <w:t xml:space="preserve"> </w:t>
      </w:r>
      <w:r w:rsidR="00A202C0">
        <w:rPr>
          <w:rFonts w:ascii="Times New Roman" w:hAnsi="Times New Roman" w:cs="Times New Roman"/>
          <w:sz w:val="24"/>
          <w:szCs w:val="24"/>
        </w:rPr>
        <w:t>Information</w:t>
      </w:r>
      <w:r w:rsidR="00480B2E">
        <w:rPr>
          <w:rFonts w:ascii="Times New Roman" w:hAnsi="Times New Roman" w:cs="Times New Roman"/>
          <w:sz w:val="24"/>
          <w:szCs w:val="24"/>
        </w:rPr>
        <w:t xml:space="preserve"> </w:t>
      </w:r>
      <w:r w:rsidR="007D384C">
        <w:rPr>
          <w:rFonts w:ascii="Times New Roman" w:hAnsi="Times New Roman" w:cs="Times New Roman"/>
          <w:sz w:val="24"/>
          <w:szCs w:val="24"/>
        </w:rPr>
        <w:t>b</w:t>
      </w:r>
      <w:r w:rsidR="00016A80" w:rsidRPr="00445666">
        <w:rPr>
          <w:rFonts w:ascii="Times New Roman" w:hAnsi="Times New Roman" w:cs="Times New Roman"/>
          <w:sz w:val="24"/>
          <w:szCs w:val="24"/>
        </w:rPr>
        <w:t>arriers</w:t>
      </w:r>
      <w:r w:rsidR="00AE568F" w:rsidRPr="00445666">
        <w:rPr>
          <w:rFonts w:ascii="Times New Roman" w:hAnsi="Times New Roman" w:cs="Times New Roman"/>
          <w:sz w:val="24"/>
          <w:szCs w:val="24"/>
        </w:rPr>
        <w:t xml:space="preserve">; (2) Financial and </w:t>
      </w:r>
      <w:r w:rsidR="007D384C">
        <w:rPr>
          <w:rFonts w:ascii="Times New Roman" w:hAnsi="Times New Roman" w:cs="Times New Roman"/>
          <w:sz w:val="24"/>
          <w:szCs w:val="24"/>
        </w:rPr>
        <w:t>r</w:t>
      </w:r>
      <w:r w:rsidR="00AE568F" w:rsidRPr="00445666">
        <w:rPr>
          <w:rFonts w:ascii="Times New Roman" w:hAnsi="Times New Roman" w:cs="Times New Roman"/>
          <w:sz w:val="24"/>
          <w:szCs w:val="24"/>
        </w:rPr>
        <w:t xml:space="preserve">esource </w:t>
      </w:r>
      <w:r w:rsidR="007D384C">
        <w:rPr>
          <w:rFonts w:ascii="Times New Roman" w:hAnsi="Times New Roman" w:cs="Times New Roman"/>
          <w:sz w:val="24"/>
          <w:szCs w:val="24"/>
        </w:rPr>
        <w:t>b</w:t>
      </w:r>
      <w:r w:rsidR="00AE568F" w:rsidRPr="00445666">
        <w:rPr>
          <w:rFonts w:ascii="Times New Roman" w:hAnsi="Times New Roman" w:cs="Times New Roman"/>
          <w:sz w:val="24"/>
          <w:szCs w:val="24"/>
        </w:rPr>
        <w:t>arriers</w:t>
      </w:r>
      <w:r w:rsidR="00A202C0">
        <w:rPr>
          <w:rFonts w:ascii="Times New Roman" w:hAnsi="Times New Roman" w:cs="Times New Roman"/>
          <w:sz w:val="24"/>
          <w:szCs w:val="24"/>
        </w:rPr>
        <w:t xml:space="preserve">; </w:t>
      </w:r>
      <w:r w:rsidR="00480B2E">
        <w:rPr>
          <w:rFonts w:ascii="Times New Roman" w:hAnsi="Times New Roman" w:cs="Times New Roman"/>
          <w:sz w:val="24"/>
          <w:szCs w:val="24"/>
        </w:rPr>
        <w:t xml:space="preserve">and </w:t>
      </w:r>
      <w:r w:rsidR="00A202C0">
        <w:rPr>
          <w:rFonts w:ascii="Times New Roman" w:hAnsi="Times New Roman" w:cs="Times New Roman"/>
          <w:sz w:val="24"/>
          <w:szCs w:val="24"/>
        </w:rPr>
        <w:t xml:space="preserve">(3) </w:t>
      </w:r>
      <w:r w:rsidR="00B00C35">
        <w:rPr>
          <w:rFonts w:ascii="Times New Roman" w:hAnsi="Times New Roman" w:cs="Times New Roman"/>
          <w:sz w:val="24"/>
          <w:szCs w:val="24"/>
        </w:rPr>
        <w:t>Lack of c</w:t>
      </w:r>
      <w:r w:rsidR="00480B2E">
        <w:rPr>
          <w:rFonts w:ascii="Times New Roman" w:hAnsi="Times New Roman" w:cs="Times New Roman"/>
          <w:sz w:val="24"/>
          <w:szCs w:val="24"/>
        </w:rPr>
        <w:t xml:space="preserve">ross-sector consultation and stakeholder </w:t>
      </w:r>
      <w:r w:rsidR="00A202C0">
        <w:rPr>
          <w:rFonts w:ascii="Times New Roman" w:hAnsi="Times New Roman" w:cs="Times New Roman"/>
          <w:sz w:val="24"/>
          <w:szCs w:val="24"/>
        </w:rPr>
        <w:t xml:space="preserve">inclusion.  </w:t>
      </w:r>
    </w:p>
    <w:p w14:paraId="1E3F07DA" w14:textId="77777777" w:rsidR="00AE568F" w:rsidRDefault="00A202C0" w:rsidP="006D027D">
      <w:pPr>
        <w:spacing w:line="240" w:lineRule="atLeast"/>
        <w:jc w:val="both"/>
        <w:rPr>
          <w:rFonts w:ascii="Times New Roman" w:hAnsi="Times New Roman" w:cs="Times New Roman"/>
          <w:b/>
          <w:i/>
          <w:sz w:val="24"/>
          <w:szCs w:val="24"/>
        </w:rPr>
      </w:pPr>
      <w:r>
        <w:rPr>
          <w:rFonts w:ascii="Times New Roman" w:hAnsi="Times New Roman" w:cs="Times New Roman"/>
          <w:b/>
          <w:i/>
          <w:sz w:val="24"/>
          <w:szCs w:val="24"/>
        </w:rPr>
        <w:t>Barrier 1- Information Barriers</w:t>
      </w:r>
    </w:p>
    <w:p w14:paraId="731D02B2" w14:textId="14589857" w:rsidR="00A202C0" w:rsidRDefault="00A202C0" w:rsidP="003B2D66">
      <w:pPr>
        <w:pStyle w:val="ListParagraph"/>
        <w:widowControl w:val="0"/>
        <w:numPr>
          <w:ilvl w:val="0"/>
          <w:numId w:val="34"/>
        </w:numPr>
        <w:tabs>
          <w:tab w:val="left" w:pos="220"/>
          <w:tab w:val="left" w:pos="720"/>
        </w:tabs>
        <w:autoSpaceDE w:val="0"/>
        <w:autoSpaceDN w:val="0"/>
        <w:adjustRightInd w:val="0"/>
        <w:spacing w:after="266" w:line="240" w:lineRule="atLeast"/>
        <w:jc w:val="both"/>
        <w:rPr>
          <w:rFonts w:ascii="Times New Roman" w:hAnsi="Times New Roman" w:cs="Times New Roman"/>
          <w:sz w:val="24"/>
          <w:szCs w:val="24"/>
        </w:rPr>
      </w:pPr>
      <w:r w:rsidRPr="00295925">
        <w:rPr>
          <w:rFonts w:ascii="Times New Roman" w:hAnsi="Times New Roman" w:cs="Times New Roman"/>
          <w:sz w:val="24"/>
          <w:szCs w:val="24"/>
        </w:rPr>
        <w:t>The data currently being collected is not comprehensive</w:t>
      </w:r>
      <w:r w:rsidR="00295925">
        <w:rPr>
          <w:rFonts w:ascii="Times New Roman" w:hAnsi="Times New Roman" w:cs="Times New Roman"/>
          <w:sz w:val="24"/>
          <w:szCs w:val="24"/>
        </w:rPr>
        <w:t>. D</w:t>
      </w:r>
      <w:r w:rsidRPr="00295925">
        <w:rPr>
          <w:rFonts w:ascii="Times New Roman" w:hAnsi="Times New Roman" w:cs="Times New Roman"/>
          <w:sz w:val="24"/>
          <w:szCs w:val="24"/>
        </w:rPr>
        <w:t>atabases such as, NBINS, DEVINFO, ABSinfo, SWRI</w:t>
      </w:r>
      <w:r w:rsidR="000431C5">
        <w:rPr>
          <w:rFonts w:ascii="Times New Roman" w:hAnsi="Times New Roman" w:cs="Times New Roman"/>
          <w:sz w:val="24"/>
          <w:szCs w:val="24"/>
        </w:rPr>
        <w:t>S</w:t>
      </w:r>
      <w:r w:rsidRPr="00295925">
        <w:rPr>
          <w:rFonts w:ascii="Times New Roman" w:hAnsi="Times New Roman" w:cs="Times New Roman"/>
          <w:sz w:val="24"/>
          <w:szCs w:val="24"/>
        </w:rPr>
        <w:t>, GLIS and NFI are n</w:t>
      </w:r>
      <w:r w:rsidR="00295925" w:rsidRPr="00295925">
        <w:rPr>
          <w:rFonts w:ascii="Times New Roman" w:hAnsi="Times New Roman" w:cs="Times New Roman"/>
          <w:sz w:val="24"/>
          <w:szCs w:val="24"/>
        </w:rPr>
        <w:t>ot cross</w:t>
      </w:r>
      <w:r w:rsidR="00843CA6">
        <w:rPr>
          <w:rFonts w:ascii="Times New Roman" w:hAnsi="Times New Roman" w:cs="Times New Roman"/>
          <w:sz w:val="24"/>
          <w:szCs w:val="24"/>
        </w:rPr>
        <w:t>-</w:t>
      </w:r>
      <w:r w:rsidR="00295925" w:rsidRPr="00295925">
        <w:rPr>
          <w:rFonts w:ascii="Times New Roman" w:hAnsi="Times New Roman" w:cs="Times New Roman"/>
          <w:sz w:val="24"/>
          <w:szCs w:val="24"/>
        </w:rPr>
        <w:t xml:space="preserve">referenced effectively, making the information highly limited in use. </w:t>
      </w:r>
      <w:r w:rsidR="00480B2E">
        <w:rPr>
          <w:rFonts w:ascii="Times New Roman" w:hAnsi="Times New Roman" w:cs="Times New Roman"/>
          <w:sz w:val="24"/>
          <w:szCs w:val="24"/>
        </w:rPr>
        <w:t>Data</w:t>
      </w:r>
      <w:r w:rsidR="00295925" w:rsidRPr="00295925">
        <w:rPr>
          <w:rFonts w:ascii="Times New Roman" w:hAnsi="Times New Roman" w:cs="Times New Roman"/>
          <w:sz w:val="24"/>
          <w:szCs w:val="24"/>
        </w:rPr>
        <w:t xml:space="preserve"> obtained on the forest inventory, for instance, does not yield to information on how </w:t>
      </w:r>
      <w:r w:rsidR="00295925">
        <w:rPr>
          <w:rFonts w:ascii="Times New Roman" w:hAnsi="Times New Roman" w:cs="Times New Roman"/>
          <w:sz w:val="24"/>
          <w:szCs w:val="24"/>
        </w:rPr>
        <w:t>forest habitat loss impacts biological diversity</w:t>
      </w:r>
      <w:r w:rsidR="00295925" w:rsidRPr="00295925">
        <w:rPr>
          <w:rFonts w:ascii="Times New Roman" w:hAnsi="Times New Roman" w:cs="Times New Roman"/>
          <w:sz w:val="24"/>
          <w:szCs w:val="24"/>
        </w:rPr>
        <w:t>. Information is disparate</w:t>
      </w:r>
      <w:r w:rsidR="00480B2E">
        <w:rPr>
          <w:rFonts w:ascii="Times New Roman" w:hAnsi="Times New Roman" w:cs="Times New Roman"/>
          <w:sz w:val="24"/>
          <w:szCs w:val="24"/>
        </w:rPr>
        <w:t xml:space="preserve">, uncoordinated </w:t>
      </w:r>
      <w:r w:rsidR="00295925" w:rsidRPr="00295925">
        <w:rPr>
          <w:rFonts w:ascii="Times New Roman" w:hAnsi="Times New Roman" w:cs="Times New Roman"/>
          <w:sz w:val="24"/>
          <w:szCs w:val="24"/>
        </w:rPr>
        <w:t>and does not have a</w:t>
      </w:r>
      <w:r w:rsidR="00480B2E">
        <w:rPr>
          <w:rFonts w:ascii="Times New Roman" w:hAnsi="Times New Roman" w:cs="Times New Roman"/>
          <w:sz w:val="24"/>
          <w:szCs w:val="24"/>
        </w:rPr>
        <w:t xml:space="preserve"> common</w:t>
      </w:r>
      <w:r w:rsidR="00295925" w:rsidRPr="00295925">
        <w:rPr>
          <w:rFonts w:ascii="Times New Roman" w:hAnsi="Times New Roman" w:cs="Times New Roman"/>
          <w:sz w:val="24"/>
          <w:szCs w:val="24"/>
        </w:rPr>
        <w:t xml:space="preserve"> threshold of quality.</w:t>
      </w:r>
      <w:r w:rsidRPr="00295925">
        <w:rPr>
          <w:rFonts w:ascii="Times New Roman" w:hAnsi="Times New Roman" w:cs="Times New Roman"/>
          <w:sz w:val="24"/>
          <w:szCs w:val="24"/>
        </w:rPr>
        <w:t xml:space="preserve"> </w:t>
      </w:r>
    </w:p>
    <w:p w14:paraId="3AFD51F6" w14:textId="77777777" w:rsidR="00B00C35" w:rsidRPr="00445666" w:rsidRDefault="00B00C35" w:rsidP="006D027D">
      <w:pPr>
        <w:numPr>
          <w:ilvl w:val="0"/>
          <w:numId w:val="34"/>
        </w:numPr>
        <w:spacing w:after="0" w:line="240" w:lineRule="atLeast"/>
        <w:jc w:val="both"/>
        <w:rPr>
          <w:rFonts w:ascii="Times New Roman" w:hAnsi="Times New Roman" w:cs="Times New Roman"/>
          <w:sz w:val="24"/>
          <w:szCs w:val="24"/>
        </w:rPr>
      </w:pPr>
      <w:r w:rsidRPr="00445666">
        <w:rPr>
          <w:rFonts w:ascii="Times New Roman" w:hAnsi="Times New Roman" w:cs="Times New Roman"/>
          <w:sz w:val="24"/>
          <w:szCs w:val="24"/>
        </w:rPr>
        <w:t>There is a lack of</w:t>
      </w:r>
      <w:r>
        <w:rPr>
          <w:rFonts w:ascii="Times New Roman" w:hAnsi="Times New Roman" w:cs="Times New Roman"/>
          <w:sz w:val="24"/>
          <w:szCs w:val="24"/>
        </w:rPr>
        <w:t xml:space="preserve"> information on a </w:t>
      </w:r>
      <w:r w:rsidRPr="00445666">
        <w:rPr>
          <w:rFonts w:ascii="Times New Roman" w:hAnsi="Times New Roman" w:cs="Times New Roman"/>
          <w:sz w:val="24"/>
          <w:szCs w:val="24"/>
        </w:rPr>
        <w:t xml:space="preserve">comprehensive approach to the strategic implementation of the Rio Conventions and creation of synergies. This is linked to the general lack of awareness on MEAs and the relationship between national sustainable development objectives and international commitments; and due to lack of policy coherence on environmental issues. </w:t>
      </w:r>
      <w:r>
        <w:rPr>
          <w:rFonts w:ascii="Times New Roman" w:hAnsi="Times New Roman" w:cs="Times New Roman"/>
          <w:sz w:val="24"/>
          <w:szCs w:val="24"/>
        </w:rPr>
        <w:t>For instance, r</w:t>
      </w:r>
      <w:r w:rsidRPr="00445666">
        <w:rPr>
          <w:rFonts w:ascii="Times New Roman" w:hAnsi="Times New Roman" w:cs="Times New Roman"/>
          <w:sz w:val="24"/>
          <w:szCs w:val="24"/>
        </w:rPr>
        <w:t>ecommendations in sector reports</w:t>
      </w:r>
      <w:r>
        <w:rPr>
          <w:rFonts w:ascii="Times New Roman" w:hAnsi="Times New Roman" w:cs="Times New Roman"/>
          <w:sz w:val="24"/>
          <w:szCs w:val="24"/>
        </w:rPr>
        <w:t xml:space="preserve"> (e.g. environment, agriculture, urban planning, health)</w:t>
      </w:r>
      <w:r w:rsidRPr="00445666">
        <w:rPr>
          <w:rFonts w:ascii="Times New Roman" w:hAnsi="Times New Roman" w:cs="Times New Roman"/>
          <w:sz w:val="24"/>
          <w:szCs w:val="24"/>
        </w:rPr>
        <w:t xml:space="preserve"> and plans are not harmonized with cross-sector government policies</w:t>
      </w:r>
      <w:r>
        <w:rPr>
          <w:rFonts w:ascii="Times New Roman" w:hAnsi="Times New Roman" w:cs="Times New Roman"/>
          <w:sz w:val="24"/>
          <w:szCs w:val="24"/>
        </w:rPr>
        <w:t xml:space="preserve"> (e.g. development plan)</w:t>
      </w:r>
      <w:r w:rsidRPr="00445666">
        <w:rPr>
          <w:rFonts w:ascii="Times New Roman" w:hAnsi="Times New Roman" w:cs="Times New Roman"/>
          <w:sz w:val="24"/>
          <w:szCs w:val="24"/>
        </w:rPr>
        <w:t>.</w:t>
      </w:r>
    </w:p>
    <w:p w14:paraId="233E2867" w14:textId="77777777" w:rsidR="00295925" w:rsidRPr="00295925" w:rsidRDefault="00295925" w:rsidP="003B2D66">
      <w:pPr>
        <w:pStyle w:val="ListParagraph"/>
        <w:widowControl w:val="0"/>
        <w:tabs>
          <w:tab w:val="left" w:pos="220"/>
          <w:tab w:val="left" w:pos="720"/>
        </w:tabs>
        <w:autoSpaceDE w:val="0"/>
        <w:autoSpaceDN w:val="0"/>
        <w:adjustRightInd w:val="0"/>
        <w:spacing w:after="266" w:line="240" w:lineRule="atLeast"/>
        <w:jc w:val="both"/>
        <w:rPr>
          <w:rFonts w:ascii="Times New Roman" w:hAnsi="Times New Roman" w:cs="Times New Roman"/>
          <w:sz w:val="24"/>
          <w:szCs w:val="24"/>
        </w:rPr>
      </w:pPr>
    </w:p>
    <w:p w14:paraId="22A0CFB0" w14:textId="77777777" w:rsidR="00480B2E" w:rsidRDefault="00295925" w:rsidP="00480B2E">
      <w:pPr>
        <w:pStyle w:val="ListParagraph"/>
        <w:widowControl w:val="0"/>
        <w:numPr>
          <w:ilvl w:val="0"/>
          <w:numId w:val="25"/>
        </w:numPr>
        <w:tabs>
          <w:tab w:val="left" w:pos="220"/>
          <w:tab w:val="left" w:pos="720"/>
        </w:tabs>
        <w:autoSpaceDE w:val="0"/>
        <w:autoSpaceDN w:val="0"/>
        <w:adjustRightInd w:val="0"/>
        <w:spacing w:after="266" w:line="240" w:lineRule="atLeast"/>
        <w:jc w:val="both"/>
        <w:rPr>
          <w:rFonts w:ascii="Times New Roman" w:hAnsi="Times New Roman" w:cs="Times New Roman"/>
          <w:sz w:val="24"/>
          <w:szCs w:val="24"/>
        </w:rPr>
      </w:pPr>
      <w:r w:rsidRPr="00445666">
        <w:rPr>
          <w:rFonts w:ascii="Times New Roman" w:hAnsi="Times New Roman" w:cs="Times New Roman"/>
          <w:sz w:val="24"/>
          <w:szCs w:val="24"/>
        </w:rPr>
        <w:t>The</w:t>
      </w:r>
      <w:r>
        <w:rPr>
          <w:rFonts w:ascii="Times New Roman" w:hAnsi="Times New Roman" w:cs="Times New Roman"/>
          <w:sz w:val="24"/>
          <w:szCs w:val="24"/>
        </w:rPr>
        <w:t xml:space="preserve">re is a </w:t>
      </w:r>
      <w:r w:rsidRPr="00445666">
        <w:rPr>
          <w:rFonts w:ascii="Times New Roman" w:hAnsi="Times New Roman" w:cs="Times New Roman"/>
          <w:sz w:val="24"/>
          <w:szCs w:val="24"/>
        </w:rPr>
        <w:t xml:space="preserve">lack of technical and scientific information, as well </w:t>
      </w:r>
      <w:r>
        <w:rPr>
          <w:rFonts w:ascii="Times New Roman" w:hAnsi="Times New Roman" w:cs="Times New Roman"/>
          <w:sz w:val="24"/>
          <w:szCs w:val="24"/>
        </w:rPr>
        <w:t>as information</w:t>
      </w:r>
      <w:r w:rsidRPr="00445666">
        <w:rPr>
          <w:rFonts w:ascii="Times New Roman" w:hAnsi="Times New Roman" w:cs="Times New Roman"/>
          <w:sz w:val="24"/>
          <w:szCs w:val="24"/>
        </w:rPr>
        <w:t xml:space="preserve"> on progress in relation to the Rio Conventions</w:t>
      </w:r>
      <w:r>
        <w:rPr>
          <w:rFonts w:ascii="Times New Roman" w:hAnsi="Times New Roman" w:cs="Times New Roman"/>
          <w:sz w:val="24"/>
          <w:szCs w:val="24"/>
        </w:rPr>
        <w:t xml:space="preserve">. </w:t>
      </w:r>
      <w:r w:rsidR="00480B2E" w:rsidRPr="00445666">
        <w:rPr>
          <w:rFonts w:ascii="Times New Roman" w:hAnsi="Times New Roman" w:cs="Times New Roman"/>
          <w:sz w:val="24"/>
          <w:szCs w:val="24"/>
        </w:rPr>
        <w:t>There is a</w:t>
      </w:r>
      <w:r w:rsidR="00480B2E">
        <w:rPr>
          <w:rFonts w:ascii="Times New Roman" w:hAnsi="Times New Roman" w:cs="Times New Roman"/>
          <w:sz w:val="24"/>
          <w:szCs w:val="24"/>
        </w:rPr>
        <w:t>lso an</w:t>
      </w:r>
      <w:r w:rsidR="00480B2E" w:rsidRPr="00445666">
        <w:rPr>
          <w:rFonts w:ascii="Times New Roman" w:hAnsi="Times New Roman" w:cs="Times New Roman"/>
          <w:sz w:val="24"/>
          <w:szCs w:val="24"/>
        </w:rPr>
        <w:t xml:space="preserve"> inadequate system for environmental monitoring</w:t>
      </w:r>
      <w:r w:rsidR="00480B2E">
        <w:rPr>
          <w:rFonts w:ascii="Times New Roman" w:hAnsi="Times New Roman" w:cs="Times New Roman"/>
          <w:sz w:val="24"/>
          <w:szCs w:val="24"/>
        </w:rPr>
        <w:t>, which prevents accurate reporting on sustainable development progress.</w:t>
      </w:r>
    </w:p>
    <w:p w14:paraId="0E4C455E" w14:textId="77777777" w:rsidR="00295925" w:rsidRDefault="00480B2E" w:rsidP="00480B2E">
      <w:pPr>
        <w:pStyle w:val="ListParagraph"/>
        <w:widowControl w:val="0"/>
        <w:tabs>
          <w:tab w:val="left" w:pos="220"/>
          <w:tab w:val="left" w:pos="720"/>
        </w:tabs>
        <w:autoSpaceDE w:val="0"/>
        <w:autoSpaceDN w:val="0"/>
        <w:adjustRightInd w:val="0"/>
        <w:spacing w:after="266" w:line="240" w:lineRule="atLeast"/>
        <w:jc w:val="both"/>
        <w:rPr>
          <w:rFonts w:ascii="Times New Roman" w:hAnsi="Times New Roman" w:cs="Times New Roman"/>
          <w:sz w:val="24"/>
          <w:szCs w:val="24"/>
        </w:rPr>
      </w:pPr>
      <w:r>
        <w:rPr>
          <w:rFonts w:ascii="Times New Roman" w:hAnsi="Times New Roman" w:cs="Times New Roman"/>
          <w:sz w:val="24"/>
          <w:szCs w:val="24"/>
        </w:rPr>
        <w:t xml:space="preserve">Any </w:t>
      </w:r>
      <w:r w:rsidR="00295925" w:rsidRPr="00445666">
        <w:rPr>
          <w:rFonts w:ascii="Times New Roman" w:hAnsi="Times New Roman" w:cs="Times New Roman"/>
          <w:sz w:val="24"/>
          <w:szCs w:val="24"/>
        </w:rPr>
        <w:t>effective national information system</w:t>
      </w:r>
      <w:r>
        <w:rPr>
          <w:rFonts w:ascii="Times New Roman" w:hAnsi="Times New Roman" w:cs="Times New Roman"/>
          <w:sz w:val="24"/>
          <w:szCs w:val="24"/>
        </w:rPr>
        <w:t xml:space="preserve"> would have to yield data that would allow </w:t>
      </w:r>
      <w:r>
        <w:rPr>
          <w:rFonts w:ascii="Times New Roman" w:hAnsi="Times New Roman" w:cs="Times New Roman"/>
          <w:sz w:val="24"/>
          <w:szCs w:val="24"/>
        </w:rPr>
        <w:lastRenderedPageBreak/>
        <w:t>policymakers to measure progress relative to national sustainable development goals and objectives</w:t>
      </w:r>
      <w:r w:rsidR="00295925" w:rsidRPr="00445666">
        <w:rPr>
          <w:rFonts w:ascii="Times New Roman" w:hAnsi="Times New Roman" w:cs="Times New Roman"/>
          <w:sz w:val="24"/>
          <w:szCs w:val="24"/>
        </w:rPr>
        <w:t xml:space="preserve">. </w:t>
      </w:r>
    </w:p>
    <w:p w14:paraId="20CA1B65" w14:textId="77777777" w:rsidR="00843CA6" w:rsidRDefault="00843CA6" w:rsidP="00480B2E">
      <w:pPr>
        <w:pStyle w:val="ListParagraph"/>
        <w:widowControl w:val="0"/>
        <w:tabs>
          <w:tab w:val="left" w:pos="220"/>
          <w:tab w:val="left" w:pos="720"/>
        </w:tabs>
        <w:autoSpaceDE w:val="0"/>
        <w:autoSpaceDN w:val="0"/>
        <w:adjustRightInd w:val="0"/>
        <w:spacing w:after="266" w:line="240" w:lineRule="atLeast"/>
        <w:jc w:val="both"/>
        <w:rPr>
          <w:rFonts w:ascii="Times New Roman" w:hAnsi="Times New Roman" w:cs="Times New Roman"/>
          <w:sz w:val="24"/>
          <w:szCs w:val="24"/>
        </w:rPr>
      </w:pPr>
    </w:p>
    <w:p w14:paraId="35516577" w14:textId="63C6397A" w:rsidR="00843CA6" w:rsidRPr="007E5F9C" w:rsidRDefault="00843CA6" w:rsidP="00843CA6">
      <w:pPr>
        <w:pStyle w:val="ListParagraph"/>
        <w:widowControl w:val="0"/>
        <w:numPr>
          <w:ilvl w:val="0"/>
          <w:numId w:val="25"/>
        </w:numPr>
        <w:tabs>
          <w:tab w:val="left" w:pos="220"/>
          <w:tab w:val="left" w:pos="720"/>
        </w:tabs>
        <w:autoSpaceDE w:val="0"/>
        <w:autoSpaceDN w:val="0"/>
        <w:adjustRightInd w:val="0"/>
        <w:spacing w:after="266" w:line="240" w:lineRule="atLeast"/>
        <w:jc w:val="both"/>
        <w:rPr>
          <w:rFonts w:ascii="Times New Roman" w:hAnsi="Times New Roman" w:cs="Times New Roman"/>
          <w:sz w:val="24"/>
          <w:szCs w:val="24"/>
        </w:rPr>
      </w:pPr>
      <w:r w:rsidRPr="007E5F9C">
        <w:rPr>
          <w:rFonts w:ascii="Times New Roman" w:hAnsi="Times New Roman" w:cs="Times New Roman"/>
          <w:sz w:val="24"/>
          <w:szCs w:val="24"/>
        </w:rPr>
        <w:t xml:space="preserve">There is a shortage of environmental data, particularly at the district-level. Some of the government partners do not have the training to adequately and appropriately collect environmental data to make it statistically and policy-relevant. </w:t>
      </w:r>
    </w:p>
    <w:p w14:paraId="1F0DE3FE" w14:textId="77777777" w:rsidR="00295925" w:rsidRDefault="00295925" w:rsidP="00295925">
      <w:pPr>
        <w:pStyle w:val="ListParagraph"/>
        <w:widowControl w:val="0"/>
        <w:tabs>
          <w:tab w:val="left" w:pos="220"/>
          <w:tab w:val="left" w:pos="720"/>
        </w:tabs>
        <w:autoSpaceDE w:val="0"/>
        <w:autoSpaceDN w:val="0"/>
        <w:adjustRightInd w:val="0"/>
        <w:spacing w:after="266" w:line="240" w:lineRule="atLeast"/>
        <w:jc w:val="both"/>
        <w:rPr>
          <w:rFonts w:ascii="Times New Roman" w:hAnsi="Times New Roman" w:cs="Times New Roman"/>
          <w:sz w:val="24"/>
          <w:szCs w:val="24"/>
        </w:rPr>
      </w:pPr>
    </w:p>
    <w:p w14:paraId="72F04DA1" w14:textId="2637A52D" w:rsidR="00A202C0" w:rsidRDefault="00A202C0" w:rsidP="00A202C0">
      <w:pPr>
        <w:pStyle w:val="ListParagraph"/>
        <w:widowControl w:val="0"/>
        <w:numPr>
          <w:ilvl w:val="0"/>
          <w:numId w:val="25"/>
        </w:numPr>
        <w:tabs>
          <w:tab w:val="left" w:pos="220"/>
          <w:tab w:val="left" w:pos="720"/>
        </w:tabs>
        <w:autoSpaceDE w:val="0"/>
        <w:autoSpaceDN w:val="0"/>
        <w:adjustRightInd w:val="0"/>
        <w:spacing w:after="266" w:line="240" w:lineRule="atLeast"/>
        <w:jc w:val="both"/>
        <w:rPr>
          <w:rFonts w:ascii="Times New Roman" w:hAnsi="Times New Roman" w:cs="Times New Roman"/>
          <w:sz w:val="24"/>
          <w:szCs w:val="24"/>
        </w:rPr>
      </w:pPr>
      <w:r w:rsidRPr="00445666">
        <w:rPr>
          <w:rFonts w:ascii="Times New Roman" w:hAnsi="Times New Roman" w:cs="Times New Roman"/>
          <w:sz w:val="24"/>
          <w:szCs w:val="24"/>
        </w:rPr>
        <w:t>The systems that do exist have not had data trickle down to the local level</w:t>
      </w:r>
      <w:r w:rsidR="00295925">
        <w:rPr>
          <w:rFonts w:ascii="Times New Roman" w:hAnsi="Times New Roman" w:cs="Times New Roman"/>
          <w:sz w:val="24"/>
          <w:szCs w:val="24"/>
        </w:rPr>
        <w:t xml:space="preserve">, in a usable way. For instance, </w:t>
      </w:r>
      <w:r w:rsidR="00B66687">
        <w:rPr>
          <w:rFonts w:ascii="Times New Roman" w:hAnsi="Times New Roman" w:cs="Times New Roman"/>
          <w:sz w:val="24"/>
          <w:szCs w:val="24"/>
        </w:rPr>
        <w:t xml:space="preserve">current </w:t>
      </w:r>
      <w:r w:rsidR="00295925">
        <w:rPr>
          <w:rFonts w:ascii="Times New Roman" w:hAnsi="Times New Roman" w:cs="Times New Roman"/>
          <w:sz w:val="24"/>
          <w:szCs w:val="24"/>
        </w:rPr>
        <w:t>data generated by</w:t>
      </w:r>
      <w:r w:rsidR="00B66687">
        <w:rPr>
          <w:rFonts w:ascii="Times New Roman" w:hAnsi="Times New Roman" w:cs="Times New Roman"/>
          <w:sz w:val="24"/>
          <w:szCs w:val="24"/>
        </w:rPr>
        <w:t xml:space="preserve"> existing databases </w:t>
      </w:r>
      <w:r w:rsidR="00295925">
        <w:rPr>
          <w:rFonts w:ascii="Times New Roman" w:hAnsi="Times New Roman" w:cs="Times New Roman"/>
          <w:sz w:val="24"/>
          <w:szCs w:val="24"/>
        </w:rPr>
        <w:t xml:space="preserve">does not trickle down to the private sector and impact day-to-day commercial activity. Similarly the datasets </w:t>
      </w:r>
      <w:r w:rsidR="00480B2E">
        <w:rPr>
          <w:rFonts w:ascii="Times New Roman" w:hAnsi="Times New Roman" w:cs="Times New Roman"/>
          <w:sz w:val="24"/>
          <w:szCs w:val="24"/>
        </w:rPr>
        <w:t>do not generate easy-to-apply policy-relevant information. Usability and accessibility are barriers for both policy-makers and local level stakeholders.</w:t>
      </w:r>
    </w:p>
    <w:p w14:paraId="07DF08D6" w14:textId="77777777" w:rsidR="00B00C35" w:rsidRDefault="00B00C35" w:rsidP="00B00C35">
      <w:pPr>
        <w:pStyle w:val="ListParagraph"/>
        <w:widowControl w:val="0"/>
        <w:tabs>
          <w:tab w:val="left" w:pos="220"/>
          <w:tab w:val="left" w:pos="720"/>
        </w:tabs>
        <w:autoSpaceDE w:val="0"/>
        <w:autoSpaceDN w:val="0"/>
        <w:adjustRightInd w:val="0"/>
        <w:spacing w:after="266" w:line="240" w:lineRule="atLeast"/>
        <w:jc w:val="both"/>
        <w:rPr>
          <w:rFonts w:ascii="Times New Roman" w:hAnsi="Times New Roman" w:cs="Times New Roman"/>
          <w:sz w:val="24"/>
          <w:szCs w:val="24"/>
        </w:rPr>
      </w:pPr>
    </w:p>
    <w:p w14:paraId="1262AA39" w14:textId="77777777" w:rsidR="00A202C0" w:rsidRDefault="00480B2E" w:rsidP="00445666">
      <w:pPr>
        <w:spacing w:line="240" w:lineRule="atLeast"/>
        <w:rPr>
          <w:rFonts w:ascii="Times New Roman" w:hAnsi="Times New Roman" w:cs="Times New Roman"/>
          <w:b/>
          <w:i/>
          <w:sz w:val="24"/>
          <w:szCs w:val="24"/>
        </w:rPr>
      </w:pPr>
      <w:r w:rsidRPr="00480B2E">
        <w:rPr>
          <w:rFonts w:ascii="Times New Roman" w:hAnsi="Times New Roman" w:cs="Times New Roman"/>
          <w:b/>
          <w:i/>
          <w:sz w:val="24"/>
          <w:szCs w:val="24"/>
        </w:rPr>
        <w:t>Barrier 2- Financial and Resource Barriers</w:t>
      </w:r>
    </w:p>
    <w:p w14:paraId="6E291430" w14:textId="77777777" w:rsidR="00480B2E" w:rsidRDefault="00480B2E" w:rsidP="006D027D">
      <w:pPr>
        <w:numPr>
          <w:ilvl w:val="0"/>
          <w:numId w:val="25"/>
        </w:numPr>
        <w:spacing w:after="0" w:line="240" w:lineRule="atLeast"/>
        <w:jc w:val="both"/>
        <w:rPr>
          <w:rFonts w:ascii="Times New Roman" w:hAnsi="Times New Roman" w:cs="Times New Roman"/>
          <w:sz w:val="24"/>
          <w:szCs w:val="24"/>
        </w:rPr>
      </w:pPr>
      <w:r w:rsidRPr="00445666">
        <w:rPr>
          <w:rFonts w:ascii="Times New Roman" w:hAnsi="Times New Roman" w:cs="Times New Roman"/>
          <w:sz w:val="24"/>
          <w:szCs w:val="24"/>
        </w:rPr>
        <w:t>Suriname has limited expertise on the many specialized aspects of the Rio Conventions and a very limited number of staff available with few in</w:t>
      </w:r>
      <w:r w:rsidRPr="00445666">
        <w:rPr>
          <w:rFonts w:ascii="Cambria Math" w:hAnsi="Cambria Math" w:cs="Cambria Math"/>
          <w:sz w:val="24"/>
          <w:szCs w:val="24"/>
        </w:rPr>
        <w:t>‐</w:t>
      </w:r>
      <w:r w:rsidRPr="00445666">
        <w:rPr>
          <w:rFonts w:ascii="Times New Roman" w:hAnsi="Times New Roman" w:cs="Times New Roman"/>
          <w:sz w:val="24"/>
          <w:szCs w:val="24"/>
        </w:rPr>
        <w:t xml:space="preserve">country experts. Although ADEK has begun offering degree programs, a roster of experts need to be developed over time. Expertise </w:t>
      </w:r>
      <w:r w:rsidR="00B00C35">
        <w:rPr>
          <w:rFonts w:ascii="Times New Roman" w:hAnsi="Times New Roman" w:cs="Times New Roman"/>
          <w:sz w:val="24"/>
          <w:szCs w:val="24"/>
        </w:rPr>
        <w:t xml:space="preserve">will have </w:t>
      </w:r>
      <w:r w:rsidRPr="00445666">
        <w:rPr>
          <w:rFonts w:ascii="Times New Roman" w:hAnsi="Times New Roman" w:cs="Times New Roman"/>
          <w:sz w:val="24"/>
          <w:szCs w:val="24"/>
        </w:rPr>
        <w:t>to be dev</w:t>
      </w:r>
      <w:r>
        <w:rPr>
          <w:rFonts w:ascii="Times New Roman" w:hAnsi="Times New Roman" w:cs="Times New Roman"/>
          <w:sz w:val="24"/>
          <w:szCs w:val="24"/>
        </w:rPr>
        <w:t xml:space="preserve">eloped, recruited, and retained in the areas of climate change, forestry, soil-quality, land-use change and land use, biodiversity conservation and coastal zone management. Further, public servants in various sectors are not trained on the Rio Conventions and do not have the capacity to link the MEAs to their program of work and to overall national sustainable objectives. </w:t>
      </w:r>
    </w:p>
    <w:p w14:paraId="38F85A38" w14:textId="77777777" w:rsidR="00480B2E" w:rsidRDefault="00480B2E" w:rsidP="00480B2E">
      <w:pPr>
        <w:spacing w:after="0" w:line="240" w:lineRule="atLeast"/>
        <w:ind w:left="720"/>
        <w:rPr>
          <w:rFonts w:ascii="Times New Roman" w:hAnsi="Times New Roman" w:cs="Times New Roman"/>
          <w:sz w:val="24"/>
          <w:szCs w:val="24"/>
        </w:rPr>
      </w:pPr>
    </w:p>
    <w:p w14:paraId="4B510321" w14:textId="77777777" w:rsidR="00914214" w:rsidRDefault="00480B2E" w:rsidP="00914214">
      <w:pPr>
        <w:pStyle w:val="ListParagraph"/>
        <w:widowControl w:val="0"/>
        <w:numPr>
          <w:ilvl w:val="0"/>
          <w:numId w:val="25"/>
        </w:numPr>
        <w:tabs>
          <w:tab w:val="left" w:pos="220"/>
          <w:tab w:val="left" w:pos="720"/>
        </w:tabs>
        <w:autoSpaceDE w:val="0"/>
        <w:autoSpaceDN w:val="0"/>
        <w:adjustRightInd w:val="0"/>
        <w:spacing w:after="266" w:line="240" w:lineRule="atLeast"/>
        <w:jc w:val="both"/>
        <w:rPr>
          <w:rFonts w:ascii="Times New Roman" w:hAnsi="Times New Roman" w:cs="Times New Roman"/>
          <w:sz w:val="24"/>
          <w:szCs w:val="24"/>
        </w:rPr>
      </w:pPr>
      <w:r w:rsidRPr="00445666">
        <w:rPr>
          <w:rFonts w:ascii="Times New Roman" w:hAnsi="Times New Roman" w:cs="Times New Roman"/>
          <w:sz w:val="24"/>
          <w:szCs w:val="24"/>
        </w:rPr>
        <w:t xml:space="preserve">Suriname has limited financial and logistic resources relative to the substantial size of the </w:t>
      </w:r>
      <w:r w:rsidR="00914214">
        <w:rPr>
          <w:rFonts w:ascii="Times New Roman" w:hAnsi="Times New Roman" w:cs="Times New Roman"/>
          <w:sz w:val="24"/>
          <w:szCs w:val="24"/>
        </w:rPr>
        <w:t>c</w:t>
      </w:r>
      <w:r w:rsidRPr="00445666">
        <w:rPr>
          <w:rFonts w:ascii="Times New Roman" w:hAnsi="Times New Roman" w:cs="Times New Roman"/>
          <w:sz w:val="24"/>
          <w:szCs w:val="24"/>
        </w:rPr>
        <w:t>ountry and the magnitude of action to be undertaken under the Rio Conventions. Financial and logistic capacity have been barriers to MEA fulfillment</w:t>
      </w:r>
      <w:r>
        <w:rPr>
          <w:rFonts w:ascii="Times New Roman" w:hAnsi="Times New Roman" w:cs="Times New Roman"/>
          <w:sz w:val="24"/>
          <w:szCs w:val="24"/>
        </w:rPr>
        <w:t xml:space="preserve">. For instance there is no local land tax that can be used to redirect toward cross-cutting capacity development interventions in a given locality. Finances have to come from the central government and from </w:t>
      </w:r>
      <w:r w:rsidR="00B00C35">
        <w:rPr>
          <w:rFonts w:ascii="Times New Roman" w:hAnsi="Times New Roman" w:cs="Times New Roman"/>
          <w:sz w:val="24"/>
          <w:szCs w:val="24"/>
        </w:rPr>
        <w:t xml:space="preserve">international </w:t>
      </w:r>
      <w:r>
        <w:rPr>
          <w:rFonts w:ascii="Times New Roman" w:hAnsi="Times New Roman" w:cs="Times New Roman"/>
          <w:sz w:val="24"/>
          <w:szCs w:val="24"/>
        </w:rPr>
        <w:t>donors which makes it either challenging to obtain or unpredictable to use.</w:t>
      </w:r>
      <w:r w:rsidR="00914214">
        <w:rPr>
          <w:rFonts w:ascii="Times New Roman" w:hAnsi="Times New Roman" w:cs="Times New Roman"/>
          <w:sz w:val="24"/>
          <w:szCs w:val="24"/>
        </w:rPr>
        <w:t xml:space="preserve"> </w:t>
      </w:r>
      <w:r w:rsidRPr="00445666">
        <w:rPr>
          <w:rFonts w:ascii="Times New Roman" w:hAnsi="Times New Roman" w:cs="Times New Roman"/>
          <w:sz w:val="24"/>
          <w:szCs w:val="24"/>
        </w:rPr>
        <w:t xml:space="preserve"> </w:t>
      </w:r>
    </w:p>
    <w:p w14:paraId="438F1113" w14:textId="77777777" w:rsidR="00914214" w:rsidRDefault="00914214" w:rsidP="00914214">
      <w:pPr>
        <w:pStyle w:val="ListParagraph"/>
        <w:widowControl w:val="0"/>
        <w:tabs>
          <w:tab w:val="left" w:pos="220"/>
          <w:tab w:val="left" w:pos="720"/>
        </w:tabs>
        <w:autoSpaceDE w:val="0"/>
        <w:autoSpaceDN w:val="0"/>
        <w:adjustRightInd w:val="0"/>
        <w:spacing w:after="266" w:line="240" w:lineRule="atLeast"/>
        <w:jc w:val="both"/>
        <w:rPr>
          <w:rFonts w:ascii="Times New Roman" w:hAnsi="Times New Roman" w:cs="Times New Roman"/>
          <w:sz w:val="24"/>
          <w:szCs w:val="24"/>
        </w:rPr>
      </w:pPr>
    </w:p>
    <w:p w14:paraId="28F9CB4C" w14:textId="6859C019" w:rsidR="00914214" w:rsidRPr="00914214" w:rsidRDefault="00480B2E" w:rsidP="00480B2E">
      <w:pPr>
        <w:pStyle w:val="ListParagraph"/>
        <w:widowControl w:val="0"/>
        <w:numPr>
          <w:ilvl w:val="0"/>
          <w:numId w:val="25"/>
        </w:numPr>
        <w:tabs>
          <w:tab w:val="left" w:pos="220"/>
          <w:tab w:val="left" w:pos="720"/>
        </w:tabs>
        <w:autoSpaceDE w:val="0"/>
        <w:autoSpaceDN w:val="0"/>
        <w:adjustRightInd w:val="0"/>
        <w:spacing w:after="266" w:line="240" w:lineRule="atLeast"/>
        <w:jc w:val="both"/>
        <w:rPr>
          <w:rFonts w:ascii="Times New Roman" w:hAnsi="Times New Roman" w:cs="Times New Roman"/>
          <w:sz w:val="24"/>
          <w:szCs w:val="24"/>
        </w:rPr>
      </w:pPr>
      <w:r w:rsidRPr="00914214">
        <w:rPr>
          <w:rFonts w:ascii="Times New Roman" w:hAnsi="Times New Roman" w:cs="Times New Roman"/>
          <w:sz w:val="24"/>
          <w:szCs w:val="24"/>
        </w:rPr>
        <w:t xml:space="preserve">Suriname with its rich natural resources is attractive to commercial activities which may increase the inflow of financial resources but at the cost of </w:t>
      </w:r>
      <w:r w:rsidR="002475B2">
        <w:rPr>
          <w:rFonts w:ascii="Times New Roman" w:hAnsi="Times New Roman" w:cs="Times New Roman"/>
          <w:sz w:val="24"/>
          <w:szCs w:val="24"/>
        </w:rPr>
        <w:t>the environmental sustainability</w:t>
      </w:r>
      <w:r w:rsidRPr="00914214">
        <w:rPr>
          <w:rFonts w:ascii="Times New Roman" w:hAnsi="Times New Roman" w:cs="Times New Roman"/>
          <w:sz w:val="24"/>
          <w:szCs w:val="24"/>
        </w:rPr>
        <w:t>. Suriname will face challenges in investing financial resources in sustainable development if it is seen as economically unsound in light of other activities. For instance, mining which can have negative impacts on the environment, is encouraged through other policy decisions. On a large scale, mining is extremely important to the Surinamese economy: in 2013 exports of alumina, gold, and oil accounted for 85% of exports and 25% of government revenues.</w:t>
      </w:r>
      <w:r>
        <w:rPr>
          <w:rStyle w:val="FootnoteReference"/>
          <w:rFonts w:ascii="Times New Roman" w:hAnsi="Times New Roman" w:cs="Times New Roman"/>
          <w:sz w:val="24"/>
          <w:szCs w:val="24"/>
        </w:rPr>
        <w:footnoteReference w:id="20"/>
      </w:r>
      <w:r w:rsidR="00914214" w:rsidRPr="00914214">
        <w:rPr>
          <w:rFonts w:ascii="Times New Roman" w:hAnsi="Times New Roman" w:cs="Times New Roman"/>
          <w:sz w:val="24"/>
          <w:szCs w:val="24"/>
        </w:rPr>
        <w:t xml:space="preserve"> </w:t>
      </w:r>
      <w:r w:rsidR="00914214" w:rsidRPr="007E5F9C">
        <w:rPr>
          <w:rFonts w:ascii="Times New Roman" w:hAnsi="Times New Roman" w:cs="Times New Roman"/>
          <w:sz w:val="24"/>
          <w:szCs w:val="24"/>
        </w:rPr>
        <w:t>At this time the tax exemptions and GoS’s interest in supporting Foreign Direct Investment (FDI), has made the Surinamese environment very attractive to international mining activities. The Investment and Development Corporation Suriname (IDCS) and the Ministry of Foreign Affairs support</w:t>
      </w:r>
      <w:r w:rsidR="007E5F9C">
        <w:rPr>
          <w:rFonts w:ascii="Times New Roman" w:hAnsi="Times New Roman" w:cs="Times New Roman"/>
          <w:sz w:val="24"/>
          <w:szCs w:val="24"/>
        </w:rPr>
        <w:t>s</w:t>
      </w:r>
      <w:r w:rsidR="00914214" w:rsidRPr="007E5F9C">
        <w:rPr>
          <w:rFonts w:ascii="Times New Roman" w:hAnsi="Times New Roman" w:cs="Times New Roman"/>
          <w:sz w:val="24"/>
          <w:szCs w:val="24"/>
        </w:rPr>
        <w:t xml:space="preserve"> </w:t>
      </w:r>
      <w:r w:rsidR="00914214" w:rsidRPr="007E5F9C">
        <w:rPr>
          <w:rFonts w:ascii="Times New Roman" w:hAnsi="Times New Roman" w:cs="Times New Roman"/>
          <w:sz w:val="24"/>
          <w:szCs w:val="24"/>
        </w:rPr>
        <w:lastRenderedPageBreak/>
        <w:t>and promote</w:t>
      </w:r>
      <w:r w:rsidR="007E5F9C">
        <w:rPr>
          <w:rFonts w:ascii="Times New Roman" w:hAnsi="Times New Roman" w:cs="Times New Roman"/>
          <w:sz w:val="24"/>
          <w:szCs w:val="24"/>
        </w:rPr>
        <w:t>s</w:t>
      </w:r>
      <w:r w:rsidR="00914214" w:rsidRPr="007E5F9C">
        <w:rPr>
          <w:rFonts w:ascii="Times New Roman" w:hAnsi="Times New Roman" w:cs="Times New Roman"/>
          <w:sz w:val="24"/>
          <w:szCs w:val="24"/>
        </w:rPr>
        <w:t xml:space="preserve"> FDI in the country. IDCS is a government-run initiative, which supports and encourages business development </w:t>
      </w:r>
      <w:r w:rsidR="008C0001" w:rsidRPr="007E5F9C">
        <w:rPr>
          <w:rFonts w:ascii="Times New Roman" w:hAnsi="Times New Roman" w:cs="Times New Roman"/>
          <w:sz w:val="24"/>
          <w:szCs w:val="24"/>
        </w:rPr>
        <w:t>in Suriname.</w:t>
      </w:r>
      <w:r w:rsidR="00914214" w:rsidRPr="00914214">
        <w:rPr>
          <w:rFonts w:ascii="Times New Roman" w:hAnsi="Times New Roman" w:cs="Times New Roman"/>
          <w:sz w:val="24"/>
          <w:szCs w:val="24"/>
        </w:rPr>
        <w:t xml:space="preserve"> </w:t>
      </w:r>
    </w:p>
    <w:p w14:paraId="6C47677B" w14:textId="37B5AED6" w:rsidR="00480B2E" w:rsidRDefault="00480B2E" w:rsidP="00914214">
      <w:pPr>
        <w:pStyle w:val="ListParagraph"/>
        <w:widowControl w:val="0"/>
        <w:tabs>
          <w:tab w:val="left" w:pos="220"/>
          <w:tab w:val="left" w:pos="720"/>
        </w:tabs>
        <w:autoSpaceDE w:val="0"/>
        <w:autoSpaceDN w:val="0"/>
        <w:adjustRightInd w:val="0"/>
        <w:spacing w:after="266" w:line="240" w:lineRule="atLeast"/>
        <w:jc w:val="both"/>
        <w:rPr>
          <w:rFonts w:ascii="Times New Roman" w:hAnsi="Times New Roman" w:cs="Times New Roman"/>
          <w:sz w:val="24"/>
          <w:szCs w:val="24"/>
        </w:rPr>
      </w:pPr>
    </w:p>
    <w:p w14:paraId="2FAA7D98" w14:textId="562B6CC7" w:rsidR="00480B2E" w:rsidRDefault="00480B2E" w:rsidP="00480B2E">
      <w:pPr>
        <w:pStyle w:val="ListParagraph"/>
        <w:widowControl w:val="0"/>
        <w:numPr>
          <w:ilvl w:val="0"/>
          <w:numId w:val="25"/>
        </w:numPr>
        <w:tabs>
          <w:tab w:val="left" w:pos="220"/>
          <w:tab w:val="left" w:pos="720"/>
        </w:tabs>
        <w:autoSpaceDE w:val="0"/>
        <w:autoSpaceDN w:val="0"/>
        <w:adjustRightInd w:val="0"/>
        <w:spacing w:after="266" w:line="240" w:lineRule="atLeast"/>
        <w:jc w:val="both"/>
        <w:rPr>
          <w:rFonts w:ascii="Times New Roman" w:hAnsi="Times New Roman" w:cs="Times New Roman"/>
          <w:sz w:val="24"/>
          <w:szCs w:val="24"/>
        </w:rPr>
      </w:pPr>
      <w:r w:rsidRPr="005E7A2E">
        <w:rPr>
          <w:rFonts w:ascii="Times New Roman" w:hAnsi="Times New Roman" w:cs="Times New Roman"/>
          <w:sz w:val="24"/>
          <w:szCs w:val="24"/>
        </w:rPr>
        <w:t xml:space="preserve">The confusion among </w:t>
      </w:r>
      <w:r w:rsidR="00B00C35">
        <w:rPr>
          <w:rFonts w:ascii="Times New Roman" w:hAnsi="Times New Roman" w:cs="Times New Roman"/>
          <w:sz w:val="24"/>
          <w:szCs w:val="24"/>
        </w:rPr>
        <w:t xml:space="preserve">ministerial </w:t>
      </w:r>
      <w:r w:rsidRPr="005E7A2E">
        <w:rPr>
          <w:rFonts w:ascii="Times New Roman" w:hAnsi="Times New Roman" w:cs="Times New Roman"/>
          <w:sz w:val="24"/>
          <w:szCs w:val="24"/>
        </w:rPr>
        <w:t xml:space="preserve">mandates and the duplication of activities also means that there are challenges in streamlining specific budget funds for environmental activities. The lack of clarity on roles and responsibilities </w:t>
      </w:r>
      <w:r w:rsidR="00100298">
        <w:rPr>
          <w:rFonts w:ascii="Times New Roman" w:hAnsi="Times New Roman" w:cs="Times New Roman"/>
          <w:sz w:val="24"/>
          <w:szCs w:val="24"/>
        </w:rPr>
        <w:t>m</w:t>
      </w:r>
      <w:r w:rsidRPr="005E7A2E">
        <w:rPr>
          <w:rFonts w:ascii="Times New Roman" w:hAnsi="Times New Roman" w:cs="Times New Roman"/>
          <w:sz w:val="24"/>
          <w:szCs w:val="24"/>
        </w:rPr>
        <w:t>ean</w:t>
      </w:r>
      <w:r w:rsidR="002475B2">
        <w:rPr>
          <w:rFonts w:ascii="Times New Roman" w:hAnsi="Times New Roman" w:cs="Times New Roman"/>
          <w:sz w:val="24"/>
          <w:szCs w:val="24"/>
        </w:rPr>
        <w:t>s</w:t>
      </w:r>
      <w:r w:rsidRPr="005E7A2E">
        <w:rPr>
          <w:rFonts w:ascii="Times New Roman" w:hAnsi="Times New Roman" w:cs="Times New Roman"/>
          <w:sz w:val="24"/>
          <w:szCs w:val="24"/>
        </w:rPr>
        <w:t xml:space="preserve"> that </w:t>
      </w:r>
      <w:r w:rsidR="00100298">
        <w:rPr>
          <w:rFonts w:ascii="Times New Roman" w:hAnsi="Times New Roman" w:cs="Times New Roman"/>
          <w:sz w:val="24"/>
          <w:szCs w:val="24"/>
        </w:rPr>
        <w:t>some</w:t>
      </w:r>
      <w:r w:rsidRPr="005E7A2E">
        <w:rPr>
          <w:rFonts w:ascii="Times New Roman" w:hAnsi="Times New Roman" w:cs="Times New Roman"/>
          <w:sz w:val="24"/>
          <w:szCs w:val="24"/>
        </w:rPr>
        <w:t xml:space="preserve"> environmental stewardship activities are </w:t>
      </w:r>
      <w:r w:rsidR="00100298">
        <w:rPr>
          <w:rFonts w:ascii="Times New Roman" w:hAnsi="Times New Roman" w:cs="Times New Roman"/>
          <w:sz w:val="24"/>
          <w:szCs w:val="24"/>
        </w:rPr>
        <w:t>neglected</w:t>
      </w:r>
      <w:r w:rsidRPr="005E7A2E">
        <w:rPr>
          <w:rFonts w:ascii="Times New Roman" w:hAnsi="Times New Roman" w:cs="Times New Roman"/>
          <w:sz w:val="24"/>
          <w:szCs w:val="24"/>
        </w:rPr>
        <w:t>.</w:t>
      </w:r>
      <w:r>
        <w:rPr>
          <w:rFonts w:ascii="Times New Roman" w:hAnsi="Times New Roman" w:cs="Times New Roman"/>
          <w:sz w:val="24"/>
          <w:szCs w:val="24"/>
        </w:rPr>
        <w:t xml:space="preserve"> Ministries may not allocate funds in areas which they think fall under the mandate of another institution.</w:t>
      </w:r>
    </w:p>
    <w:p w14:paraId="3AA10F61" w14:textId="77777777" w:rsidR="00480B2E" w:rsidRDefault="00480B2E" w:rsidP="00480B2E">
      <w:pPr>
        <w:pStyle w:val="ListParagraph"/>
        <w:widowControl w:val="0"/>
        <w:tabs>
          <w:tab w:val="left" w:pos="220"/>
          <w:tab w:val="left" w:pos="720"/>
        </w:tabs>
        <w:autoSpaceDE w:val="0"/>
        <w:autoSpaceDN w:val="0"/>
        <w:adjustRightInd w:val="0"/>
        <w:spacing w:after="266" w:line="240" w:lineRule="atLeast"/>
        <w:jc w:val="both"/>
        <w:rPr>
          <w:rFonts w:ascii="Times New Roman" w:hAnsi="Times New Roman" w:cs="Times New Roman"/>
          <w:sz w:val="24"/>
          <w:szCs w:val="24"/>
        </w:rPr>
      </w:pPr>
    </w:p>
    <w:p w14:paraId="4FD7C9F0" w14:textId="77777777" w:rsidR="00480B2E" w:rsidRPr="005E7A2E" w:rsidRDefault="00480B2E" w:rsidP="00480B2E">
      <w:pPr>
        <w:pStyle w:val="ListParagraph"/>
        <w:widowControl w:val="0"/>
        <w:numPr>
          <w:ilvl w:val="0"/>
          <w:numId w:val="25"/>
        </w:numPr>
        <w:tabs>
          <w:tab w:val="left" w:pos="220"/>
          <w:tab w:val="left" w:pos="720"/>
        </w:tabs>
        <w:autoSpaceDE w:val="0"/>
        <w:autoSpaceDN w:val="0"/>
        <w:adjustRightInd w:val="0"/>
        <w:spacing w:after="266" w:line="240" w:lineRule="atLeast"/>
        <w:jc w:val="both"/>
        <w:rPr>
          <w:rFonts w:ascii="Times New Roman" w:hAnsi="Times New Roman" w:cs="Times New Roman"/>
          <w:sz w:val="24"/>
          <w:szCs w:val="24"/>
        </w:rPr>
      </w:pPr>
      <w:r>
        <w:rPr>
          <w:rFonts w:ascii="Times New Roman" w:hAnsi="Times New Roman" w:cs="Times New Roman"/>
          <w:sz w:val="24"/>
          <w:szCs w:val="24"/>
        </w:rPr>
        <w:t xml:space="preserve">Financial barriers also make it difficult to access stakeholders, particularly those residing in the Interior. It is often times costly to reach people in remote parts of the country. This limits the consultations and the level of participation that a project can have from remote communities.  </w:t>
      </w:r>
    </w:p>
    <w:p w14:paraId="246AE3E4" w14:textId="77777777" w:rsidR="00480B2E" w:rsidRPr="00480B2E" w:rsidRDefault="00480B2E" w:rsidP="00480B2E">
      <w:pPr>
        <w:pStyle w:val="ListParagraph"/>
        <w:spacing w:line="240" w:lineRule="atLeast"/>
        <w:rPr>
          <w:rFonts w:ascii="Times New Roman" w:hAnsi="Times New Roman" w:cs="Times New Roman"/>
          <w:sz w:val="24"/>
          <w:szCs w:val="24"/>
        </w:rPr>
      </w:pPr>
    </w:p>
    <w:p w14:paraId="33B5644A" w14:textId="77777777" w:rsidR="00B00C35" w:rsidRDefault="00B00C35" w:rsidP="00B00C35">
      <w:pPr>
        <w:widowControl w:val="0"/>
        <w:tabs>
          <w:tab w:val="left" w:pos="220"/>
          <w:tab w:val="left" w:pos="720"/>
        </w:tabs>
        <w:autoSpaceDE w:val="0"/>
        <w:autoSpaceDN w:val="0"/>
        <w:adjustRightInd w:val="0"/>
        <w:spacing w:after="266" w:line="240" w:lineRule="atLeast"/>
        <w:rPr>
          <w:rFonts w:ascii="Times New Roman" w:hAnsi="Times New Roman" w:cs="Times New Roman"/>
          <w:b/>
          <w:i/>
          <w:sz w:val="24"/>
          <w:szCs w:val="24"/>
        </w:rPr>
      </w:pPr>
      <w:r w:rsidRPr="00B00C35">
        <w:rPr>
          <w:rFonts w:ascii="Times New Roman" w:hAnsi="Times New Roman" w:cs="Times New Roman"/>
          <w:b/>
          <w:i/>
          <w:sz w:val="24"/>
          <w:szCs w:val="24"/>
        </w:rPr>
        <w:t>Barrier 3- Lack of cross-sector consultation and stakeholder inclusion</w:t>
      </w:r>
    </w:p>
    <w:p w14:paraId="50D54924" w14:textId="77777777" w:rsidR="00B00C35" w:rsidRPr="00445666" w:rsidRDefault="00B00C35" w:rsidP="003B2D66">
      <w:pPr>
        <w:pStyle w:val="ListParagraph"/>
        <w:widowControl w:val="0"/>
        <w:numPr>
          <w:ilvl w:val="0"/>
          <w:numId w:val="35"/>
        </w:numPr>
        <w:tabs>
          <w:tab w:val="left" w:pos="220"/>
          <w:tab w:val="left" w:pos="720"/>
        </w:tabs>
        <w:autoSpaceDE w:val="0"/>
        <w:autoSpaceDN w:val="0"/>
        <w:adjustRightInd w:val="0"/>
        <w:spacing w:after="266" w:line="240" w:lineRule="atLeast"/>
        <w:jc w:val="both"/>
        <w:rPr>
          <w:rFonts w:ascii="Times New Roman" w:hAnsi="Times New Roman" w:cs="Times New Roman"/>
          <w:sz w:val="24"/>
          <w:szCs w:val="24"/>
        </w:rPr>
      </w:pPr>
      <w:r>
        <w:rPr>
          <w:rFonts w:ascii="Times New Roman" w:hAnsi="Times New Roman" w:cs="Times New Roman"/>
          <w:sz w:val="24"/>
          <w:szCs w:val="24"/>
        </w:rPr>
        <w:t>There is a</w:t>
      </w:r>
      <w:r w:rsidRPr="00445666">
        <w:rPr>
          <w:rFonts w:ascii="Times New Roman" w:hAnsi="Times New Roman" w:cs="Times New Roman"/>
          <w:sz w:val="24"/>
          <w:szCs w:val="24"/>
        </w:rPr>
        <w:t xml:space="preserve"> lack of effective coordination and management at all levels to support Rio Convention implementation. There are duplicative and overlapping mandates and a lack of clarity on roles and responsibility</w:t>
      </w:r>
      <w:r>
        <w:rPr>
          <w:rFonts w:ascii="Times New Roman" w:hAnsi="Times New Roman" w:cs="Times New Roman"/>
          <w:sz w:val="24"/>
          <w:szCs w:val="24"/>
        </w:rPr>
        <w:t xml:space="preserve"> in environmental stewardship</w:t>
      </w:r>
      <w:r w:rsidRPr="00445666">
        <w:rPr>
          <w:rFonts w:ascii="Times New Roman" w:hAnsi="Times New Roman" w:cs="Times New Roman"/>
          <w:sz w:val="24"/>
          <w:szCs w:val="24"/>
        </w:rPr>
        <w:t xml:space="preserve">. There is also a </w:t>
      </w:r>
      <w:r>
        <w:rPr>
          <w:rFonts w:ascii="Times New Roman" w:hAnsi="Times New Roman" w:cs="Times New Roman"/>
          <w:sz w:val="24"/>
          <w:szCs w:val="24"/>
        </w:rPr>
        <w:t xml:space="preserve">shortage </w:t>
      </w:r>
      <w:r w:rsidRPr="00445666">
        <w:rPr>
          <w:rFonts w:ascii="Times New Roman" w:hAnsi="Times New Roman" w:cs="Times New Roman"/>
          <w:sz w:val="24"/>
          <w:szCs w:val="24"/>
        </w:rPr>
        <w:t xml:space="preserve">of implementing capacity </w:t>
      </w:r>
      <w:r>
        <w:rPr>
          <w:rFonts w:ascii="Times New Roman" w:hAnsi="Times New Roman" w:cs="Times New Roman"/>
          <w:sz w:val="24"/>
          <w:szCs w:val="24"/>
        </w:rPr>
        <w:t xml:space="preserve">due to the absence of </w:t>
      </w:r>
      <w:r w:rsidRPr="00445666">
        <w:rPr>
          <w:rFonts w:ascii="Times New Roman" w:hAnsi="Times New Roman" w:cs="Times New Roman"/>
          <w:sz w:val="24"/>
          <w:szCs w:val="24"/>
        </w:rPr>
        <w:t>overarching environmental framework</w:t>
      </w:r>
      <w:r>
        <w:rPr>
          <w:rFonts w:ascii="Times New Roman" w:hAnsi="Times New Roman" w:cs="Times New Roman"/>
          <w:sz w:val="24"/>
          <w:szCs w:val="24"/>
        </w:rPr>
        <w:t>s, and relevant legislation</w:t>
      </w:r>
      <w:r w:rsidRPr="00445666">
        <w:rPr>
          <w:rFonts w:ascii="Times New Roman" w:hAnsi="Times New Roman" w:cs="Times New Roman"/>
          <w:sz w:val="24"/>
          <w:szCs w:val="24"/>
        </w:rPr>
        <w:t>.</w:t>
      </w:r>
    </w:p>
    <w:p w14:paraId="2163D740" w14:textId="77777777" w:rsidR="00B00C35" w:rsidRDefault="00B00C35" w:rsidP="006D027D">
      <w:pPr>
        <w:pStyle w:val="ListParagraph"/>
        <w:spacing w:line="240" w:lineRule="atLeast"/>
        <w:jc w:val="both"/>
        <w:rPr>
          <w:rFonts w:ascii="Times New Roman" w:hAnsi="Times New Roman" w:cs="Times New Roman"/>
          <w:sz w:val="24"/>
          <w:szCs w:val="24"/>
        </w:rPr>
      </w:pPr>
    </w:p>
    <w:p w14:paraId="0E457EAE" w14:textId="77777777" w:rsidR="009C0A43" w:rsidRDefault="009C0A43" w:rsidP="006D027D">
      <w:pPr>
        <w:pStyle w:val="ListParagraph"/>
        <w:numPr>
          <w:ilvl w:val="0"/>
          <w:numId w:val="35"/>
        </w:numPr>
        <w:spacing w:line="240" w:lineRule="atLeast"/>
        <w:jc w:val="both"/>
        <w:rPr>
          <w:rFonts w:ascii="Times New Roman" w:hAnsi="Times New Roman" w:cs="Times New Roman"/>
          <w:sz w:val="24"/>
          <w:szCs w:val="24"/>
        </w:rPr>
      </w:pPr>
      <w:r w:rsidRPr="00B00C35">
        <w:rPr>
          <w:rFonts w:ascii="Times New Roman" w:hAnsi="Times New Roman" w:cs="Times New Roman"/>
          <w:sz w:val="24"/>
          <w:szCs w:val="24"/>
        </w:rPr>
        <w:t>Despite there being numerous minority groups, indigenous and Maroon communities</w:t>
      </w:r>
      <w:r w:rsidR="00966BBF" w:rsidRPr="00B00C35">
        <w:rPr>
          <w:rFonts w:ascii="Times New Roman" w:hAnsi="Times New Roman" w:cs="Times New Roman"/>
          <w:sz w:val="24"/>
          <w:szCs w:val="24"/>
        </w:rPr>
        <w:t xml:space="preserve"> (Wayana, Trio, Arowak, Caraib, Matawai, Kwinti, Aluku, Ndyuka, Saramaka and Paamaka; including vulnerable groups such as women, youth and elders)</w:t>
      </w:r>
      <w:r w:rsidRPr="00B00C35">
        <w:rPr>
          <w:rFonts w:ascii="Times New Roman" w:hAnsi="Times New Roman" w:cs="Times New Roman"/>
          <w:sz w:val="24"/>
          <w:szCs w:val="24"/>
        </w:rPr>
        <w:t xml:space="preserve"> with specialized traditional knowledge in regards to environmental stewardship, the civil society structure remains weak in liaising with national governments on </w:t>
      </w:r>
      <w:r w:rsidR="00557A14" w:rsidRPr="00B00C35">
        <w:rPr>
          <w:rFonts w:ascii="Times New Roman" w:hAnsi="Times New Roman" w:cs="Times New Roman"/>
          <w:sz w:val="24"/>
          <w:szCs w:val="24"/>
        </w:rPr>
        <w:t xml:space="preserve">environmental questions. </w:t>
      </w:r>
    </w:p>
    <w:p w14:paraId="1B19972E" w14:textId="77777777" w:rsidR="00B00C35" w:rsidRPr="00B00C35" w:rsidRDefault="00B00C35" w:rsidP="006D027D">
      <w:pPr>
        <w:pStyle w:val="ListParagraph"/>
        <w:spacing w:line="240" w:lineRule="atLeast"/>
        <w:jc w:val="both"/>
        <w:rPr>
          <w:rFonts w:ascii="Times New Roman" w:hAnsi="Times New Roman" w:cs="Times New Roman"/>
          <w:sz w:val="24"/>
          <w:szCs w:val="24"/>
        </w:rPr>
      </w:pPr>
    </w:p>
    <w:p w14:paraId="3FC97B81" w14:textId="5ED0BF60" w:rsidR="00557A14" w:rsidRDefault="00557A14" w:rsidP="006D027D">
      <w:pPr>
        <w:pStyle w:val="ListParagraph"/>
        <w:numPr>
          <w:ilvl w:val="0"/>
          <w:numId w:val="24"/>
        </w:numPr>
        <w:spacing w:line="240" w:lineRule="atLeast"/>
        <w:jc w:val="both"/>
        <w:rPr>
          <w:rFonts w:ascii="Times New Roman" w:hAnsi="Times New Roman" w:cs="Times New Roman"/>
          <w:sz w:val="24"/>
          <w:szCs w:val="24"/>
        </w:rPr>
      </w:pPr>
      <w:r w:rsidRPr="00445666">
        <w:rPr>
          <w:rFonts w:ascii="Times New Roman" w:hAnsi="Times New Roman" w:cs="Times New Roman"/>
          <w:sz w:val="24"/>
          <w:szCs w:val="24"/>
        </w:rPr>
        <w:t xml:space="preserve">Although there are NGOs that have </w:t>
      </w:r>
      <w:r w:rsidR="00C937B2" w:rsidRPr="00445666">
        <w:rPr>
          <w:rFonts w:ascii="Times New Roman" w:hAnsi="Times New Roman" w:cs="Times New Roman"/>
          <w:sz w:val="24"/>
          <w:szCs w:val="24"/>
        </w:rPr>
        <w:t xml:space="preserve">actively been </w:t>
      </w:r>
      <w:r w:rsidR="00966BBF" w:rsidRPr="00445666">
        <w:rPr>
          <w:rFonts w:ascii="Times New Roman" w:hAnsi="Times New Roman" w:cs="Times New Roman"/>
          <w:sz w:val="24"/>
          <w:szCs w:val="24"/>
        </w:rPr>
        <w:t xml:space="preserve">working on environmental issues, such as the Amazon Conservation Team (ACT), Conservation International </w:t>
      </w:r>
      <w:r w:rsidR="00C937B2" w:rsidRPr="00445666">
        <w:rPr>
          <w:rFonts w:ascii="Times New Roman" w:hAnsi="Times New Roman" w:cs="Times New Roman"/>
          <w:sz w:val="24"/>
          <w:szCs w:val="24"/>
        </w:rPr>
        <w:t>(</w:t>
      </w:r>
      <w:r w:rsidR="00966BBF" w:rsidRPr="00445666">
        <w:rPr>
          <w:rFonts w:ascii="Times New Roman" w:hAnsi="Times New Roman" w:cs="Times New Roman"/>
          <w:sz w:val="24"/>
          <w:szCs w:val="24"/>
        </w:rPr>
        <w:t>CI</w:t>
      </w:r>
      <w:r w:rsidR="00C937B2" w:rsidRPr="00445666">
        <w:rPr>
          <w:rFonts w:ascii="Times New Roman" w:hAnsi="Times New Roman" w:cs="Times New Roman"/>
          <w:sz w:val="24"/>
          <w:szCs w:val="24"/>
        </w:rPr>
        <w:t>)</w:t>
      </w:r>
      <w:r w:rsidR="00966BBF" w:rsidRPr="00445666">
        <w:rPr>
          <w:rFonts w:ascii="Times New Roman" w:hAnsi="Times New Roman" w:cs="Times New Roman"/>
          <w:sz w:val="24"/>
          <w:szCs w:val="24"/>
        </w:rPr>
        <w:t>,</w:t>
      </w:r>
      <w:r w:rsidR="00C937B2" w:rsidRPr="00445666">
        <w:rPr>
          <w:rFonts w:ascii="Times New Roman" w:hAnsi="Times New Roman" w:cs="Times New Roman"/>
          <w:sz w:val="24"/>
          <w:szCs w:val="24"/>
        </w:rPr>
        <w:t xml:space="preserve"> Tropenbos Suriname International (TBI), </w:t>
      </w:r>
      <w:r w:rsidR="00966BBF" w:rsidRPr="00445666">
        <w:rPr>
          <w:rFonts w:ascii="Times New Roman" w:hAnsi="Times New Roman" w:cs="Times New Roman"/>
          <w:sz w:val="24"/>
          <w:szCs w:val="24"/>
        </w:rPr>
        <w:t xml:space="preserve"> </w:t>
      </w:r>
      <w:r w:rsidR="00C937B2" w:rsidRPr="00445666">
        <w:rPr>
          <w:rFonts w:ascii="Times New Roman" w:hAnsi="Times New Roman" w:cs="Times New Roman"/>
          <w:sz w:val="24"/>
          <w:szCs w:val="24"/>
        </w:rPr>
        <w:t xml:space="preserve">Green Heritage Fund </w:t>
      </w:r>
      <w:r w:rsidR="00222FBC">
        <w:rPr>
          <w:rFonts w:ascii="Times New Roman" w:hAnsi="Times New Roman" w:cs="Times New Roman"/>
          <w:sz w:val="24"/>
          <w:szCs w:val="24"/>
        </w:rPr>
        <w:t xml:space="preserve">Suriname </w:t>
      </w:r>
      <w:r w:rsidR="00C937B2" w:rsidRPr="00445666">
        <w:rPr>
          <w:rFonts w:ascii="Times New Roman" w:hAnsi="Times New Roman" w:cs="Times New Roman"/>
          <w:sz w:val="24"/>
          <w:szCs w:val="24"/>
        </w:rPr>
        <w:t>and World Wildlife Fund (WWF), and have been contributing expertise to various projects (protected areas, deforestation, mining etc…) there is not yet an overarching civil society structure that can represent the diversity of stakeholders working on environm</w:t>
      </w:r>
      <w:r w:rsidR="00562E98">
        <w:rPr>
          <w:rFonts w:ascii="Times New Roman" w:hAnsi="Times New Roman" w:cs="Times New Roman"/>
          <w:sz w:val="24"/>
          <w:szCs w:val="24"/>
        </w:rPr>
        <w:t xml:space="preserve">ental stewardship—particularly of </w:t>
      </w:r>
      <w:r w:rsidR="00C937B2" w:rsidRPr="00445666">
        <w:rPr>
          <w:rFonts w:ascii="Times New Roman" w:hAnsi="Times New Roman" w:cs="Times New Roman"/>
          <w:sz w:val="24"/>
          <w:szCs w:val="24"/>
        </w:rPr>
        <w:t xml:space="preserve"> </w:t>
      </w:r>
      <w:r w:rsidR="00562E98">
        <w:rPr>
          <w:rFonts w:ascii="Times New Roman" w:hAnsi="Times New Roman" w:cs="Times New Roman"/>
          <w:sz w:val="24"/>
          <w:szCs w:val="24"/>
        </w:rPr>
        <w:t xml:space="preserve">those </w:t>
      </w:r>
      <w:r w:rsidR="00C937B2" w:rsidRPr="00445666">
        <w:rPr>
          <w:rFonts w:ascii="Times New Roman" w:hAnsi="Times New Roman" w:cs="Times New Roman"/>
          <w:sz w:val="24"/>
          <w:szCs w:val="24"/>
        </w:rPr>
        <w:t xml:space="preserve">smaller organizations working at the local level.  </w:t>
      </w:r>
    </w:p>
    <w:p w14:paraId="2F93DBC1" w14:textId="77777777" w:rsidR="00B00C35" w:rsidRPr="00445666" w:rsidRDefault="00B00C35" w:rsidP="006D027D">
      <w:pPr>
        <w:pStyle w:val="ListParagraph"/>
        <w:spacing w:line="240" w:lineRule="atLeast"/>
        <w:jc w:val="both"/>
        <w:rPr>
          <w:rFonts w:ascii="Times New Roman" w:hAnsi="Times New Roman" w:cs="Times New Roman"/>
          <w:sz w:val="24"/>
          <w:szCs w:val="24"/>
        </w:rPr>
      </w:pPr>
    </w:p>
    <w:p w14:paraId="5662576D" w14:textId="77777777" w:rsidR="00C937B2" w:rsidRDefault="00557A14" w:rsidP="006D027D">
      <w:pPr>
        <w:pStyle w:val="ListParagraph"/>
        <w:numPr>
          <w:ilvl w:val="0"/>
          <w:numId w:val="24"/>
        </w:numPr>
        <w:spacing w:line="240" w:lineRule="atLeast"/>
        <w:jc w:val="both"/>
        <w:rPr>
          <w:rFonts w:ascii="Times New Roman" w:hAnsi="Times New Roman" w:cs="Times New Roman"/>
          <w:sz w:val="24"/>
          <w:szCs w:val="24"/>
        </w:rPr>
      </w:pPr>
      <w:r w:rsidRPr="00445666">
        <w:rPr>
          <w:rFonts w:ascii="Times New Roman" w:hAnsi="Times New Roman" w:cs="Times New Roman"/>
          <w:sz w:val="24"/>
          <w:szCs w:val="24"/>
        </w:rPr>
        <w:t xml:space="preserve">There is </w:t>
      </w:r>
      <w:r w:rsidR="00C937B2" w:rsidRPr="00445666">
        <w:rPr>
          <w:rFonts w:ascii="Times New Roman" w:hAnsi="Times New Roman" w:cs="Times New Roman"/>
          <w:sz w:val="24"/>
          <w:szCs w:val="24"/>
        </w:rPr>
        <w:t xml:space="preserve">a </w:t>
      </w:r>
      <w:r w:rsidRPr="00445666">
        <w:rPr>
          <w:rFonts w:ascii="Times New Roman" w:hAnsi="Times New Roman" w:cs="Times New Roman"/>
          <w:sz w:val="24"/>
          <w:szCs w:val="24"/>
        </w:rPr>
        <w:t>weak culture of joint working between governments and civil society</w:t>
      </w:r>
      <w:r w:rsidR="00C937B2" w:rsidRPr="00445666">
        <w:rPr>
          <w:rFonts w:ascii="Times New Roman" w:hAnsi="Times New Roman" w:cs="Times New Roman"/>
          <w:sz w:val="24"/>
          <w:szCs w:val="24"/>
        </w:rPr>
        <w:t>. Although some NGOs may be working with particular ministries</w:t>
      </w:r>
      <w:r w:rsidR="00AE568F" w:rsidRPr="00445666">
        <w:rPr>
          <w:rFonts w:ascii="Times New Roman" w:hAnsi="Times New Roman" w:cs="Times New Roman"/>
          <w:sz w:val="24"/>
          <w:szCs w:val="24"/>
        </w:rPr>
        <w:t xml:space="preserve"> </w:t>
      </w:r>
      <w:r w:rsidR="00C937B2" w:rsidRPr="00445666">
        <w:rPr>
          <w:rFonts w:ascii="Times New Roman" w:hAnsi="Times New Roman" w:cs="Times New Roman"/>
          <w:sz w:val="24"/>
          <w:szCs w:val="24"/>
        </w:rPr>
        <w:t>(e.g. TBI and WWF works with ROGB on helping establish the forest inventory), the engagement is disparate and uncoordinated, and there is a lack of consultation with indigenous and maroon communities.</w:t>
      </w:r>
      <w:r w:rsidR="00C937B2" w:rsidRPr="00445666">
        <w:rPr>
          <w:rStyle w:val="FootnoteReference"/>
          <w:rFonts w:ascii="Times New Roman" w:hAnsi="Times New Roman" w:cs="Times New Roman"/>
          <w:sz w:val="24"/>
          <w:szCs w:val="24"/>
        </w:rPr>
        <w:footnoteReference w:id="21"/>
      </w:r>
      <w:r w:rsidR="00C937B2" w:rsidRPr="00445666">
        <w:rPr>
          <w:rFonts w:ascii="Times New Roman" w:hAnsi="Times New Roman" w:cs="Times New Roman"/>
          <w:sz w:val="24"/>
          <w:szCs w:val="24"/>
        </w:rPr>
        <w:t xml:space="preserve">  </w:t>
      </w:r>
    </w:p>
    <w:p w14:paraId="15C0C20C" w14:textId="77777777" w:rsidR="00B00C35" w:rsidRPr="00445666" w:rsidRDefault="00B00C35" w:rsidP="006D027D">
      <w:pPr>
        <w:pStyle w:val="ListParagraph"/>
        <w:spacing w:line="240" w:lineRule="atLeast"/>
        <w:jc w:val="both"/>
        <w:rPr>
          <w:rFonts w:ascii="Times New Roman" w:hAnsi="Times New Roman" w:cs="Times New Roman"/>
          <w:sz w:val="24"/>
          <w:szCs w:val="24"/>
        </w:rPr>
      </w:pPr>
    </w:p>
    <w:p w14:paraId="1EE10AD9" w14:textId="7A06D239" w:rsidR="00C937B2" w:rsidRDefault="001B2380" w:rsidP="006D027D">
      <w:pPr>
        <w:pStyle w:val="ListParagraph"/>
        <w:numPr>
          <w:ilvl w:val="0"/>
          <w:numId w:val="24"/>
        </w:numPr>
        <w:spacing w:line="240" w:lineRule="atLeast"/>
        <w:jc w:val="both"/>
        <w:rPr>
          <w:rFonts w:ascii="Times New Roman" w:hAnsi="Times New Roman" w:cs="Times New Roman"/>
          <w:sz w:val="24"/>
          <w:szCs w:val="24"/>
        </w:rPr>
      </w:pPr>
      <w:r w:rsidRPr="00445666">
        <w:rPr>
          <w:rFonts w:ascii="Times New Roman" w:hAnsi="Times New Roman" w:cs="Times New Roman"/>
          <w:sz w:val="24"/>
          <w:szCs w:val="24"/>
        </w:rPr>
        <w:lastRenderedPageBreak/>
        <w:t xml:space="preserve">The capacity challenges at the government level create an unpredictable environment for civil society to operate in. For instance, the </w:t>
      </w:r>
      <w:r w:rsidR="000431C5" w:rsidRPr="00445666">
        <w:rPr>
          <w:rFonts w:ascii="Times New Roman" w:hAnsi="Times New Roman" w:cs="Times New Roman"/>
          <w:sz w:val="24"/>
          <w:szCs w:val="24"/>
        </w:rPr>
        <w:t>lack of environmental laws, policy incoherence, and lack of protected areas legislation, creates</w:t>
      </w:r>
      <w:r w:rsidRPr="00445666">
        <w:rPr>
          <w:rFonts w:ascii="Times New Roman" w:hAnsi="Times New Roman" w:cs="Times New Roman"/>
          <w:sz w:val="24"/>
          <w:szCs w:val="24"/>
        </w:rPr>
        <w:t xml:space="preserve"> </w:t>
      </w:r>
      <w:r w:rsidR="00DE0268">
        <w:rPr>
          <w:rFonts w:ascii="Times New Roman" w:hAnsi="Times New Roman" w:cs="Times New Roman"/>
          <w:sz w:val="24"/>
          <w:szCs w:val="24"/>
        </w:rPr>
        <w:t xml:space="preserve">an unclear governance structure. Actors are not aware of the regulations in place or how their activities fulfill or go against sustainable development objectives. </w:t>
      </w:r>
    </w:p>
    <w:p w14:paraId="3A69DB0F" w14:textId="77777777" w:rsidR="00B00C35" w:rsidRPr="00445666" w:rsidRDefault="00B00C35" w:rsidP="006D027D">
      <w:pPr>
        <w:pStyle w:val="ListParagraph"/>
        <w:spacing w:line="240" w:lineRule="atLeast"/>
        <w:jc w:val="both"/>
        <w:rPr>
          <w:rFonts w:ascii="Times New Roman" w:hAnsi="Times New Roman" w:cs="Times New Roman"/>
          <w:sz w:val="24"/>
          <w:szCs w:val="24"/>
        </w:rPr>
      </w:pPr>
    </w:p>
    <w:p w14:paraId="0A059915" w14:textId="77777777" w:rsidR="001B2380" w:rsidRDefault="001B2380" w:rsidP="006D027D">
      <w:pPr>
        <w:pStyle w:val="ListParagraph"/>
        <w:numPr>
          <w:ilvl w:val="0"/>
          <w:numId w:val="24"/>
        </w:numPr>
        <w:spacing w:line="240" w:lineRule="atLeast"/>
        <w:jc w:val="both"/>
        <w:rPr>
          <w:rFonts w:ascii="Times New Roman" w:hAnsi="Times New Roman" w:cs="Times New Roman"/>
          <w:sz w:val="24"/>
          <w:szCs w:val="24"/>
        </w:rPr>
      </w:pPr>
      <w:r w:rsidRPr="00445666">
        <w:rPr>
          <w:rFonts w:ascii="Times New Roman" w:hAnsi="Times New Roman" w:cs="Times New Roman"/>
          <w:sz w:val="24"/>
          <w:szCs w:val="24"/>
        </w:rPr>
        <w:t>There is a general lack of awareness on governmental initiatives</w:t>
      </w:r>
      <w:r w:rsidR="006F0C67" w:rsidRPr="00445666">
        <w:rPr>
          <w:rFonts w:ascii="Times New Roman" w:hAnsi="Times New Roman" w:cs="Times New Roman"/>
          <w:sz w:val="24"/>
          <w:szCs w:val="24"/>
        </w:rPr>
        <w:t>, laws, policies and the MEA</w:t>
      </w:r>
      <w:r w:rsidR="00EC2452">
        <w:rPr>
          <w:rFonts w:ascii="Times New Roman" w:hAnsi="Times New Roman" w:cs="Times New Roman"/>
          <w:sz w:val="24"/>
          <w:szCs w:val="24"/>
        </w:rPr>
        <w:t>s</w:t>
      </w:r>
      <w:r w:rsidRPr="00445666">
        <w:rPr>
          <w:rFonts w:ascii="Times New Roman" w:hAnsi="Times New Roman" w:cs="Times New Roman"/>
          <w:sz w:val="24"/>
          <w:szCs w:val="24"/>
        </w:rPr>
        <w:t xml:space="preserve"> for civil society. </w:t>
      </w:r>
    </w:p>
    <w:p w14:paraId="74F39D28" w14:textId="77777777" w:rsidR="00A959EF" w:rsidRPr="00445666" w:rsidRDefault="00A959EF" w:rsidP="006D027D">
      <w:pPr>
        <w:pStyle w:val="ListParagraph"/>
        <w:spacing w:line="240" w:lineRule="atLeast"/>
        <w:jc w:val="both"/>
        <w:rPr>
          <w:rFonts w:ascii="Times New Roman" w:hAnsi="Times New Roman" w:cs="Times New Roman"/>
          <w:sz w:val="24"/>
          <w:szCs w:val="24"/>
        </w:rPr>
      </w:pPr>
    </w:p>
    <w:p w14:paraId="13CE6AD0" w14:textId="6F95DB96" w:rsidR="005457FC" w:rsidRPr="00562E98" w:rsidRDefault="00627E88" w:rsidP="006D027D">
      <w:pPr>
        <w:pStyle w:val="ListParagraph"/>
        <w:numPr>
          <w:ilvl w:val="0"/>
          <w:numId w:val="24"/>
        </w:numPr>
        <w:spacing w:line="240" w:lineRule="atLeast"/>
        <w:jc w:val="both"/>
        <w:rPr>
          <w:rFonts w:ascii="Times New Roman" w:hAnsi="Times New Roman" w:cs="Times New Roman"/>
          <w:b/>
          <w:i/>
          <w:sz w:val="24"/>
          <w:szCs w:val="24"/>
        </w:rPr>
      </w:pPr>
      <w:r w:rsidRPr="005457FC">
        <w:rPr>
          <w:rFonts w:ascii="Times New Roman" w:hAnsi="Times New Roman" w:cs="Times New Roman"/>
          <w:sz w:val="24"/>
          <w:szCs w:val="24"/>
        </w:rPr>
        <w:t xml:space="preserve">There is also the challenge of coordinating remote civil society with national governments. At times there may be a </w:t>
      </w:r>
      <w:r w:rsidR="0065141C">
        <w:rPr>
          <w:rFonts w:ascii="Times New Roman" w:hAnsi="Times New Roman" w:cs="Times New Roman"/>
          <w:sz w:val="24"/>
          <w:szCs w:val="24"/>
        </w:rPr>
        <w:t>clash in approaches</w:t>
      </w:r>
      <w:r w:rsidRPr="005457FC">
        <w:rPr>
          <w:rFonts w:ascii="Times New Roman" w:hAnsi="Times New Roman" w:cs="Times New Roman"/>
          <w:sz w:val="24"/>
          <w:szCs w:val="24"/>
        </w:rPr>
        <w:t xml:space="preserve"> between national/global society and local traditions. This schism and lack of coordination can act as a barrier.</w:t>
      </w:r>
      <w:r w:rsidR="005457FC" w:rsidRPr="005457FC">
        <w:rPr>
          <w:rFonts w:ascii="Times New Roman" w:hAnsi="Times New Roman" w:cs="Times New Roman"/>
          <w:sz w:val="24"/>
          <w:szCs w:val="24"/>
        </w:rPr>
        <w:t xml:space="preserve"> There is also a geographic issue that can act as a barrier in communications between the central government and indigenous communities. Many of the communities residing in the Interior are remote and difficult to access. There are however non-governmental organizations, such as Conservation International</w:t>
      </w:r>
      <w:r w:rsidR="0065141C">
        <w:rPr>
          <w:rFonts w:ascii="Times New Roman" w:hAnsi="Times New Roman" w:cs="Times New Roman"/>
          <w:sz w:val="24"/>
          <w:szCs w:val="24"/>
        </w:rPr>
        <w:t xml:space="preserve"> Suriname and Amazon </w:t>
      </w:r>
      <w:r w:rsidR="005457FC" w:rsidRPr="005457FC">
        <w:rPr>
          <w:rFonts w:ascii="Times New Roman" w:hAnsi="Times New Roman" w:cs="Times New Roman"/>
          <w:sz w:val="24"/>
          <w:szCs w:val="24"/>
        </w:rPr>
        <w:t xml:space="preserve"> </w:t>
      </w:r>
      <w:r w:rsidR="0065141C">
        <w:rPr>
          <w:rFonts w:ascii="Times New Roman" w:hAnsi="Times New Roman" w:cs="Times New Roman"/>
          <w:sz w:val="24"/>
          <w:szCs w:val="24"/>
        </w:rPr>
        <w:t xml:space="preserve">Conservation Team </w:t>
      </w:r>
      <w:r w:rsidR="005457FC" w:rsidRPr="005457FC">
        <w:rPr>
          <w:rFonts w:ascii="Times New Roman" w:hAnsi="Times New Roman" w:cs="Times New Roman"/>
          <w:sz w:val="24"/>
          <w:szCs w:val="24"/>
        </w:rPr>
        <w:t>that have engaged in a participatory GIS mapping to identify ecosystem services with the Trio and Wayana indigenous people living in very remote regions in Southern Suriname</w:t>
      </w:r>
      <w:r w:rsidR="005457FC">
        <w:rPr>
          <w:rFonts w:ascii="Times New Roman" w:hAnsi="Times New Roman" w:cs="Times New Roman"/>
          <w:sz w:val="24"/>
          <w:szCs w:val="24"/>
        </w:rPr>
        <w:t>.</w:t>
      </w:r>
      <w:r w:rsidR="005457FC">
        <w:rPr>
          <w:rStyle w:val="FootnoteReference"/>
          <w:rFonts w:ascii="Times New Roman" w:hAnsi="Times New Roman" w:cs="Times New Roman"/>
          <w:sz w:val="24"/>
          <w:szCs w:val="24"/>
        </w:rPr>
        <w:footnoteReference w:id="22"/>
      </w:r>
      <w:r w:rsidR="005A3E4D">
        <w:rPr>
          <w:rFonts w:ascii="Times New Roman" w:hAnsi="Times New Roman" w:cs="Times New Roman"/>
          <w:sz w:val="24"/>
          <w:szCs w:val="24"/>
        </w:rPr>
        <w:t xml:space="preserve"> Coordination with NGOs and CSOs may be vital to address this barrier.</w:t>
      </w:r>
    </w:p>
    <w:p w14:paraId="0EC9E210" w14:textId="77777777" w:rsidR="00562E98" w:rsidRPr="00562E98" w:rsidRDefault="00562E98" w:rsidP="006D027D">
      <w:pPr>
        <w:pStyle w:val="ListParagraph"/>
        <w:spacing w:line="240" w:lineRule="atLeast"/>
        <w:jc w:val="both"/>
        <w:rPr>
          <w:rFonts w:ascii="Times New Roman" w:hAnsi="Times New Roman" w:cs="Times New Roman"/>
          <w:b/>
          <w:i/>
          <w:sz w:val="24"/>
          <w:szCs w:val="24"/>
        </w:rPr>
      </w:pPr>
    </w:p>
    <w:p w14:paraId="3E99DA20" w14:textId="77777777" w:rsidR="001D0676" w:rsidRPr="007E5F9C" w:rsidRDefault="00562E98" w:rsidP="006D027D">
      <w:pPr>
        <w:pStyle w:val="ListParagraph"/>
        <w:numPr>
          <w:ilvl w:val="0"/>
          <w:numId w:val="24"/>
        </w:numPr>
        <w:spacing w:line="240" w:lineRule="atLeast"/>
        <w:jc w:val="both"/>
        <w:rPr>
          <w:rFonts w:ascii="Times New Roman" w:hAnsi="Times New Roman" w:cs="Times New Roman"/>
          <w:b/>
          <w:i/>
          <w:sz w:val="24"/>
          <w:szCs w:val="24"/>
        </w:rPr>
      </w:pPr>
      <w:r w:rsidRPr="007E5F9C">
        <w:rPr>
          <w:rFonts w:ascii="Times New Roman" w:hAnsi="Times New Roman" w:cs="Times New Roman"/>
          <w:sz w:val="24"/>
          <w:szCs w:val="24"/>
        </w:rPr>
        <w:t xml:space="preserve">Within government, the potential changes that will come with the 2015 election has also fostered an environment of unpredictability on who should assume leadership roles on cross-cutting issues. There is the risk that entities with leadership roles may lose this mandate </w:t>
      </w:r>
      <w:r w:rsidR="001D0676" w:rsidRPr="007E5F9C">
        <w:rPr>
          <w:rFonts w:ascii="Times New Roman" w:hAnsi="Times New Roman" w:cs="Times New Roman"/>
          <w:sz w:val="24"/>
          <w:szCs w:val="24"/>
        </w:rPr>
        <w:t>after the election. This unpredictability limits leadership and active engagement on cross-cutting issues.</w:t>
      </w:r>
    </w:p>
    <w:p w14:paraId="1147729C" w14:textId="77777777" w:rsidR="001D0676" w:rsidRPr="007E5F9C" w:rsidRDefault="001D0676" w:rsidP="006D027D">
      <w:pPr>
        <w:pStyle w:val="ListParagraph"/>
        <w:spacing w:line="240" w:lineRule="atLeast"/>
        <w:jc w:val="both"/>
        <w:rPr>
          <w:rFonts w:ascii="Times New Roman" w:hAnsi="Times New Roman" w:cs="Times New Roman"/>
          <w:b/>
          <w:i/>
          <w:sz w:val="24"/>
          <w:szCs w:val="24"/>
        </w:rPr>
      </w:pPr>
    </w:p>
    <w:p w14:paraId="094A9F31" w14:textId="311A8176" w:rsidR="00562E98" w:rsidRPr="007E5F9C" w:rsidRDefault="001D0676" w:rsidP="006D027D">
      <w:pPr>
        <w:pStyle w:val="ListParagraph"/>
        <w:numPr>
          <w:ilvl w:val="0"/>
          <w:numId w:val="24"/>
        </w:numPr>
        <w:spacing w:line="240" w:lineRule="atLeast"/>
        <w:jc w:val="both"/>
        <w:rPr>
          <w:rFonts w:ascii="Times New Roman" w:hAnsi="Times New Roman" w:cs="Times New Roman"/>
          <w:b/>
          <w:i/>
          <w:sz w:val="24"/>
          <w:szCs w:val="24"/>
        </w:rPr>
      </w:pPr>
      <w:r w:rsidRPr="007E5F9C">
        <w:rPr>
          <w:rFonts w:ascii="Times New Roman" w:hAnsi="Times New Roman" w:cs="Times New Roman"/>
          <w:sz w:val="24"/>
          <w:szCs w:val="24"/>
        </w:rPr>
        <w:t xml:space="preserve">While several projects are working on similar initiatives involving local stakeholders, initiatives do not coordinate activities with one another.  </w:t>
      </w:r>
    </w:p>
    <w:p w14:paraId="70E4592B" w14:textId="77777777" w:rsidR="005A3E4D" w:rsidRPr="005457FC" w:rsidRDefault="005A3E4D" w:rsidP="00EC2452">
      <w:pPr>
        <w:pStyle w:val="ListParagraph"/>
        <w:spacing w:line="240" w:lineRule="atLeast"/>
        <w:rPr>
          <w:rFonts w:ascii="Times New Roman" w:hAnsi="Times New Roman" w:cs="Times New Roman"/>
          <w:b/>
          <w:i/>
          <w:sz w:val="24"/>
          <w:szCs w:val="24"/>
        </w:rPr>
      </w:pPr>
    </w:p>
    <w:p w14:paraId="033DBBE3" w14:textId="77777777" w:rsidR="00394DB4" w:rsidRPr="00F74BD7" w:rsidRDefault="00394DB4" w:rsidP="000D05D1">
      <w:pPr>
        <w:pStyle w:val="Heading1"/>
        <w:jc w:val="both"/>
        <w:rPr>
          <w:sz w:val="32"/>
        </w:rPr>
      </w:pPr>
      <w:bookmarkStart w:id="16" w:name="_Toc384699316"/>
      <w:r w:rsidRPr="00F74BD7">
        <w:rPr>
          <w:sz w:val="32"/>
        </w:rPr>
        <w:t>C. Programme and Policy Conformity</w:t>
      </w:r>
      <w:bookmarkEnd w:id="16"/>
    </w:p>
    <w:p w14:paraId="725DB147" w14:textId="77777777" w:rsidR="00394DB4" w:rsidRPr="00F74BD7" w:rsidRDefault="00394DB4" w:rsidP="000D05D1">
      <w:pPr>
        <w:pStyle w:val="Heading2"/>
        <w:jc w:val="both"/>
        <w:rPr>
          <w:sz w:val="28"/>
        </w:rPr>
      </w:pPr>
      <w:bookmarkStart w:id="17" w:name="_Toc384699317"/>
      <w:r w:rsidRPr="00F74BD7">
        <w:rPr>
          <w:sz w:val="28"/>
        </w:rPr>
        <w:t>C.1 GEF Programme Designation and Conformity</w:t>
      </w:r>
      <w:bookmarkEnd w:id="17"/>
    </w:p>
    <w:p w14:paraId="0F66EB62" w14:textId="1E9861B8" w:rsidR="00394DB4" w:rsidRPr="00F6038F" w:rsidRDefault="00836C15" w:rsidP="00F6038F">
      <w:pPr>
        <w:spacing w:line="240" w:lineRule="atLeast"/>
        <w:jc w:val="both"/>
        <w:rPr>
          <w:rFonts w:ascii="Times New Roman" w:hAnsi="Times New Roman" w:cs="Times New Roman"/>
          <w:sz w:val="24"/>
        </w:rPr>
      </w:pPr>
      <w:r w:rsidRPr="00F6038F">
        <w:rPr>
          <w:rFonts w:ascii="Times New Roman" w:hAnsi="Times New Roman" w:cs="Times New Roman"/>
          <w:spacing w:val="1"/>
          <w:sz w:val="24"/>
        </w:rPr>
        <w:t>This project conforms with the GEF-5 CCCD Strategy.</w:t>
      </w:r>
      <w:r w:rsidRPr="00F6038F">
        <w:rPr>
          <w:rFonts w:ascii="Times New Roman" w:hAnsi="Times New Roman" w:cs="Times New Roman"/>
          <w:i/>
          <w:spacing w:val="1"/>
          <w:sz w:val="24"/>
        </w:rPr>
        <w:t xml:space="preserve"> </w:t>
      </w:r>
      <w:r w:rsidRPr="00F6038F">
        <w:rPr>
          <w:rFonts w:ascii="Times New Roman" w:hAnsi="Times New Roman" w:cs="Times New Roman"/>
          <w:sz w:val="24"/>
        </w:rPr>
        <w:t xml:space="preserve">The GEF strategy for Cross-Cutting Capacity Development projects serves to provide resources for reducing, if not eliminating, the institutional bottlenecks and barriers to the synergistic implementation of the Rio Conventions.  This particular project is in line with CCCD Programme Framework </w:t>
      </w:r>
      <w:r w:rsidR="00634A82" w:rsidRPr="00F6038F">
        <w:rPr>
          <w:rFonts w:ascii="Times New Roman" w:hAnsi="Times New Roman" w:cs="Times New Roman"/>
          <w:sz w:val="24"/>
        </w:rPr>
        <w:t xml:space="preserve">objectives </w:t>
      </w:r>
      <w:r w:rsidR="00594875" w:rsidRPr="00F6038F">
        <w:rPr>
          <w:rFonts w:ascii="Times New Roman" w:hAnsi="Times New Roman" w:cs="Times New Roman"/>
          <w:sz w:val="24"/>
        </w:rPr>
        <w:t xml:space="preserve">B, </w:t>
      </w:r>
      <w:r w:rsidR="009855DD">
        <w:rPr>
          <w:rFonts w:ascii="Times New Roman" w:hAnsi="Times New Roman" w:cs="Times New Roman"/>
          <w:sz w:val="24"/>
        </w:rPr>
        <w:t xml:space="preserve">and </w:t>
      </w:r>
      <w:r w:rsidR="004D20BA">
        <w:rPr>
          <w:rFonts w:ascii="Times New Roman" w:hAnsi="Times New Roman" w:cs="Times New Roman"/>
          <w:sz w:val="24"/>
        </w:rPr>
        <w:t>D</w:t>
      </w:r>
      <w:r w:rsidR="00634A82" w:rsidRPr="00F6038F">
        <w:rPr>
          <w:rFonts w:ascii="Times New Roman" w:hAnsi="Times New Roman" w:cs="Times New Roman"/>
          <w:sz w:val="24"/>
        </w:rPr>
        <w:t xml:space="preserve">. </w:t>
      </w:r>
    </w:p>
    <w:p w14:paraId="2C6CCD7A" w14:textId="77777777" w:rsidR="004D5AA3" w:rsidRPr="00F6038F" w:rsidRDefault="004D5AA3" w:rsidP="00F6038F">
      <w:pPr>
        <w:spacing w:line="240" w:lineRule="atLeast"/>
        <w:jc w:val="both"/>
        <w:rPr>
          <w:rFonts w:ascii="Times New Roman" w:hAnsi="Times New Roman" w:cs="Times New Roman"/>
          <w:noProof/>
          <w:sz w:val="24"/>
          <w:szCs w:val="24"/>
        </w:rPr>
      </w:pPr>
      <w:r w:rsidRPr="00F6038F">
        <w:rPr>
          <w:rFonts w:ascii="Times New Roman" w:hAnsi="Times New Roman" w:cs="Times New Roman"/>
          <w:sz w:val="24"/>
          <w:szCs w:val="24"/>
        </w:rPr>
        <w:t xml:space="preserve">Specifically, in line with CD </w:t>
      </w:r>
      <w:r w:rsidR="0000158F" w:rsidRPr="00F6038F">
        <w:rPr>
          <w:rFonts w:ascii="Times New Roman" w:hAnsi="Times New Roman" w:cs="Times New Roman"/>
          <w:sz w:val="24"/>
          <w:szCs w:val="24"/>
        </w:rPr>
        <w:t xml:space="preserve">Objective </w:t>
      </w:r>
      <w:r w:rsidRPr="00F6038F">
        <w:rPr>
          <w:rFonts w:ascii="Times New Roman" w:hAnsi="Times New Roman" w:cs="Times New Roman"/>
          <w:sz w:val="24"/>
          <w:szCs w:val="24"/>
        </w:rPr>
        <w:t xml:space="preserve">B, activities of this project will improve Suriname’s decision-making by harmonizing existing information systems related to the Rio Conventions, </w:t>
      </w:r>
      <w:r w:rsidRPr="00F6038F">
        <w:rPr>
          <w:rFonts w:ascii="Times New Roman" w:hAnsi="Times New Roman" w:cs="Times New Roman"/>
          <w:sz w:val="24"/>
          <w:szCs w:val="24"/>
        </w:rPr>
        <w:lastRenderedPageBreak/>
        <w:t>integrating internationally accepted measurement standards and methodologies, as well as consistent reporting on the global environment (</w:t>
      </w:r>
      <w:r w:rsidRPr="00F6038F">
        <w:rPr>
          <w:rFonts w:ascii="Times New Roman" w:hAnsi="Times New Roman" w:cs="Times New Roman"/>
          <w:i/>
          <w:sz w:val="24"/>
          <w:szCs w:val="24"/>
        </w:rPr>
        <w:t>i.e.</w:t>
      </w:r>
      <w:r w:rsidRPr="00F6038F">
        <w:rPr>
          <w:rFonts w:ascii="Times New Roman" w:hAnsi="Times New Roman" w:cs="Times New Roman"/>
          <w:sz w:val="24"/>
          <w:szCs w:val="24"/>
        </w:rPr>
        <w:t xml:space="preserve"> international best practices).</w:t>
      </w:r>
      <w:r w:rsidRPr="00F6038F">
        <w:rPr>
          <w:rFonts w:ascii="Times New Roman" w:hAnsi="Times New Roman" w:cs="Times New Roman"/>
          <w:noProof/>
          <w:sz w:val="24"/>
          <w:szCs w:val="24"/>
        </w:rPr>
        <w:t xml:space="preserve"> </w:t>
      </w:r>
    </w:p>
    <w:p w14:paraId="65138C66" w14:textId="77777777" w:rsidR="004D5AA3" w:rsidRPr="00F6038F" w:rsidRDefault="004D5AA3" w:rsidP="00F6038F">
      <w:pPr>
        <w:spacing w:line="240" w:lineRule="atLeast"/>
        <w:jc w:val="both"/>
        <w:rPr>
          <w:rFonts w:ascii="Times New Roman" w:hAnsi="Times New Roman" w:cs="Times New Roman"/>
          <w:noProof/>
          <w:sz w:val="24"/>
          <w:szCs w:val="24"/>
        </w:rPr>
      </w:pPr>
      <w:r w:rsidRPr="00F6038F">
        <w:rPr>
          <w:rFonts w:ascii="Times New Roman" w:hAnsi="Times New Roman" w:cs="Times New Roman"/>
          <w:noProof/>
          <w:sz w:val="24"/>
          <w:szCs w:val="24"/>
        </w:rPr>
        <w:t xml:space="preserve">Under this component, the project will: a) increase the capacity of decision-makers and stakeholders to diagnose, understand, and transform the intricate nature of global environmental issues related to Climate Change, Biodiversity and Land Degradation in order to develop local solutions; and b) raise public awareness and improve management information systems.  </w:t>
      </w:r>
    </w:p>
    <w:p w14:paraId="51A8E06E" w14:textId="02D409E3" w:rsidR="004D20BA" w:rsidRDefault="004D20BA" w:rsidP="004D20BA">
      <w:pPr>
        <w:spacing w:line="240" w:lineRule="atLeast"/>
        <w:jc w:val="both"/>
        <w:rPr>
          <w:rFonts w:ascii="Times New Roman" w:hAnsi="Times New Roman" w:cs="Times New Roman"/>
          <w:sz w:val="24"/>
          <w:szCs w:val="24"/>
        </w:rPr>
      </w:pPr>
      <w:r w:rsidRPr="00F6038F">
        <w:rPr>
          <w:rFonts w:ascii="Times New Roman" w:hAnsi="Times New Roman" w:cs="Times New Roman"/>
          <w:noProof/>
          <w:sz w:val="24"/>
          <w:szCs w:val="24"/>
        </w:rPr>
        <w:t xml:space="preserve">In line with CD objective D, activities in the present cross-cutting capacity development (CCCD) project will </w:t>
      </w:r>
      <w:r w:rsidRPr="00F6038F">
        <w:rPr>
          <w:rFonts w:ascii="Times New Roman" w:hAnsi="Times New Roman" w:cs="Times New Roman"/>
          <w:sz w:val="24"/>
          <w:szCs w:val="24"/>
        </w:rPr>
        <w:t>focus on improving the synergistic implementation of the three Rio Conventions by improving cross-institutional coordination and strengthening capacities to employ an integrated approach to implementing shared provisions of the UNCBD, UNFCCC and UNCCD Conventions.</w:t>
      </w:r>
      <w:r>
        <w:rPr>
          <w:rFonts w:ascii="Times New Roman" w:hAnsi="Times New Roman" w:cs="Times New Roman"/>
          <w:sz w:val="24"/>
          <w:szCs w:val="24"/>
        </w:rPr>
        <w:t xml:space="preserve"> Inter-institutional collaboration and coordination will be fostered through activities under Component 1. Under Component 2, </w:t>
      </w:r>
      <w:r w:rsidRPr="00F6038F">
        <w:rPr>
          <w:rFonts w:ascii="Times New Roman" w:hAnsi="Times New Roman" w:cs="Times New Roman"/>
          <w:noProof/>
          <w:sz w:val="24"/>
          <w:szCs w:val="24"/>
        </w:rPr>
        <w:t>one of the activities will be directed towards</w:t>
      </w:r>
      <w:r>
        <w:rPr>
          <w:rFonts w:ascii="Times New Roman" w:hAnsi="Times New Roman" w:cs="Times New Roman"/>
          <w:noProof/>
          <w:sz w:val="24"/>
          <w:szCs w:val="24"/>
        </w:rPr>
        <w:t xml:space="preserve"> cross-sectoral </w:t>
      </w:r>
      <w:r w:rsidR="00EC3EA3">
        <w:rPr>
          <w:rFonts w:ascii="Times New Roman" w:hAnsi="Times New Roman" w:cs="Times New Roman"/>
          <w:noProof/>
          <w:sz w:val="24"/>
          <w:szCs w:val="24"/>
        </w:rPr>
        <w:t>input into the</w:t>
      </w:r>
      <w:r w:rsidRPr="00F6038F">
        <w:rPr>
          <w:rFonts w:ascii="Times New Roman" w:hAnsi="Times New Roman" w:cs="Times New Roman"/>
          <w:noProof/>
          <w:sz w:val="24"/>
          <w:szCs w:val="24"/>
        </w:rPr>
        <w:t xml:space="preserve"> </w:t>
      </w:r>
      <w:r w:rsidRPr="00F6038F">
        <w:rPr>
          <w:rFonts w:ascii="Times New Roman" w:hAnsi="Times New Roman" w:cs="Times New Roman"/>
          <w:sz w:val="24"/>
          <w:szCs w:val="24"/>
        </w:rPr>
        <w:t xml:space="preserve">Environmental Framework Act which is currently in draft form. Moreover, as additional information is obtained on various governance structures, policies and mechanisms can be enacted to support the fulfillment of MEA recommendations. </w:t>
      </w:r>
    </w:p>
    <w:p w14:paraId="65725A60" w14:textId="77777777" w:rsidR="002475B2" w:rsidRPr="00E103EF" w:rsidRDefault="002475B2" w:rsidP="002475B2">
      <w:pPr>
        <w:spacing w:line="240" w:lineRule="atLeast"/>
        <w:jc w:val="both"/>
        <w:rPr>
          <w:rFonts w:ascii="Times New Roman" w:hAnsi="Times New Roman" w:cs="Times New Roman"/>
          <w:sz w:val="24"/>
          <w:szCs w:val="24"/>
        </w:rPr>
      </w:pPr>
      <w:r w:rsidRPr="00E103EF">
        <w:rPr>
          <w:rFonts w:ascii="Times New Roman" w:hAnsi="Times New Roman" w:cs="Times New Roman"/>
          <w:sz w:val="24"/>
          <w:szCs w:val="24"/>
        </w:rPr>
        <w:t xml:space="preserve">GEF Cross-Cutting Capacity Development is a programme that does not lend itself readily to programme indicators, such as reduction of greenhouse gas emissions over a baseline average for the years 1990 to 1995, or percentage increase of protected areas containing endangered endemic species.  Instead, CCCD projects are measured by output, process, and performance indicators that are proxies to the framework indicators of improved capacities for the global environment.  To this end, CCCD projects look to strengthen cross-cutting capacities in the five major areas of stakeholder engagement, information and knowledge, policy and legislation development, management and implementation, and monitoring and evaluation.  </w:t>
      </w:r>
    </w:p>
    <w:p w14:paraId="63AD0490" w14:textId="77777777" w:rsidR="008B56D0" w:rsidRPr="00E103EF" w:rsidRDefault="008B56D0" w:rsidP="008B56D0">
      <w:pPr>
        <w:spacing w:line="240" w:lineRule="atLeast"/>
        <w:jc w:val="both"/>
        <w:rPr>
          <w:rFonts w:ascii="Times New Roman" w:hAnsi="Times New Roman" w:cs="Times New Roman"/>
          <w:sz w:val="24"/>
          <w:szCs w:val="24"/>
        </w:rPr>
      </w:pPr>
      <w:r w:rsidRPr="00E103EF">
        <w:rPr>
          <w:rFonts w:ascii="Times New Roman" w:hAnsi="Times New Roman" w:cs="Times New Roman"/>
          <w:sz w:val="24"/>
          <w:szCs w:val="24"/>
        </w:rPr>
        <w:t>This project will implement capacity development activities through an adaptive collaborative management approach to engage stakeholders as collaborators in the design and implementation of project activities that take into account unintended consequences arising from policy interventions.</w:t>
      </w:r>
    </w:p>
    <w:p w14:paraId="7F94EEF6" w14:textId="19B16242" w:rsidR="008B56D0" w:rsidRPr="00E103EF" w:rsidRDefault="008B56D0" w:rsidP="008B56D0">
      <w:pPr>
        <w:spacing w:line="240" w:lineRule="atLeast"/>
        <w:jc w:val="both"/>
        <w:rPr>
          <w:rFonts w:ascii="Times New Roman" w:hAnsi="Times New Roman" w:cs="Times New Roman"/>
          <w:i/>
          <w:sz w:val="24"/>
          <w:szCs w:val="24"/>
        </w:rPr>
      </w:pPr>
      <w:r w:rsidRPr="00E103EF">
        <w:rPr>
          <w:rFonts w:ascii="Times New Roman" w:hAnsi="Times New Roman" w:cs="Times New Roman"/>
          <w:sz w:val="24"/>
          <w:szCs w:val="24"/>
        </w:rPr>
        <w:t>The project is also consistent with the programmatic objectives of the three GEF thematic focal areas of biodiversity, climate change and land degradation, the achievement and sustainability of which is dependent on the critical development of capacities (individual, organizational and systemic).  Through the successful implementation of this project,</w:t>
      </w:r>
      <w:r w:rsidR="00E04090" w:rsidRPr="00E103EF">
        <w:rPr>
          <w:rFonts w:ascii="Times New Roman" w:hAnsi="Times New Roman" w:cs="Times New Roman"/>
          <w:sz w:val="24"/>
          <w:szCs w:val="24"/>
        </w:rPr>
        <w:t xml:space="preserve"> the project will support the shared objectives under the Rio Conventions, as represented by the following table: </w:t>
      </w:r>
      <w:r w:rsidRPr="00E103EF">
        <w:rPr>
          <w:rFonts w:ascii="Times New Roman" w:hAnsi="Times New Roman" w:cs="Times New Roman"/>
          <w:sz w:val="24"/>
          <w:szCs w:val="24"/>
        </w:rPr>
        <w:t xml:space="preserve"> </w:t>
      </w:r>
    </w:p>
    <w:p w14:paraId="5C42BCF2" w14:textId="77777777" w:rsidR="00B734CA" w:rsidRDefault="00B734CA" w:rsidP="008B56D0">
      <w:pPr>
        <w:tabs>
          <w:tab w:val="num" w:pos="540"/>
        </w:tabs>
        <w:rPr>
          <w:rFonts w:ascii="Times New Roman" w:hAnsi="Times New Roman" w:cs="Times New Roman"/>
          <w:sz w:val="24"/>
          <w:szCs w:val="24"/>
          <w:u w:val="single"/>
        </w:rPr>
      </w:pPr>
      <w:bookmarkStart w:id="18" w:name="table2"/>
    </w:p>
    <w:p w14:paraId="075784B2" w14:textId="77777777" w:rsidR="00B734CA" w:rsidRDefault="00B734CA" w:rsidP="008B56D0">
      <w:pPr>
        <w:tabs>
          <w:tab w:val="num" w:pos="540"/>
        </w:tabs>
        <w:rPr>
          <w:rFonts w:ascii="Times New Roman" w:hAnsi="Times New Roman" w:cs="Times New Roman"/>
          <w:sz w:val="24"/>
          <w:szCs w:val="24"/>
          <w:u w:val="single"/>
        </w:rPr>
      </w:pPr>
    </w:p>
    <w:p w14:paraId="438A4454" w14:textId="77777777" w:rsidR="00B734CA" w:rsidRDefault="00B734CA" w:rsidP="008B56D0">
      <w:pPr>
        <w:tabs>
          <w:tab w:val="num" w:pos="540"/>
        </w:tabs>
        <w:rPr>
          <w:rFonts w:ascii="Times New Roman" w:hAnsi="Times New Roman" w:cs="Times New Roman"/>
          <w:sz w:val="24"/>
          <w:szCs w:val="24"/>
          <w:u w:val="single"/>
        </w:rPr>
      </w:pPr>
    </w:p>
    <w:p w14:paraId="2A6C360A" w14:textId="77777777" w:rsidR="00B734CA" w:rsidRDefault="00B734CA" w:rsidP="008B56D0">
      <w:pPr>
        <w:tabs>
          <w:tab w:val="num" w:pos="540"/>
        </w:tabs>
        <w:rPr>
          <w:rFonts w:ascii="Times New Roman" w:hAnsi="Times New Roman" w:cs="Times New Roman"/>
          <w:sz w:val="24"/>
          <w:szCs w:val="24"/>
          <w:u w:val="single"/>
        </w:rPr>
      </w:pPr>
    </w:p>
    <w:p w14:paraId="1461EA36" w14:textId="77777777" w:rsidR="00B734CA" w:rsidRDefault="00B734CA" w:rsidP="008B56D0">
      <w:pPr>
        <w:tabs>
          <w:tab w:val="num" w:pos="540"/>
        </w:tabs>
        <w:rPr>
          <w:rFonts w:ascii="Times New Roman" w:hAnsi="Times New Roman" w:cs="Times New Roman"/>
          <w:sz w:val="24"/>
          <w:szCs w:val="24"/>
          <w:u w:val="single"/>
        </w:rPr>
      </w:pPr>
    </w:p>
    <w:p w14:paraId="0B62E586" w14:textId="77777777" w:rsidR="00B734CA" w:rsidRDefault="00B734CA" w:rsidP="008B56D0">
      <w:pPr>
        <w:tabs>
          <w:tab w:val="num" w:pos="540"/>
        </w:tabs>
        <w:rPr>
          <w:rFonts w:ascii="Times New Roman" w:hAnsi="Times New Roman" w:cs="Times New Roman"/>
          <w:sz w:val="24"/>
          <w:szCs w:val="24"/>
          <w:u w:val="single"/>
        </w:rPr>
      </w:pPr>
    </w:p>
    <w:p w14:paraId="33AABD60" w14:textId="239D1531" w:rsidR="008B56D0" w:rsidRPr="00B734CA" w:rsidRDefault="008B56D0" w:rsidP="008B56D0">
      <w:pPr>
        <w:tabs>
          <w:tab w:val="num" w:pos="540"/>
        </w:tabs>
        <w:rPr>
          <w:rFonts w:ascii="Times New Roman" w:hAnsi="Times New Roman" w:cs="Times New Roman"/>
          <w:sz w:val="24"/>
          <w:szCs w:val="24"/>
          <w:u w:val="single"/>
        </w:rPr>
      </w:pPr>
      <w:r w:rsidRPr="00E103EF">
        <w:rPr>
          <w:rFonts w:ascii="Times New Roman" w:hAnsi="Times New Roman" w:cs="Times New Roman"/>
          <w:sz w:val="24"/>
          <w:szCs w:val="24"/>
          <w:u w:val="single"/>
        </w:rPr>
        <w:lastRenderedPageBreak/>
        <w:t xml:space="preserve">Table </w:t>
      </w:r>
      <w:bookmarkEnd w:id="18"/>
      <w:r w:rsidRPr="00E103EF">
        <w:rPr>
          <w:rFonts w:ascii="Times New Roman" w:hAnsi="Times New Roman" w:cs="Times New Roman"/>
          <w:sz w:val="24"/>
          <w:szCs w:val="24"/>
          <w:u w:val="single"/>
        </w:rPr>
        <w:t>:  Conformity with GEF Capacity Development Operational Principles</w:t>
      </w:r>
    </w:p>
    <w:tbl>
      <w:tblPr>
        <w:tblW w:w="9285" w:type="dxa"/>
        <w:tblInd w:w="93" w:type="dxa"/>
        <w:tblLook w:val="04A0" w:firstRow="1" w:lastRow="0" w:firstColumn="1" w:lastColumn="0" w:noHBand="0" w:noVBand="1"/>
      </w:tblPr>
      <w:tblGrid>
        <w:gridCol w:w="2260"/>
        <w:gridCol w:w="7025"/>
      </w:tblGrid>
      <w:tr w:rsidR="008B56D0" w:rsidRPr="00E103EF" w14:paraId="66B2DD13" w14:textId="77777777" w:rsidTr="00B734CA">
        <w:trPr>
          <w:trHeight w:val="525"/>
          <w:tblHeader/>
        </w:trPr>
        <w:tc>
          <w:tcPr>
            <w:tcW w:w="2260" w:type="dxa"/>
            <w:tcBorders>
              <w:top w:val="single" w:sz="4" w:space="0" w:color="auto"/>
              <w:left w:val="single" w:sz="4" w:space="0" w:color="auto"/>
              <w:bottom w:val="double" w:sz="6" w:space="0" w:color="auto"/>
              <w:right w:val="single" w:sz="4" w:space="0" w:color="auto"/>
            </w:tcBorders>
            <w:shd w:val="clear" w:color="auto" w:fill="BFBFBF" w:themeFill="background1" w:themeFillShade="BF"/>
            <w:hideMark/>
          </w:tcPr>
          <w:p w14:paraId="382FCCB0" w14:textId="77777777" w:rsidR="008B56D0" w:rsidRPr="00E103EF" w:rsidRDefault="008B56D0" w:rsidP="00E103EF">
            <w:pPr>
              <w:rPr>
                <w:rFonts w:ascii="Times New Roman" w:hAnsi="Times New Roman" w:cs="Times New Roman"/>
                <w:b/>
                <w:sz w:val="24"/>
                <w:szCs w:val="24"/>
              </w:rPr>
            </w:pPr>
            <w:r w:rsidRPr="00E103EF">
              <w:rPr>
                <w:rFonts w:ascii="Times New Roman" w:hAnsi="Times New Roman" w:cs="Times New Roman"/>
                <w:b/>
                <w:sz w:val="24"/>
                <w:szCs w:val="24"/>
              </w:rPr>
              <w:t>Capacity Development Operational Principle</w:t>
            </w:r>
          </w:p>
        </w:tc>
        <w:tc>
          <w:tcPr>
            <w:tcW w:w="7025" w:type="dxa"/>
            <w:tcBorders>
              <w:top w:val="single" w:sz="4" w:space="0" w:color="auto"/>
              <w:left w:val="single" w:sz="4" w:space="0" w:color="auto"/>
              <w:bottom w:val="double" w:sz="6" w:space="0" w:color="auto"/>
              <w:right w:val="single" w:sz="4" w:space="0" w:color="auto"/>
            </w:tcBorders>
            <w:shd w:val="clear" w:color="auto" w:fill="BFBFBF" w:themeFill="background1" w:themeFillShade="BF"/>
            <w:hideMark/>
          </w:tcPr>
          <w:p w14:paraId="1CCC5A5A" w14:textId="1D8E1124" w:rsidR="008B56D0" w:rsidRPr="00E103EF" w:rsidRDefault="008B56D0" w:rsidP="00E103EF">
            <w:pPr>
              <w:rPr>
                <w:rFonts w:ascii="Times New Roman" w:hAnsi="Times New Roman" w:cs="Times New Roman"/>
                <w:b/>
                <w:sz w:val="24"/>
                <w:szCs w:val="24"/>
              </w:rPr>
            </w:pPr>
            <w:r w:rsidRPr="00E103EF">
              <w:rPr>
                <w:rFonts w:ascii="Times New Roman" w:hAnsi="Times New Roman" w:cs="Times New Roman"/>
                <w:b/>
                <w:sz w:val="24"/>
                <w:szCs w:val="24"/>
              </w:rPr>
              <w:t>Project Conformity</w:t>
            </w:r>
            <w:r w:rsidR="00687D06">
              <w:rPr>
                <w:rFonts w:ascii="Times New Roman" w:hAnsi="Times New Roman" w:cs="Times New Roman"/>
                <w:b/>
                <w:sz w:val="24"/>
                <w:szCs w:val="24"/>
              </w:rPr>
              <w:t xml:space="preserve"> by Output</w:t>
            </w:r>
          </w:p>
        </w:tc>
      </w:tr>
      <w:tr w:rsidR="008B56D0" w:rsidRPr="00E103EF" w14:paraId="325CB8BF" w14:textId="77777777" w:rsidTr="007134BC">
        <w:trPr>
          <w:trHeight w:val="1802"/>
        </w:trPr>
        <w:tc>
          <w:tcPr>
            <w:tcW w:w="2260" w:type="dxa"/>
            <w:tcBorders>
              <w:top w:val="nil"/>
              <w:left w:val="single" w:sz="4" w:space="0" w:color="auto"/>
              <w:bottom w:val="single" w:sz="4" w:space="0" w:color="auto"/>
              <w:right w:val="single" w:sz="4" w:space="0" w:color="auto"/>
            </w:tcBorders>
            <w:shd w:val="clear" w:color="auto" w:fill="auto"/>
            <w:hideMark/>
          </w:tcPr>
          <w:p w14:paraId="76D80C73" w14:textId="77777777" w:rsidR="008B56D0" w:rsidRPr="00E103EF" w:rsidRDefault="008B56D0" w:rsidP="00E103EF">
            <w:pPr>
              <w:rPr>
                <w:rFonts w:ascii="Times New Roman" w:hAnsi="Times New Roman" w:cs="Times New Roman"/>
                <w:sz w:val="24"/>
                <w:szCs w:val="24"/>
              </w:rPr>
            </w:pPr>
            <w:r w:rsidRPr="00E103EF">
              <w:rPr>
                <w:rFonts w:ascii="Times New Roman" w:hAnsi="Times New Roman" w:cs="Times New Roman"/>
                <w:sz w:val="24"/>
                <w:szCs w:val="24"/>
              </w:rPr>
              <w:t>Ensure national ownership and leadership</w:t>
            </w:r>
          </w:p>
        </w:tc>
        <w:tc>
          <w:tcPr>
            <w:tcW w:w="7025" w:type="dxa"/>
            <w:tcBorders>
              <w:top w:val="nil"/>
              <w:left w:val="single" w:sz="4" w:space="0" w:color="auto"/>
              <w:bottom w:val="single" w:sz="4" w:space="0" w:color="auto"/>
              <w:right w:val="single" w:sz="4" w:space="0" w:color="auto"/>
            </w:tcBorders>
            <w:shd w:val="clear" w:color="auto" w:fill="auto"/>
          </w:tcPr>
          <w:p w14:paraId="1F1CE91E" w14:textId="77777777" w:rsidR="008B56D0" w:rsidRPr="007A2665" w:rsidRDefault="00687D06" w:rsidP="00687D06">
            <w:pPr>
              <w:rPr>
                <w:rFonts w:ascii="Times New Roman" w:hAnsi="Times New Roman" w:cs="Times New Roman"/>
                <w:sz w:val="20"/>
                <w:szCs w:val="20"/>
              </w:rPr>
            </w:pPr>
            <w:r w:rsidRPr="007A2665">
              <w:rPr>
                <w:rFonts w:ascii="Times New Roman" w:hAnsi="Times New Roman" w:cs="Times New Roman"/>
                <w:sz w:val="20"/>
                <w:szCs w:val="20"/>
              </w:rPr>
              <w:t>1.1. Improved ability of institutions and stakeholders to access, manage and analyze information for better environmental planning and processes.</w:t>
            </w:r>
          </w:p>
          <w:p w14:paraId="29A7677E" w14:textId="77777777" w:rsidR="007A2665" w:rsidRPr="007A2665" w:rsidRDefault="007A2665" w:rsidP="00687D06">
            <w:pPr>
              <w:rPr>
                <w:rFonts w:ascii="Times New Roman" w:hAnsi="Times New Roman" w:cs="Times New Roman"/>
                <w:sz w:val="20"/>
                <w:szCs w:val="20"/>
              </w:rPr>
            </w:pPr>
            <w:r w:rsidRPr="007A2665">
              <w:rPr>
                <w:rFonts w:ascii="Times New Roman" w:hAnsi="Times New Roman" w:cs="Times New Roman"/>
                <w:sz w:val="20"/>
                <w:szCs w:val="20"/>
              </w:rPr>
              <w:t>2.1. Elements of the Environmental Framework Act are agreed through the facilitation of an information and advocacy initiative involving diverse stakeholders.</w:t>
            </w:r>
          </w:p>
          <w:p w14:paraId="2FBEA13C" w14:textId="77777777" w:rsidR="007A2665" w:rsidRPr="007A2665" w:rsidRDefault="007A2665" w:rsidP="00687D06">
            <w:pPr>
              <w:rPr>
                <w:rFonts w:ascii="Times New Roman" w:hAnsi="Times New Roman" w:cs="Times New Roman"/>
                <w:sz w:val="20"/>
                <w:szCs w:val="20"/>
              </w:rPr>
            </w:pPr>
            <w:r w:rsidRPr="007A2665">
              <w:rPr>
                <w:rFonts w:ascii="Times New Roman" w:hAnsi="Times New Roman" w:cs="Times New Roman"/>
                <w:sz w:val="20"/>
                <w:szCs w:val="20"/>
              </w:rPr>
              <w:t>2.2 Improved environmental governance at the national level in place through the creation and implementation of a roadmap for change.</w:t>
            </w:r>
          </w:p>
          <w:p w14:paraId="59627CDB" w14:textId="32056257" w:rsidR="007A2665" w:rsidRPr="007A2665" w:rsidRDefault="007A2665" w:rsidP="00687D06">
            <w:pPr>
              <w:rPr>
                <w:rFonts w:ascii="Times New Roman" w:hAnsi="Times New Roman" w:cs="Times New Roman"/>
                <w:sz w:val="20"/>
                <w:szCs w:val="20"/>
              </w:rPr>
            </w:pPr>
            <w:r w:rsidRPr="007A2665">
              <w:rPr>
                <w:rFonts w:ascii="Times New Roman" w:hAnsi="Times New Roman" w:cs="Times New Roman"/>
                <w:sz w:val="20"/>
                <w:szCs w:val="20"/>
              </w:rPr>
              <w:t>2.3. Develop a financial plan for the long-term sustainability of project activities and the retention of developed capacity</w:t>
            </w:r>
          </w:p>
        </w:tc>
      </w:tr>
      <w:tr w:rsidR="008B56D0" w:rsidRPr="00E103EF" w14:paraId="6DB4243D" w14:textId="77777777" w:rsidTr="007134BC">
        <w:trPr>
          <w:trHeight w:val="1259"/>
        </w:trPr>
        <w:tc>
          <w:tcPr>
            <w:tcW w:w="2260" w:type="dxa"/>
            <w:tcBorders>
              <w:top w:val="nil"/>
              <w:left w:val="single" w:sz="4" w:space="0" w:color="auto"/>
              <w:bottom w:val="single" w:sz="4" w:space="0" w:color="auto"/>
              <w:right w:val="single" w:sz="4" w:space="0" w:color="auto"/>
            </w:tcBorders>
            <w:shd w:val="clear" w:color="auto" w:fill="auto"/>
            <w:hideMark/>
          </w:tcPr>
          <w:p w14:paraId="2A285366" w14:textId="77777777" w:rsidR="008B56D0" w:rsidRPr="00E103EF" w:rsidRDefault="008B56D0" w:rsidP="00E103EF">
            <w:pPr>
              <w:rPr>
                <w:rFonts w:ascii="Times New Roman" w:hAnsi="Times New Roman" w:cs="Times New Roman"/>
                <w:sz w:val="24"/>
                <w:szCs w:val="24"/>
              </w:rPr>
            </w:pPr>
            <w:r w:rsidRPr="00E103EF">
              <w:rPr>
                <w:rFonts w:ascii="Times New Roman" w:hAnsi="Times New Roman" w:cs="Times New Roman"/>
                <w:sz w:val="24"/>
                <w:szCs w:val="24"/>
              </w:rPr>
              <w:t>Ensure multi-stakeholder consultations and decision-making</w:t>
            </w:r>
          </w:p>
        </w:tc>
        <w:tc>
          <w:tcPr>
            <w:tcW w:w="7025" w:type="dxa"/>
            <w:tcBorders>
              <w:top w:val="nil"/>
              <w:left w:val="single" w:sz="4" w:space="0" w:color="auto"/>
              <w:bottom w:val="single" w:sz="4" w:space="0" w:color="auto"/>
              <w:right w:val="single" w:sz="4" w:space="0" w:color="auto"/>
            </w:tcBorders>
            <w:shd w:val="clear" w:color="auto" w:fill="auto"/>
          </w:tcPr>
          <w:p w14:paraId="7227EEED" w14:textId="77777777" w:rsidR="008B56D0" w:rsidRPr="007A2665" w:rsidRDefault="00687D06" w:rsidP="00E103EF">
            <w:pPr>
              <w:rPr>
                <w:rFonts w:ascii="Times New Roman" w:hAnsi="Times New Roman" w:cs="Times New Roman"/>
                <w:sz w:val="20"/>
                <w:szCs w:val="20"/>
              </w:rPr>
            </w:pPr>
            <w:r w:rsidRPr="007A2665">
              <w:rPr>
                <w:rFonts w:ascii="Times New Roman" w:hAnsi="Times New Roman" w:cs="Times New Roman"/>
                <w:sz w:val="20"/>
                <w:szCs w:val="20"/>
              </w:rPr>
              <w:t>1.2. Increased capacity of government and other stakeholders to work with disadvantaged minorities in the environmental context.</w:t>
            </w:r>
          </w:p>
          <w:p w14:paraId="535ABCE3" w14:textId="77777777" w:rsidR="007A2665" w:rsidRPr="007A2665" w:rsidRDefault="007A2665" w:rsidP="00E103EF">
            <w:pPr>
              <w:rPr>
                <w:rFonts w:ascii="Times New Roman" w:hAnsi="Times New Roman" w:cs="Times New Roman"/>
                <w:sz w:val="20"/>
                <w:szCs w:val="20"/>
              </w:rPr>
            </w:pPr>
            <w:r w:rsidRPr="007A2665">
              <w:rPr>
                <w:rFonts w:ascii="Times New Roman" w:hAnsi="Times New Roman" w:cs="Times New Roman"/>
                <w:sz w:val="20"/>
                <w:szCs w:val="20"/>
              </w:rPr>
              <w:t>2.1. Elements of the Environmental Framework Act are agreed through the facilitation of an information and advocacy initiative involving diverse stakeholders.</w:t>
            </w:r>
          </w:p>
          <w:p w14:paraId="68144BFD" w14:textId="4672AC82" w:rsidR="007A2665" w:rsidRPr="007A2665" w:rsidRDefault="007A2665" w:rsidP="00E103EF">
            <w:pPr>
              <w:rPr>
                <w:rFonts w:ascii="Times New Roman" w:hAnsi="Times New Roman" w:cs="Times New Roman"/>
                <w:sz w:val="20"/>
                <w:szCs w:val="20"/>
              </w:rPr>
            </w:pPr>
          </w:p>
        </w:tc>
      </w:tr>
      <w:tr w:rsidR="008B56D0" w:rsidRPr="00E103EF" w14:paraId="235A33DC" w14:textId="77777777" w:rsidTr="007134BC">
        <w:trPr>
          <w:trHeight w:val="881"/>
        </w:trPr>
        <w:tc>
          <w:tcPr>
            <w:tcW w:w="2260" w:type="dxa"/>
            <w:tcBorders>
              <w:top w:val="nil"/>
              <w:left w:val="single" w:sz="4" w:space="0" w:color="auto"/>
              <w:bottom w:val="single" w:sz="4" w:space="0" w:color="auto"/>
              <w:right w:val="single" w:sz="4" w:space="0" w:color="auto"/>
            </w:tcBorders>
            <w:shd w:val="clear" w:color="auto" w:fill="auto"/>
            <w:hideMark/>
          </w:tcPr>
          <w:p w14:paraId="32DF379D" w14:textId="77777777" w:rsidR="008B56D0" w:rsidRPr="00E103EF" w:rsidRDefault="008B56D0" w:rsidP="00E103EF">
            <w:pPr>
              <w:rPr>
                <w:rFonts w:ascii="Times New Roman" w:hAnsi="Times New Roman" w:cs="Times New Roman"/>
                <w:sz w:val="24"/>
                <w:szCs w:val="24"/>
              </w:rPr>
            </w:pPr>
            <w:r w:rsidRPr="00E103EF">
              <w:rPr>
                <w:rFonts w:ascii="Times New Roman" w:hAnsi="Times New Roman" w:cs="Times New Roman"/>
                <w:sz w:val="24"/>
                <w:szCs w:val="24"/>
              </w:rPr>
              <w:t>Base capacity building efforts in self-needs assessment</w:t>
            </w:r>
          </w:p>
        </w:tc>
        <w:tc>
          <w:tcPr>
            <w:tcW w:w="7025" w:type="dxa"/>
            <w:tcBorders>
              <w:top w:val="nil"/>
              <w:left w:val="single" w:sz="4" w:space="0" w:color="auto"/>
              <w:bottom w:val="single" w:sz="4" w:space="0" w:color="auto"/>
              <w:right w:val="single" w:sz="4" w:space="0" w:color="auto"/>
            </w:tcBorders>
            <w:shd w:val="clear" w:color="auto" w:fill="auto"/>
          </w:tcPr>
          <w:p w14:paraId="38655AD3" w14:textId="0CC4D3D7" w:rsidR="008B56D0" w:rsidRPr="007A2665" w:rsidRDefault="00687D06" w:rsidP="00687D06">
            <w:pPr>
              <w:rPr>
                <w:rFonts w:ascii="Times New Roman" w:hAnsi="Times New Roman" w:cs="Times New Roman"/>
                <w:sz w:val="20"/>
                <w:szCs w:val="20"/>
              </w:rPr>
            </w:pPr>
            <w:r w:rsidRPr="007A2665">
              <w:rPr>
                <w:rFonts w:ascii="Times New Roman" w:hAnsi="Times New Roman" w:cs="Times New Roman"/>
                <w:sz w:val="20"/>
                <w:szCs w:val="20"/>
              </w:rPr>
              <w:t>1.1. Improved ability of institutions and stakeholders to access, manage and analyze information for better environmental planning and processes.</w:t>
            </w:r>
          </w:p>
        </w:tc>
      </w:tr>
      <w:tr w:rsidR="008B56D0" w:rsidRPr="00E103EF" w14:paraId="023FA969" w14:textId="77777777" w:rsidTr="007134BC">
        <w:trPr>
          <w:trHeight w:val="1088"/>
        </w:trPr>
        <w:tc>
          <w:tcPr>
            <w:tcW w:w="2260" w:type="dxa"/>
            <w:tcBorders>
              <w:top w:val="nil"/>
              <w:left w:val="single" w:sz="4" w:space="0" w:color="auto"/>
              <w:bottom w:val="single" w:sz="4" w:space="0" w:color="auto"/>
              <w:right w:val="single" w:sz="4" w:space="0" w:color="auto"/>
            </w:tcBorders>
            <w:shd w:val="clear" w:color="auto" w:fill="auto"/>
            <w:hideMark/>
          </w:tcPr>
          <w:p w14:paraId="56844547" w14:textId="77777777" w:rsidR="008B56D0" w:rsidRPr="00E103EF" w:rsidRDefault="008B56D0" w:rsidP="00E103EF">
            <w:pPr>
              <w:rPr>
                <w:rFonts w:ascii="Times New Roman" w:hAnsi="Times New Roman" w:cs="Times New Roman"/>
                <w:sz w:val="24"/>
                <w:szCs w:val="24"/>
              </w:rPr>
            </w:pPr>
            <w:r w:rsidRPr="00E103EF">
              <w:rPr>
                <w:rFonts w:ascii="Times New Roman" w:hAnsi="Times New Roman" w:cs="Times New Roman"/>
                <w:sz w:val="24"/>
                <w:szCs w:val="24"/>
              </w:rPr>
              <w:t>Adopt a holistic approach to capacity building</w:t>
            </w:r>
          </w:p>
        </w:tc>
        <w:tc>
          <w:tcPr>
            <w:tcW w:w="7025" w:type="dxa"/>
            <w:tcBorders>
              <w:top w:val="nil"/>
              <w:left w:val="single" w:sz="4" w:space="0" w:color="auto"/>
              <w:bottom w:val="single" w:sz="4" w:space="0" w:color="auto"/>
              <w:right w:val="single" w:sz="4" w:space="0" w:color="auto"/>
            </w:tcBorders>
            <w:shd w:val="clear" w:color="auto" w:fill="auto"/>
          </w:tcPr>
          <w:p w14:paraId="24CDF9F4" w14:textId="77777777" w:rsidR="008B56D0" w:rsidRPr="007A2665" w:rsidRDefault="00687D06" w:rsidP="00E103EF">
            <w:pPr>
              <w:rPr>
                <w:rFonts w:ascii="Times New Roman" w:hAnsi="Times New Roman" w:cs="Times New Roman"/>
                <w:sz w:val="20"/>
                <w:szCs w:val="20"/>
              </w:rPr>
            </w:pPr>
            <w:r w:rsidRPr="007A2665">
              <w:rPr>
                <w:rFonts w:ascii="Times New Roman" w:hAnsi="Times New Roman" w:cs="Times New Roman"/>
                <w:sz w:val="20"/>
                <w:szCs w:val="20"/>
              </w:rPr>
              <w:t>1.2. Increased capacity of government and other stakeholders to work with disadvantaged minorities in the environmental context.</w:t>
            </w:r>
          </w:p>
          <w:p w14:paraId="139A6279" w14:textId="77777777" w:rsidR="007A2665" w:rsidRPr="007A2665" w:rsidRDefault="007A2665" w:rsidP="00E103EF">
            <w:pPr>
              <w:rPr>
                <w:rFonts w:ascii="Times New Roman" w:hAnsi="Times New Roman" w:cs="Times New Roman"/>
                <w:sz w:val="20"/>
                <w:szCs w:val="20"/>
              </w:rPr>
            </w:pPr>
            <w:r w:rsidRPr="007A2665">
              <w:rPr>
                <w:rFonts w:ascii="Times New Roman" w:hAnsi="Times New Roman" w:cs="Times New Roman"/>
                <w:sz w:val="20"/>
                <w:szCs w:val="20"/>
              </w:rPr>
              <w:t>2.1. Elements of the Environmental Framework Act are agreed through the facilitation of an information and advocacy initiative involving diverse stakeholders.</w:t>
            </w:r>
          </w:p>
          <w:p w14:paraId="2B62A423" w14:textId="03D7F5D6" w:rsidR="007A2665" w:rsidRPr="007A2665" w:rsidRDefault="007A2665" w:rsidP="00E103EF">
            <w:pPr>
              <w:rPr>
                <w:rFonts w:ascii="Times New Roman" w:hAnsi="Times New Roman" w:cs="Times New Roman"/>
                <w:sz w:val="20"/>
                <w:szCs w:val="20"/>
              </w:rPr>
            </w:pPr>
            <w:r w:rsidRPr="007A2665">
              <w:rPr>
                <w:rFonts w:ascii="Times New Roman" w:hAnsi="Times New Roman" w:cs="Times New Roman"/>
                <w:sz w:val="20"/>
                <w:szCs w:val="20"/>
              </w:rPr>
              <w:t>2.3. Develop a financial plan for the long-term sustainability of project activities and the retention of developed capacity</w:t>
            </w:r>
          </w:p>
        </w:tc>
      </w:tr>
      <w:tr w:rsidR="008B56D0" w:rsidRPr="00E103EF" w14:paraId="76BF78DB" w14:textId="77777777" w:rsidTr="007134BC">
        <w:trPr>
          <w:trHeight w:val="1151"/>
        </w:trPr>
        <w:tc>
          <w:tcPr>
            <w:tcW w:w="2260" w:type="dxa"/>
            <w:tcBorders>
              <w:top w:val="nil"/>
              <w:left w:val="single" w:sz="4" w:space="0" w:color="auto"/>
              <w:bottom w:val="single" w:sz="4" w:space="0" w:color="auto"/>
              <w:right w:val="single" w:sz="4" w:space="0" w:color="auto"/>
            </w:tcBorders>
            <w:shd w:val="clear" w:color="auto" w:fill="auto"/>
            <w:hideMark/>
          </w:tcPr>
          <w:p w14:paraId="5F52DAB0" w14:textId="77777777" w:rsidR="008B56D0" w:rsidRPr="00E103EF" w:rsidRDefault="008B56D0" w:rsidP="00E103EF">
            <w:pPr>
              <w:rPr>
                <w:rFonts w:ascii="Times New Roman" w:hAnsi="Times New Roman" w:cs="Times New Roman"/>
                <w:sz w:val="24"/>
                <w:szCs w:val="24"/>
              </w:rPr>
            </w:pPr>
            <w:r w:rsidRPr="00E103EF">
              <w:rPr>
                <w:rFonts w:ascii="Times New Roman" w:hAnsi="Times New Roman" w:cs="Times New Roman"/>
                <w:sz w:val="24"/>
                <w:szCs w:val="24"/>
              </w:rPr>
              <w:t>Integrate capacity building in wider sustainable development efforts</w:t>
            </w:r>
          </w:p>
        </w:tc>
        <w:tc>
          <w:tcPr>
            <w:tcW w:w="7025" w:type="dxa"/>
            <w:tcBorders>
              <w:top w:val="nil"/>
              <w:left w:val="single" w:sz="4" w:space="0" w:color="auto"/>
              <w:bottom w:val="single" w:sz="4" w:space="0" w:color="auto"/>
              <w:right w:val="single" w:sz="4" w:space="0" w:color="auto"/>
            </w:tcBorders>
            <w:shd w:val="clear" w:color="auto" w:fill="auto"/>
          </w:tcPr>
          <w:p w14:paraId="089C7EF7" w14:textId="205B140F" w:rsidR="008B56D0" w:rsidRPr="007A2665" w:rsidRDefault="007A2665" w:rsidP="00E103EF">
            <w:pPr>
              <w:rPr>
                <w:rFonts w:ascii="Times New Roman" w:hAnsi="Times New Roman" w:cs="Times New Roman"/>
                <w:sz w:val="20"/>
                <w:szCs w:val="20"/>
              </w:rPr>
            </w:pPr>
            <w:r w:rsidRPr="007A2665">
              <w:rPr>
                <w:rFonts w:ascii="Times New Roman" w:hAnsi="Times New Roman" w:cs="Times New Roman"/>
                <w:sz w:val="20"/>
                <w:szCs w:val="20"/>
              </w:rPr>
              <w:t>2.2 Improved environmental governance at the national level in place through the creation and implementation of a roadmap for change.</w:t>
            </w:r>
          </w:p>
        </w:tc>
      </w:tr>
      <w:tr w:rsidR="008B56D0" w:rsidRPr="00E103EF" w14:paraId="3120E9E0" w14:textId="77777777" w:rsidTr="007134BC">
        <w:trPr>
          <w:trHeight w:val="1340"/>
        </w:trPr>
        <w:tc>
          <w:tcPr>
            <w:tcW w:w="2260" w:type="dxa"/>
            <w:tcBorders>
              <w:top w:val="nil"/>
              <w:left w:val="single" w:sz="4" w:space="0" w:color="auto"/>
              <w:bottom w:val="single" w:sz="4" w:space="0" w:color="auto"/>
              <w:right w:val="single" w:sz="4" w:space="0" w:color="auto"/>
            </w:tcBorders>
            <w:shd w:val="clear" w:color="auto" w:fill="auto"/>
            <w:hideMark/>
          </w:tcPr>
          <w:p w14:paraId="2A8C736E" w14:textId="77777777" w:rsidR="008B56D0" w:rsidRPr="00E103EF" w:rsidRDefault="008B56D0" w:rsidP="00E103EF">
            <w:pPr>
              <w:rPr>
                <w:rFonts w:ascii="Times New Roman" w:hAnsi="Times New Roman" w:cs="Times New Roman"/>
                <w:sz w:val="24"/>
                <w:szCs w:val="24"/>
              </w:rPr>
            </w:pPr>
            <w:r w:rsidRPr="00E103EF">
              <w:rPr>
                <w:rFonts w:ascii="Times New Roman" w:hAnsi="Times New Roman" w:cs="Times New Roman"/>
                <w:sz w:val="24"/>
                <w:szCs w:val="24"/>
              </w:rPr>
              <w:lastRenderedPageBreak/>
              <w:t>Promote partnerships</w:t>
            </w:r>
          </w:p>
        </w:tc>
        <w:tc>
          <w:tcPr>
            <w:tcW w:w="7025" w:type="dxa"/>
            <w:tcBorders>
              <w:top w:val="nil"/>
              <w:left w:val="single" w:sz="4" w:space="0" w:color="auto"/>
              <w:bottom w:val="single" w:sz="4" w:space="0" w:color="auto"/>
              <w:right w:val="single" w:sz="4" w:space="0" w:color="auto"/>
            </w:tcBorders>
            <w:shd w:val="clear" w:color="auto" w:fill="auto"/>
          </w:tcPr>
          <w:p w14:paraId="084B618F" w14:textId="77777777" w:rsidR="008B56D0" w:rsidRPr="007A2665" w:rsidRDefault="00687D06" w:rsidP="00E103EF">
            <w:pPr>
              <w:rPr>
                <w:rFonts w:ascii="Times New Roman" w:hAnsi="Times New Roman" w:cs="Times New Roman"/>
                <w:sz w:val="20"/>
                <w:szCs w:val="20"/>
              </w:rPr>
            </w:pPr>
            <w:r w:rsidRPr="007A2665">
              <w:rPr>
                <w:rFonts w:ascii="Times New Roman" w:hAnsi="Times New Roman" w:cs="Times New Roman"/>
                <w:sz w:val="20"/>
                <w:szCs w:val="20"/>
              </w:rPr>
              <w:t>1.2. Increased capacity of government and other stakeholders to work with disadvantaged minorities in the environmental context.</w:t>
            </w:r>
          </w:p>
          <w:p w14:paraId="0EFEB9EF" w14:textId="77777777" w:rsidR="007A2665" w:rsidRPr="007A2665" w:rsidRDefault="007A2665" w:rsidP="00E103EF">
            <w:pPr>
              <w:rPr>
                <w:rFonts w:ascii="Times New Roman" w:hAnsi="Times New Roman" w:cs="Times New Roman"/>
                <w:sz w:val="20"/>
                <w:szCs w:val="20"/>
              </w:rPr>
            </w:pPr>
            <w:r w:rsidRPr="007A2665">
              <w:rPr>
                <w:rFonts w:ascii="Times New Roman" w:hAnsi="Times New Roman" w:cs="Times New Roman"/>
                <w:sz w:val="20"/>
                <w:szCs w:val="20"/>
              </w:rPr>
              <w:t>2.1. Elements of the Environmental Framework Act are agreed through the facilitation of an information and advocacy initiative involving diverse stakeholders.</w:t>
            </w:r>
          </w:p>
          <w:p w14:paraId="6934FED4" w14:textId="0F477972" w:rsidR="007A2665" w:rsidRPr="007A2665" w:rsidRDefault="007A2665" w:rsidP="00E103EF">
            <w:pPr>
              <w:rPr>
                <w:rFonts w:ascii="Times New Roman" w:hAnsi="Times New Roman" w:cs="Times New Roman"/>
                <w:sz w:val="20"/>
                <w:szCs w:val="20"/>
              </w:rPr>
            </w:pPr>
            <w:r w:rsidRPr="007A2665">
              <w:rPr>
                <w:rFonts w:ascii="Times New Roman" w:hAnsi="Times New Roman" w:cs="Times New Roman"/>
                <w:sz w:val="20"/>
                <w:szCs w:val="20"/>
              </w:rPr>
              <w:t>2.3. Develop a financial plan for the long-term sustainability of project activities and the retention of developed capacity</w:t>
            </w:r>
          </w:p>
        </w:tc>
      </w:tr>
      <w:tr w:rsidR="008B56D0" w:rsidRPr="00E103EF" w14:paraId="4016C977" w14:textId="77777777" w:rsidTr="007134BC">
        <w:trPr>
          <w:trHeight w:val="1079"/>
        </w:trPr>
        <w:tc>
          <w:tcPr>
            <w:tcW w:w="2260" w:type="dxa"/>
            <w:tcBorders>
              <w:top w:val="nil"/>
              <w:left w:val="single" w:sz="4" w:space="0" w:color="auto"/>
              <w:bottom w:val="single" w:sz="4" w:space="0" w:color="auto"/>
              <w:right w:val="single" w:sz="4" w:space="0" w:color="auto"/>
            </w:tcBorders>
            <w:shd w:val="clear" w:color="auto" w:fill="auto"/>
            <w:hideMark/>
          </w:tcPr>
          <w:p w14:paraId="56B90E91" w14:textId="77777777" w:rsidR="008B56D0" w:rsidRPr="00E103EF" w:rsidRDefault="008B56D0" w:rsidP="00E103EF">
            <w:pPr>
              <w:rPr>
                <w:rFonts w:ascii="Times New Roman" w:hAnsi="Times New Roman" w:cs="Times New Roman"/>
                <w:sz w:val="24"/>
                <w:szCs w:val="24"/>
              </w:rPr>
            </w:pPr>
            <w:r w:rsidRPr="00E103EF">
              <w:rPr>
                <w:rFonts w:ascii="Times New Roman" w:hAnsi="Times New Roman" w:cs="Times New Roman"/>
                <w:sz w:val="24"/>
                <w:szCs w:val="24"/>
              </w:rPr>
              <w:t>Accommodate the dynamic nature of capacity building</w:t>
            </w:r>
          </w:p>
        </w:tc>
        <w:tc>
          <w:tcPr>
            <w:tcW w:w="7025" w:type="dxa"/>
            <w:tcBorders>
              <w:top w:val="nil"/>
              <w:left w:val="single" w:sz="4" w:space="0" w:color="auto"/>
              <w:bottom w:val="single" w:sz="4" w:space="0" w:color="auto"/>
              <w:right w:val="single" w:sz="4" w:space="0" w:color="auto"/>
            </w:tcBorders>
            <w:shd w:val="clear" w:color="auto" w:fill="auto"/>
          </w:tcPr>
          <w:p w14:paraId="1470A280" w14:textId="1D2F0424" w:rsidR="008B56D0" w:rsidRPr="007A2665" w:rsidRDefault="007A2665" w:rsidP="00E103EF">
            <w:pPr>
              <w:rPr>
                <w:rFonts w:ascii="Times New Roman" w:hAnsi="Times New Roman" w:cs="Times New Roman"/>
                <w:sz w:val="20"/>
                <w:szCs w:val="20"/>
              </w:rPr>
            </w:pPr>
            <w:r w:rsidRPr="007A2665">
              <w:rPr>
                <w:rFonts w:ascii="Times New Roman" w:hAnsi="Times New Roman" w:cs="Times New Roman"/>
                <w:sz w:val="20"/>
                <w:szCs w:val="20"/>
              </w:rPr>
              <w:t>2.2 Improved environmental governance at the national level in place through the creation and implementation of a roadmap for change.</w:t>
            </w:r>
          </w:p>
        </w:tc>
      </w:tr>
    </w:tbl>
    <w:p w14:paraId="43A31D6F" w14:textId="77777777" w:rsidR="008B56D0" w:rsidRDefault="008B56D0" w:rsidP="002475B2">
      <w:pPr>
        <w:spacing w:line="240" w:lineRule="atLeast"/>
        <w:jc w:val="both"/>
      </w:pPr>
    </w:p>
    <w:p w14:paraId="409DBE7B" w14:textId="77777777" w:rsidR="008C76DB" w:rsidRDefault="00394DB4" w:rsidP="000D05D1">
      <w:pPr>
        <w:pStyle w:val="Heading2"/>
        <w:jc w:val="both"/>
        <w:rPr>
          <w:sz w:val="28"/>
        </w:rPr>
      </w:pPr>
      <w:bookmarkStart w:id="19" w:name="_Toc384699318"/>
      <w:r w:rsidRPr="00F74BD7">
        <w:rPr>
          <w:sz w:val="28"/>
        </w:rPr>
        <w:t>C.</w:t>
      </w:r>
      <w:r w:rsidR="00B21A25">
        <w:rPr>
          <w:sz w:val="28"/>
        </w:rPr>
        <w:t>1</w:t>
      </w:r>
      <w:r w:rsidRPr="00F74BD7">
        <w:rPr>
          <w:sz w:val="28"/>
        </w:rPr>
        <w:t xml:space="preserve"> Project Design: GEF Alternative</w:t>
      </w:r>
      <w:bookmarkEnd w:id="19"/>
      <w:r w:rsidR="00CD008F" w:rsidRPr="00F74BD7">
        <w:rPr>
          <w:sz w:val="28"/>
        </w:rPr>
        <w:t xml:space="preserve"> </w:t>
      </w:r>
    </w:p>
    <w:p w14:paraId="00615A4F" w14:textId="747F7715" w:rsidR="002F692C" w:rsidRPr="002F692C" w:rsidRDefault="002F692C" w:rsidP="007134BC">
      <w:pPr>
        <w:spacing w:before="120" w:after="120" w:line="240" w:lineRule="auto"/>
        <w:jc w:val="both"/>
        <w:rPr>
          <w:rFonts w:ascii="Times New Roman" w:hAnsi="Times New Roman" w:cs="Times New Roman"/>
          <w:sz w:val="24"/>
          <w:szCs w:val="24"/>
        </w:rPr>
      </w:pPr>
      <w:r w:rsidRPr="002F692C">
        <w:rPr>
          <w:rFonts w:ascii="Times New Roman" w:hAnsi="Times New Roman" w:cs="Times New Roman"/>
          <w:sz w:val="24"/>
          <w:szCs w:val="24"/>
        </w:rPr>
        <w:t>This project takes a GEF incremental approach to sustainable development, where the co-financed baseline is Suriname's work to pursue socio-economic and sustai</w:t>
      </w:r>
      <w:r>
        <w:rPr>
          <w:rFonts w:ascii="Times New Roman" w:hAnsi="Times New Roman" w:cs="Times New Roman"/>
          <w:sz w:val="24"/>
          <w:szCs w:val="24"/>
        </w:rPr>
        <w:t>nable development in the country</w:t>
      </w:r>
      <w:r w:rsidRPr="002F692C">
        <w:rPr>
          <w:rFonts w:ascii="Times New Roman" w:hAnsi="Times New Roman" w:cs="Times New Roman"/>
          <w:sz w:val="24"/>
          <w:szCs w:val="24"/>
        </w:rPr>
        <w:t>'</w:t>
      </w:r>
      <w:r>
        <w:rPr>
          <w:rFonts w:ascii="Times New Roman" w:hAnsi="Times New Roman" w:cs="Times New Roman"/>
          <w:sz w:val="24"/>
          <w:szCs w:val="24"/>
        </w:rPr>
        <w:t>s</w:t>
      </w:r>
      <w:r w:rsidRPr="002F692C">
        <w:rPr>
          <w:rFonts w:ascii="Times New Roman" w:hAnsi="Times New Roman" w:cs="Times New Roman"/>
          <w:sz w:val="24"/>
          <w:szCs w:val="24"/>
        </w:rPr>
        <w:t xml:space="preserve"> national interest, and the GEF adds or modifies this baseline, as appropriate, to create synergies in development actions that provide global environmental benefits.  This project builds upon commitment to sustainable development</w:t>
      </w:r>
      <w:r>
        <w:rPr>
          <w:rFonts w:ascii="Times New Roman" w:hAnsi="Times New Roman" w:cs="Times New Roman"/>
          <w:sz w:val="24"/>
          <w:szCs w:val="24"/>
        </w:rPr>
        <w:t xml:space="preserve"> as manifested though the various institutional activities and policies as highlighted in Sections B.2a and B.2.b. This project will take </w:t>
      </w:r>
      <w:r w:rsidRPr="002F692C">
        <w:rPr>
          <w:rFonts w:ascii="Times New Roman" w:hAnsi="Times New Roman" w:cs="Times New Roman"/>
          <w:sz w:val="24"/>
          <w:szCs w:val="24"/>
        </w:rPr>
        <w:t>a bottom-up approach to mainstreaming Rio Convention provisions</w:t>
      </w:r>
      <w:r>
        <w:rPr>
          <w:rFonts w:ascii="Times New Roman" w:hAnsi="Times New Roman" w:cs="Times New Roman"/>
          <w:sz w:val="24"/>
          <w:szCs w:val="24"/>
        </w:rPr>
        <w:t xml:space="preserve"> through consultations with local level stakeholders, input from such stakeholders into environmental framework legislation and through the collection of local level environmental information which wi</w:t>
      </w:r>
      <w:r w:rsidRPr="002F692C">
        <w:rPr>
          <w:rFonts w:ascii="Times New Roman" w:hAnsi="Times New Roman" w:cs="Times New Roman"/>
          <w:sz w:val="24"/>
          <w:szCs w:val="24"/>
        </w:rPr>
        <w:t>ll in turn inform a more robust and inte</w:t>
      </w:r>
      <w:r>
        <w:rPr>
          <w:rFonts w:ascii="Times New Roman" w:hAnsi="Times New Roman" w:cs="Times New Roman"/>
          <w:sz w:val="24"/>
          <w:szCs w:val="24"/>
        </w:rPr>
        <w:t>grated global environmental policy context</w:t>
      </w:r>
      <w:r w:rsidRPr="002F692C">
        <w:rPr>
          <w:rFonts w:ascii="Times New Roman" w:hAnsi="Times New Roman" w:cs="Times New Roman"/>
          <w:sz w:val="24"/>
          <w:szCs w:val="24"/>
        </w:rPr>
        <w:t>.</w:t>
      </w:r>
    </w:p>
    <w:p w14:paraId="31D237AE" w14:textId="0B9AE954" w:rsidR="002F692C" w:rsidRDefault="00A66329" w:rsidP="007134BC">
      <w:pPr>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ATM, Ministry of Finance and ROGB/SBB are important partners in the implementation of this project. The ROGB/SBB grant will be provided through the R-PP. This project will build upon the baseline initiatives that have been initiated as a follow up to the NCSA process (Section B.2) </w:t>
      </w:r>
      <w:r w:rsidR="002F692C" w:rsidRPr="002F692C">
        <w:rPr>
          <w:rFonts w:ascii="Times New Roman" w:hAnsi="Times New Roman" w:cs="Times New Roman"/>
          <w:sz w:val="24"/>
          <w:szCs w:val="24"/>
        </w:rPr>
        <w:t>Th</w:t>
      </w:r>
      <w:r w:rsidR="00DD507C">
        <w:rPr>
          <w:rFonts w:ascii="Times New Roman" w:hAnsi="Times New Roman" w:cs="Times New Roman"/>
          <w:sz w:val="24"/>
          <w:szCs w:val="24"/>
        </w:rPr>
        <w:t>e CCCD’s</w:t>
      </w:r>
      <w:r w:rsidR="002F692C" w:rsidRPr="002F692C">
        <w:rPr>
          <w:rFonts w:ascii="Times New Roman" w:hAnsi="Times New Roman" w:cs="Times New Roman"/>
          <w:sz w:val="24"/>
          <w:szCs w:val="24"/>
        </w:rPr>
        <w:t xml:space="preserve"> project's activities will be closely coordinated with </w:t>
      </w:r>
      <w:r w:rsidR="00DD507C">
        <w:rPr>
          <w:rFonts w:ascii="Times New Roman" w:hAnsi="Times New Roman" w:cs="Times New Roman"/>
          <w:sz w:val="24"/>
          <w:szCs w:val="24"/>
        </w:rPr>
        <w:t xml:space="preserve">other sustainable development activities as initiated by ROGB </w:t>
      </w:r>
      <w:r w:rsidR="002F692C" w:rsidRPr="002F692C">
        <w:rPr>
          <w:rFonts w:ascii="Times New Roman" w:hAnsi="Times New Roman" w:cs="Times New Roman"/>
          <w:sz w:val="24"/>
          <w:szCs w:val="24"/>
        </w:rPr>
        <w:t xml:space="preserve">as well as with </w:t>
      </w:r>
      <w:r>
        <w:rPr>
          <w:rFonts w:ascii="Times New Roman" w:hAnsi="Times New Roman" w:cs="Times New Roman"/>
          <w:sz w:val="24"/>
          <w:szCs w:val="24"/>
        </w:rPr>
        <w:t xml:space="preserve">ministerial activities targeting the mainstreaming of </w:t>
      </w:r>
      <w:r w:rsidR="002F692C" w:rsidRPr="002F692C">
        <w:rPr>
          <w:rFonts w:ascii="Times New Roman" w:hAnsi="Times New Roman" w:cs="Times New Roman"/>
          <w:sz w:val="24"/>
          <w:szCs w:val="24"/>
        </w:rPr>
        <w:t>environmental policies</w:t>
      </w:r>
      <w:r>
        <w:rPr>
          <w:rFonts w:ascii="Times New Roman" w:hAnsi="Times New Roman" w:cs="Times New Roman"/>
          <w:sz w:val="24"/>
          <w:szCs w:val="24"/>
        </w:rPr>
        <w:t xml:space="preserve"> within </w:t>
      </w:r>
      <w:r w:rsidR="00DD507C">
        <w:rPr>
          <w:rFonts w:ascii="Times New Roman" w:hAnsi="Times New Roman" w:cs="Times New Roman"/>
          <w:sz w:val="24"/>
          <w:szCs w:val="24"/>
        </w:rPr>
        <w:t>ATM and the Ministry of Finance</w:t>
      </w:r>
      <w:r w:rsidR="002F692C" w:rsidRPr="002F692C">
        <w:rPr>
          <w:rFonts w:ascii="Times New Roman" w:hAnsi="Times New Roman" w:cs="Times New Roman"/>
          <w:sz w:val="24"/>
          <w:szCs w:val="24"/>
        </w:rPr>
        <w:t>.</w:t>
      </w:r>
      <w:r w:rsidR="00DD507C">
        <w:rPr>
          <w:rFonts w:ascii="Times New Roman" w:hAnsi="Times New Roman" w:cs="Times New Roman"/>
          <w:sz w:val="24"/>
          <w:szCs w:val="24"/>
        </w:rPr>
        <w:t xml:space="preserve"> </w:t>
      </w:r>
    </w:p>
    <w:p w14:paraId="1D58644D" w14:textId="6586C3B8" w:rsidR="00DD507C" w:rsidRDefault="00DD507C" w:rsidP="007134BC">
      <w:pPr>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ABS, ADEK and CELOS will provide significant in-kind co-financing to this project. As institutions that house the majority of environmental data and the capacities to collect, interpret and analyze such information, these institutions will be crucial partners in the implementation of this project. </w:t>
      </w:r>
    </w:p>
    <w:p w14:paraId="50F5F56F" w14:textId="06D58CD4" w:rsidR="00DD507C" w:rsidRPr="002F692C" w:rsidRDefault="00DD507C" w:rsidP="007134BC">
      <w:pPr>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UNDP will provide both a grant and in-kind co-financing, building linkages with the other projects that fall under their administrative purview. </w:t>
      </w:r>
    </w:p>
    <w:p w14:paraId="2563CAA1" w14:textId="77777777" w:rsidR="002F692C" w:rsidRPr="002F692C" w:rsidRDefault="002F692C" w:rsidP="002F692C"/>
    <w:p w14:paraId="7EA13964" w14:textId="77777777" w:rsidR="00394DB4" w:rsidRPr="00F74BD7" w:rsidRDefault="00394DB4" w:rsidP="000D05D1">
      <w:pPr>
        <w:pStyle w:val="Heading3"/>
        <w:jc w:val="both"/>
        <w:rPr>
          <w:sz w:val="28"/>
          <w:szCs w:val="24"/>
        </w:rPr>
      </w:pPr>
      <w:bookmarkStart w:id="20" w:name="_Toc384699319"/>
      <w:r w:rsidRPr="00F74BD7">
        <w:rPr>
          <w:sz w:val="28"/>
          <w:szCs w:val="24"/>
        </w:rPr>
        <w:lastRenderedPageBreak/>
        <w:t>C.</w:t>
      </w:r>
      <w:r w:rsidR="00B21A25">
        <w:rPr>
          <w:sz w:val="28"/>
          <w:szCs w:val="24"/>
        </w:rPr>
        <w:t>1</w:t>
      </w:r>
      <w:r w:rsidRPr="00F74BD7">
        <w:rPr>
          <w:sz w:val="28"/>
          <w:szCs w:val="24"/>
        </w:rPr>
        <w:t>.</w:t>
      </w:r>
      <w:r w:rsidR="00CD008F" w:rsidRPr="00F74BD7">
        <w:rPr>
          <w:sz w:val="28"/>
          <w:szCs w:val="24"/>
        </w:rPr>
        <w:t>a</w:t>
      </w:r>
      <w:r w:rsidR="00594875" w:rsidRPr="00F74BD7">
        <w:rPr>
          <w:sz w:val="28"/>
          <w:szCs w:val="24"/>
        </w:rPr>
        <w:t>.</w:t>
      </w:r>
      <w:r w:rsidRPr="00F74BD7">
        <w:rPr>
          <w:sz w:val="28"/>
          <w:szCs w:val="24"/>
        </w:rPr>
        <w:t xml:space="preserve"> Project Goal and Objective</w:t>
      </w:r>
      <w:bookmarkEnd w:id="20"/>
      <w:r w:rsidR="00C6784C">
        <w:rPr>
          <w:sz w:val="28"/>
          <w:szCs w:val="24"/>
        </w:rPr>
        <w:t xml:space="preserve"> </w:t>
      </w:r>
    </w:p>
    <w:p w14:paraId="0A23A0D3" w14:textId="72BBCF5D" w:rsidR="00CD008F" w:rsidRPr="001B3287" w:rsidRDefault="00CD008F" w:rsidP="000D05D1">
      <w:pPr>
        <w:spacing w:line="240" w:lineRule="auto"/>
        <w:jc w:val="both"/>
        <w:rPr>
          <w:rFonts w:ascii="Times New Roman" w:hAnsi="Times New Roman" w:cs="Times New Roman"/>
          <w:sz w:val="24"/>
          <w:szCs w:val="24"/>
        </w:rPr>
      </w:pPr>
      <w:r w:rsidRPr="001B3287">
        <w:rPr>
          <w:rFonts w:ascii="Times New Roman" w:hAnsi="Times New Roman" w:cs="Times New Roman"/>
          <w:sz w:val="24"/>
          <w:szCs w:val="24"/>
        </w:rPr>
        <w:t xml:space="preserve">The </w:t>
      </w:r>
      <w:r w:rsidRPr="001B3287">
        <w:rPr>
          <w:rFonts w:ascii="Times New Roman" w:hAnsi="Times New Roman" w:cs="Times New Roman"/>
          <w:b/>
          <w:sz w:val="24"/>
          <w:szCs w:val="24"/>
        </w:rPr>
        <w:t>goal</w:t>
      </w:r>
      <w:r w:rsidRPr="001B3287">
        <w:rPr>
          <w:rFonts w:ascii="Times New Roman" w:hAnsi="Times New Roman" w:cs="Times New Roman"/>
          <w:sz w:val="24"/>
          <w:szCs w:val="24"/>
        </w:rPr>
        <w:t xml:space="preserve"> of the project is to create a sustainable and effective institutional framework for sustainable development in Suriname. The </w:t>
      </w:r>
      <w:r w:rsidRPr="001B3287">
        <w:rPr>
          <w:rFonts w:ascii="Times New Roman" w:hAnsi="Times New Roman" w:cs="Times New Roman"/>
          <w:b/>
          <w:sz w:val="24"/>
          <w:szCs w:val="24"/>
        </w:rPr>
        <w:t>objective</w:t>
      </w:r>
      <w:r w:rsidR="00A85A85" w:rsidRPr="001B3287">
        <w:rPr>
          <w:rFonts w:ascii="Times New Roman" w:hAnsi="Times New Roman" w:cs="Times New Roman"/>
          <w:b/>
          <w:sz w:val="24"/>
          <w:szCs w:val="24"/>
        </w:rPr>
        <w:t xml:space="preserve"> </w:t>
      </w:r>
      <w:r w:rsidRPr="001B3287">
        <w:rPr>
          <w:rFonts w:ascii="Times New Roman" w:hAnsi="Times New Roman" w:cs="Times New Roman"/>
          <w:sz w:val="24"/>
          <w:szCs w:val="24"/>
        </w:rPr>
        <w:t>of the project is to generate global environmental benefits through improved decision-support mechanisms and improved local planning and development processes in Suriname, by harmonizing existing information systems that deal with the Rio Conventions (climate change, biodiversity conservation, and land degradation) integrating internationally accepted measurement standards and methodologies.  To achieve this objective, the project will work to</w:t>
      </w:r>
      <w:r w:rsidR="000431C5">
        <w:rPr>
          <w:rFonts w:ascii="Times New Roman" w:hAnsi="Times New Roman" w:cs="Times New Roman"/>
          <w:sz w:val="24"/>
          <w:szCs w:val="24"/>
        </w:rPr>
        <w:t>wards</w:t>
      </w:r>
      <w:r w:rsidRPr="001B3287">
        <w:rPr>
          <w:rFonts w:ascii="Times New Roman" w:hAnsi="Times New Roman" w:cs="Times New Roman"/>
          <w:sz w:val="24"/>
          <w:szCs w:val="24"/>
        </w:rPr>
        <w:t xml:space="preserve"> two </w:t>
      </w:r>
      <w:r w:rsidRPr="009855DD">
        <w:rPr>
          <w:rFonts w:ascii="Times New Roman" w:hAnsi="Times New Roman" w:cs="Times New Roman"/>
          <w:b/>
          <w:sz w:val="24"/>
          <w:szCs w:val="24"/>
        </w:rPr>
        <w:t>outcomes</w:t>
      </w:r>
      <w:r w:rsidRPr="001B3287">
        <w:rPr>
          <w:rFonts w:ascii="Times New Roman" w:hAnsi="Times New Roman" w:cs="Times New Roman"/>
          <w:sz w:val="24"/>
          <w:szCs w:val="24"/>
        </w:rPr>
        <w:t>:</w:t>
      </w:r>
    </w:p>
    <w:p w14:paraId="13DD7CEC" w14:textId="77777777" w:rsidR="00CD008F" w:rsidRPr="001B3287" w:rsidRDefault="00CD008F" w:rsidP="00924929">
      <w:pPr>
        <w:pStyle w:val="ListParagraph"/>
        <w:numPr>
          <w:ilvl w:val="0"/>
          <w:numId w:val="4"/>
        </w:numPr>
        <w:spacing w:line="240" w:lineRule="auto"/>
        <w:jc w:val="both"/>
        <w:rPr>
          <w:rFonts w:ascii="Times New Roman" w:hAnsi="Times New Roman" w:cs="Times New Roman"/>
          <w:sz w:val="24"/>
          <w:szCs w:val="24"/>
        </w:rPr>
      </w:pPr>
      <w:r w:rsidRPr="001B3287">
        <w:rPr>
          <w:rFonts w:ascii="Times New Roman" w:hAnsi="Times New Roman" w:cs="Times New Roman"/>
          <w:sz w:val="24"/>
          <w:szCs w:val="24"/>
        </w:rPr>
        <w:t>Increased capacity of decision makers and stakeholders to manage environmental planning and processes that lead to decisions aimed at increasing global environmental benefits through better use of information and knowledge.</w:t>
      </w:r>
    </w:p>
    <w:p w14:paraId="330E1B0A" w14:textId="77777777" w:rsidR="00CD008F" w:rsidRPr="001B3287" w:rsidRDefault="00CD008F" w:rsidP="00924929">
      <w:pPr>
        <w:pStyle w:val="ListParagraph"/>
        <w:numPr>
          <w:ilvl w:val="0"/>
          <w:numId w:val="4"/>
        </w:numPr>
        <w:spacing w:line="240" w:lineRule="auto"/>
        <w:jc w:val="both"/>
        <w:rPr>
          <w:rFonts w:ascii="Times New Roman" w:hAnsi="Times New Roman" w:cs="Times New Roman"/>
          <w:sz w:val="24"/>
          <w:szCs w:val="24"/>
        </w:rPr>
      </w:pPr>
      <w:r w:rsidRPr="001B3287">
        <w:rPr>
          <w:rFonts w:ascii="Times New Roman" w:hAnsi="Times New Roman" w:cs="Times New Roman"/>
          <w:sz w:val="24"/>
          <w:szCs w:val="24"/>
        </w:rPr>
        <w:t>Improved national capacities for the effective coordinated management and implementation of the Rio Conventions, and to continued leverage of financial resources to support the Conventions' objectives.</w:t>
      </w:r>
    </w:p>
    <w:p w14:paraId="3F30160A" w14:textId="77777777" w:rsidR="001B3287" w:rsidRPr="001B3287" w:rsidRDefault="001B3287" w:rsidP="001B3287">
      <w:pPr>
        <w:spacing w:after="0" w:line="240" w:lineRule="auto"/>
        <w:jc w:val="both"/>
        <w:rPr>
          <w:rFonts w:ascii="Times New Roman" w:hAnsi="Times New Roman" w:cs="Times New Roman"/>
          <w:sz w:val="24"/>
          <w:szCs w:val="24"/>
        </w:rPr>
      </w:pPr>
      <w:r w:rsidRPr="001B3287">
        <w:rPr>
          <w:rFonts w:ascii="Times New Roman" w:hAnsi="Times New Roman" w:cs="Times New Roman"/>
          <w:sz w:val="24"/>
          <w:szCs w:val="24"/>
        </w:rPr>
        <w:t>The project will achieve these outcomes by:</w:t>
      </w:r>
    </w:p>
    <w:p w14:paraId="32CA5B72" w14:textId="77777777" w:rsidR="001B3287" w:rsidRPr="001B3287" w:rsidRDefault="001B3287" w:rsidP="001B3287">
      <w:pPr>
        <w:pStyle w:val="ListParagraph"/>
        <w:spacing w:after="0" w:line="240" w:lineRule="auto"/>
        <w:jc w:val="both"/>
        <w:rPr>
          <w:rFonts w:ascii="Times New Roman" w:hAnsi="Times New Roman" w:cs="Times New Roman"/>
          <w:sz w:val="24"/>
          <w:szCs w:val="24"/>
        </w:rPr>
      </w:pPr>
    </w:p>
    <w:p w14:paraId="1822E7C7" w14:textId="77777777" w:rsidR="001B3287" w:rsidRPr="001B3287" w:rsidRDefault="001B3287" w:rsidP="00924929">
      <w:pPr>
        <w:pStyle w:val="ListParagraph"/>
        <w:numPr>
          <w:ilvl w:val="0"/>
          <w:numId w:val="32"/>
        </w:numPr>
        <w:spacing w:line="240" w:lineRule="auto"/>
        <w:jc w:val="both"/>
        <w:rPr>
          <w:rFonts w:ascii="Times New Roman" w:hAnsi="Times New Roman" w:cs="Times New Roman"/>
          <w:sz w:val="24"/>
          <w:szCs w:val="24"/>
        </w:rPr>
      </w:pPr>
      <w:r w:rsidRPr="001B3287">
        <w:rPr>
          <w:rFonts w:ascii="Times New Roman" w:hAnsi="Times New Roman" w:cs="Times New Roman"/>
          <w:sz w:val="24"/>
          <w:szCs w:val="24"/>
        </w:rPr>
        <w:t>Facilitating the generation, access to and sharing of comprehensive environmental information, which respond to the information gaps that underpin the environmental sector, and support the implementation of MEAs.</w:t>
      </w:r>
    </w:p>
    <w:p w14:paraId="0E227C16" w14:textId="5972B4A9" w:rsidR="001B3287" w:rsidRPr="001B3287" w:rsidRDefault="001B3287" w:rsidP="00924929">
      <w:pPr>
        <w:pStyle w:val="ListParagraph"/>
        <w:numPr>
          <w:ilvl w:val="0"/>
          <w:numId w:val="32"/>
        </w:numPr>
        <w:spacing w:line="240" w:lineRule="auto"/>
        <w:jc w:val="both"/>
        <w:rPr>
          <w:rFonts w:ascii="Times New Roman" w:hAnsi="Times New Roman" w:cs="Times New Roman"/>
          <w:sz w:val="24"/>
          <w:szCs w:val="24"/>
        </w:rPr>
      </w:pPr>
      <w:r w:rsidRPr="001B3287">
        <w:rPr>
          <w:rFonts w:ascii="Times New Roman" w:hAnsi="Times New Roman" w:cs="Times New Roman"/>
          <w:sz w:val="24"/>
          <w:szCs w:val="24"/>
        </w:rPr>
        <w:t xml:space="preserve">Increasing the capacity of </w:t>
      </w:r>
      <w:r w:rsidRPr="001B3287">
        <w:rPr>
          <w:rFonts w:ascii="Times New Roman" w:hAnsi="Times New Roman" w:cs="Times New Roman"/>
          <w:noProof/>
          <w:sz w:val="24"/>
          <w:szCs w:val="24"/>
        </w:rPr>
        <w:t>government and stakeholders to work  collaboratively and in a coordinated way within the environmental context, with an emphasis on enhancing the participati</w:t>
      </w:r>
      <w:r w:rsidR="008F3AB1">
        <w:rPr>
          <w:rFonts w:ascii="Times New Roman" w:hAnsi="Times New Roman" w:cs="Times New Roman"/>
          <w:noProof/>
          <w:sz w:val="24"/>
          <w:szCs w:val="24"/>
        </w:rPr>
        <w:t>o</w:t>
      </w:r>
      <w:r w:rsidRPr="001B3287">
        <w:rPr>
          <w:rFonts w:ascii="Times New Roman" w:hAnsi="Times New Roman" w:cs="Times New Roman"/>
          <w:noProof/>
          <w:sz w:val="24"/>
          <w:szCs w:val="24"/>
        </w:rPr>
        <w:t>n of vulnerable communities.</w:t>
      </w:r>
    </w:p>
    <w:p w14:paraId="5BFF13B5" w14:textId="77777777" w:rsidR="001B3287" w:rsidRPr="001B3287" w:rsidRDefault="001B3287" w:rsidP="00924929">
      <w:pPr>
        <w:pStyle w:val="ListParagraph"/>
        <w:numPr>
          <w:ilvl w:val="0"/>
          <w:numId w:val="32"/>
        </w:numPr>
        <w:spacing w:line="240" w:lineRule="auto"/>
        <w:jc w:val="both"/>
        <w:rPr>
          <w:rFonts w:ascii="Times New Roman" w:hAnsi="Times New Roman" w:cs="Times New Roman"/>
          <w:sz w:val="24"/>
          <w:szCs w:val="24"/>
        </w:rPr>
      </w:pPr>
      <w:r w:rsidRPr="001B3287">
        <w:rPr>
          <w:rFonts w:ascii="Times New Roman" w:hAnsi="Times New Roman" w:cs="Times New Roman"/>
          <w:noProof/>
          <w:sz w:val="24"/>
          <w:szCs w:val="24"/>
        </w:rPr>
        <w:t>Improving environmental governance and stewardship by developing improved environmental legislative tools.</w:t>
      </w:r>
    </w:p>
    <w:p w14:paraId="63A3FE0A" w14:textId="77777777" w:rsidR="001B3287" w:rsidRPr="001B3287" w:rsidRDefault="001B3287" w:rsidP="00924929">
      <w:pPr>
        <w:pStyle w:val="ListParagraph"/>
        <w:numPr>
          <w:ilvl w:val="0"/>
          <w:numId w:val="32"/>
        </w:numPr>
        <w:spacing w:line="240" w:lineRule="auto"/>
        <w:jc w:val="both"/>
        <w:rPr>
          <w:rFonts w:ascii="Times New Roman" w:hAnsi="Times New Roman" w:cs="Times New Roman"/>
          <w:sz w:val="24"/>
          <w:szCs w:val="24"/>
        </w:rPr>
      </w:pPr>
      <w:r w:rsidRPr="001B3287">
        <w:rPr>
          <w:rFonts w:ascii="Times New Roman" w:hAnsi="Times New Roman" w:cs="Times New Roman"/>
          <w:noProof/>
          <w:sz w:val="24"/>
          <w:szCs w:val="24"/>
        </w:rPr>
        <w:t xml:space="preserve">Strengthening existing financing plans by identifying and ensuring innovative sources of financing for long-term retention of capacities fostered by the project </w:t>
      </w:r>
    </w:p>
    <w:p w14:paraId="2555A611" w14:textId="77777777" w:rsidR="001B3287" w:rsidRPr="001B3287" w:rsidRDefault="001B3287" w:rsidP="001B3287">
      <w:pPr>
        <w:pStyle w:val="ListParagraph"/>
        <w:spacing w:line="240" w:lineRule="auto"/>
        <w:jc w:val="both"/>
        <w:rPr>
          <w:rFonts w:ascii="Times New Roman" w:hAnsi="Times New Roman" w:cs="Times New Roman"/>
          <w:noProof/>
          <w:sz w:val="24"/>
          <w:szCs w:val="24"/>
        </w:rPr>
      </w:pPr>
    </w:p>
    <w:p w14:paraId="61D0AB3F" w14:textId="6E62E974" w:rsidR="001B3287" w:rsidRPr="001B3287" w:rsidRDefault="001B3287" w:rsidP="001B3287">
      <w:pPr>
        <w:spacing w:line="240" w:lineRule="auto"/>
        <w:jc w:val="both"/>
        <w:rPr>
          <w:rFonts w:ascii="Times New Roman" w:hAnsi="Times New Roman" w:cs="Times New Roman"/>
          <w:sz w:val="24"/>
          <w:szCs w:val="24"/>
        </w:rPr>
      </w:pPr>
      <w:r w:rsidRPr="001B3287">
        <w:rPr>
          <w:rFonts w:ascii="Times New Roman" w:hAnsi="Times New Roman" w:cs="Times New Roman"/>
          <w:noProof/>
          <w:sz w:val="24"/>
          <w:szCs w:val="24"/>
        </w:rPr>
        <w:t xml:space="preserve">Addressing these four areas will help remove the capacity barriers that have prevented the fulfillment of MEA objectives, and will create capacity to address existing and emerging environmental issues.  </w:t>
      </w:r>
      <w:r w:rsidRPr="001B3287">
        <w:rPr>
          <w:rFonts w:ascii="Times New Roman" w:hAnsi="Times New Roman" w:cs="Times New Roman"/>
          <w:sz w:val="24"/>
          <w:szCs w:val="24"/>
        </w:rPr>
        <w:t xml:space="preserve">The inherent nature of the project’s cross-cutting approach also dictates important partnerships among several key national institutions that play a role in MEA implementation.  </w:t>
      </w:r>
    </w:p>
    <w:p w14:paraId="1D467E42" w14:textId="77777777" w:rsidR="00D0477A" w:rsidRPr="001B3287" w:rsidRDefault="00D0477A" w:rsidP="00D0477A">
      <w:pPr>
        <w:spacing w:after="0" w:line="240" w:lineRule="auto"/>
        <w:jc w:val="both"/>
        <w:rPr>
          <w:rFonts w:ascii="Times New Roman" w:hAnsi="Times New Roman" w:cs="Times New Roman"/>
          <w:sz w:val="24"/>
          <w:szCs w:val="24"/>
        </w:rPr>
      </w:pPr>
      <w:r w:rsidRPr="001B3287">
        <w:rPr>
          <w:rFonts w:ascii="Times New Roman" w:hAnsi="Times New Roman" w:cs="Times New Roman"/>
          <w:sz w:val="24"/>
          <w:szCs w:val="24"/>
        </w:rPr>
        <w:t xml:space="preserve">As such, the project is in line with the actions identified in the NCSA as having cross-cutting synergistic benefits for the implementation of all three Conventions, and to allow for addressing the broad scope of environmental issues faced by the country. </w:t>
      </w:r>
    </w:p>
    <w:p w14:paraId="346672CF" w14:textId="77777777" w:rsidR="008C76DB" w:rsidRPr="00F74BD7" w:rsidRDefault="008C76DB" w:rsidP="000D05D1">
      <w:pPr>
        <w:jc w:val="both"/>
        <w:rPr>
          <w:sz w:val="24"/>
        </w:rPr>
      </w:pPr>
    </w:p>
    <w:p w14:paraId="594F37F4" w14:textId="77777777" w:rsidR="00394DB4" w:rsidRPr="00F74BD7" w:rsidRDefault="00CD008F" w:rsidP="000D05D1">
      <w:pPr>
        <w:pStyle w:val="Heading3"/>
        <w:jc w:val="both"/>
        <w:rPr>
          <w:sz w:val="24"/>
        </w:rPr>
      </w:pPr>
      <w:bookmarkStart w:id="21" w:name="_Toc384699320"/>
      <w:r w:rsidRPr="00F74BD7">
        <w:rPr>
          <w:sz w:val="24"/>
        </w:rPr>
        <w:t>C.</w:t>
      </w:r>
      <w:r w:rsidR="00B21A25">
        <w:rPr>
          <w:sz w:val="24"/>
        </w:rPr>
        <w:t>1</w:t>
      </w:r>
      <w:r w:rsidRPr="00F74BD7">
        <w:rPr>
          <w:sz w:val="24"/>
        </w:rPr>
        <w:t>.b</w:t>
      </w:r>
      <w:r w:rsidR="00594875" w:rsidRPr="00F74BD7">
        <w:rPr>
          <w:sz w:val="24"/>
        </w:rPr>
        <w:t>.</w:t>
      </w:r>
      <w:r w:rsidR="00394DB4" w:rsidRPr="00F74BD7">
        <w:rPr>
          <w:sz w:val="24"/>
        </w:rPr>
        <w:t xml:space="preserve"> Project Rationale</w:t>
      </w:r>
      <w:bookmarkEnd w:id="21"/>
      <w:r w:rsidR="00A85A85">
        <w:rPr>
          <w:sz w:val="24"/>
        </w:rPr>
        <w:t xml:space="preserve"> </w:t>
      </w:r>
    </w:p>
    <w:p w14:paraId="4F2273CA" w14:textId="77777777" w:rsidR="00D551FD" w:rsidRPr="002E54D1" w:rsidRDefault="00160760" w:rsidP="000D05D1">
      <w:pPr>
        <w:spacing w:after="0" w:line="240" w:lineRule="auto"/>
        <w:jc w:val="both"/>
        <w:rPr>
          <w:rFonts w:ascii="Times New Roman" w:hAnsi="Times New Roman" w:cs="Times New Roman"/>
          <w:sz w:val="24"/>
          <w:szCs w:val="24"/>
        </w:rPr>
      </w:pPr>
      <w:r w:rsidRPr="002E54D1">
        <w:rPr>
          <w:rFonts w:ascii="Times New Roman" w:hAnsi="Times New Roman" w:cs="Times New Roman"/>
          <w:sz w:val="24"/>
          <w:szCs w:val="24"/>
        </w:rPr>
        <w:t xml:space="preserve">This project responds to the specific cross-cutting capacity development </w:t>
      </w:r>
      <w:r w:rsidR="009E5D0C" w:rsidRPr="002E54D1">
        <w:rPr>
          <w:rFonts w:ascii="Times New Roman" w:hAnsi="Times New Roman" w:cs="Times New Roman"/>
          <w:sz w:val="24"/>
          <w:szCs w:val="24"/>
        </w:rPr>
        <w:t>prioritie</w:t>
      </w:r>
      <w:r w:rsidR="00DF2B2D" w:rsidRPr="002E54D1">
        <w:rPr>
          <w:rFonts w:ascii="Times New Roman" w:hAnsi="Times New Roman" w:cs="Times New Roman"/>
          <w:sz w:val="24"/>
          <w:szCs w:val="24"/>
        </w:rPr>
        <w:t>s identi</w:t>
      </w:r>
      <w:r w:rsidR="00D551FD" w:rsidRPr="002E54D1">
        <w:rPr>
          <w:rFonts w:ascii="Times New Roman" w:hAnsi="Times New Roman" w:cs="Times New Roman"/>
          <w:sz w:val="24"/>
          <w:szCs w:val="24"/>
        </w:rPr>
        <w:t>fied in the NCSA, and to the gaps identified in the follow-up actions to the NCSA</w:t>
      </w:r>
      <w:r w:rsidRPr="002E54D1">
        <w:rPr>
          <w:rFonts w:ascii="Times New Roman" w:hAnsi="Times New Roman" w:cs="Times New Roman"/>
          <w:sz w:val="24"/>
          <w:szCs w:val="24"/>
        </w:rPr>
        <w:t xml:space="preserve">. </w:t>
      </w:r>
      <w:r w:rsidR="00D551FD" w:rsidRPr="002E54D1">
        <w:rPr>
          <w:rFonts w:ascii="Times New Roman" w:hAnsi="Times New Roman" w:cs="Times New Roman"/>
          <w:sz w:val="24"/>
          <w:szCs w:val="24"/>
        </w:rPr>
        <w:t xml:space="preserve">The project was derived by analyzing the cross-cutting capacity development priorities identified in the NCSA, and then examining them in light of the recent progress that has been made by the Government of Suriname in attempts to meet their international objectives. </w:t>
      </w:r>
    </w:p>
    <w:p w14:paraId="77C0F8A7" w14:textId="77777777" w:rsidR="00D551FD" w:rsidRPr="002E54D1" w:rsidRDefault="00D551FD" w:rsidP="000D05D1">
      <w:pPr>
        <w:spacing w:after="0" w:line="240" w:lineRule="auto"/>
        <w:jc w:val="both"/>
        <w:rPr>
          <w:rFonts w:ascii="Times New Roman" w:hAnsi="Times New Roman" w:cs="Times New Roman"/>
          <w:sz w:val="24"/>
          <w:szCs w:val="24"/>
        </w:rPr>
      </w:pPr>
    </w:p>
    <w:p w14:paraId="41100A91" w14:textId="099CBB47" w:rsidR="004E31AD" w:rsidRPr="002E54D1" w:rsidRDefault="00D551FD" w:rsidP="000D05D1">
      <w:pPr>
        <w:spacing w:after="0" w:line="240" w:lineRule="auto"/>
        <w:jc w:val="both"/>
        <w:rPr>
          <w:rFonts w:ascii="Times New Roman" w:hAnsi="Times New Roman" w:cs="Times New Roman"/>
          <w:sz w:val="24"/>
          <w:szCs w:val="24"/>
        </w:rPr>
      </w:pPr>
      <w:r w:rsidRPr="002E54D1">
        <w:rPr>
          <w:rFonts w:ascii="Times New Roman" w:hAnsi="Times New Roman" w:cs="Times New Roman"/>
          <w:sz w:val="24"/>
          <w:szCs w:val="24"/>
        </w:rPr>
        <w:t xml:space="preserve">Consultations were held with government and non-governmental stakeholders to identify what key barriers still remain and how they can be managed. In formulating the </w:t>
      </w:r>
      <w:r w:rsidR="00FB6CF3">
        <w:rPr>
          <w:rFonts w:ascii="Times New Roman" w:hAnsi="Times New Roman" w:cs="Times New Roman"/>
          <w:sz w:val="24"/>
          <w:szCs w:val="24"/>
        </w:rPr>
        <w:t xml:space="preserve">outcomes outputs </w:t>
      </w:r>
      <w:r w:rsidRPr="002E54D1">
        <w:rPr>
          <w:rFonts w:ascii="Times New Roman" w:hAnsi="Times New Roman" w:cs="Times New Roman"/>
          <w:sz w:val="24"/>
          <w:szCs w:val="24"/>
        </w:rPr>
        <w:t>with the most far-reaching imp</w:t>
      </w:r>
      <w:r w:rsidR="004E31AD" w:rsidRPr="002E54D1">
        <w:rPr>
          <w:rFonts w:ascii="Times New Roman" w:hAnsi="Times New Roman" w:cs="Times New Roman"/>
          <w:sz w:val="24"/>
          <w:szCs w:val="24"/>
        </w:rPr>
        <w:t xml:space="preserve">act </w:t>
      </w:r>
      <w:r w:rsidRPr="002E54D1">
        <w:rPr>
          <w:rFonts w:ascii="Times New Roman" w:hAnsi="Times New Roman" w:cs="Times New Roman"/>
          <w:sz w:val="24"/>
          <w:szCs w:val="24"/>
        </w:rPr>
        <w:t xml:space="preserve">were considered. The activities </w:t>
      </w:r>
      <w:r w:rsidR="004E31AD" w:rsidRPr="002E54D1">
        <w:rPr>
          <w:rFonts w:ascii="Times New Roman" w:hAnsi="Times New Roman" w:cs="Times New Roman"/>
          <w:sz w:val="24"/>
          <w:szCs w:val="24"/>
        </w:rPr>
        <w:t>have been designed to meet the maximum number of environmental priorities. These environmental priorities</w:t>
      </w:r>
      <w:r w:rsidR="00D0477A" w:rsidRPr="002E54D1">
        <w:rPr>
          <w:rFonts w:ascii="Times New Roman" w:hAnsi="Times New Roman" w:cs="Times New Roman"/>
          <w:sz w:val="24"/>
          <w:szCs w:val="24"/>
        </w:rPr>
        <w:t>, which</w:t>
      </w:r>
      <w:r w:rsidR="004E31AD" w:rsidRPr="002E54D1">
        <w:rPr>
          <w:rFonts w:ascii="Times New Roman" w:hAnsi="Times New Roman" w:cs="Times New Roman"/>
          <w:sz w:val="24"/>
          <w:szCs w:val="24"/>
        </w:rPr>
        <w:t xml:space="preserve"> are included in the draft Environment Framework Act, include:</w:t>
      </w:r>
    </w:p>
    <w:p w14:paraId="1F7225BC" w14:textId="77777777" w:rsidR="00D551FD" w:rsidRPr="002E54D1" w:rsidRDefault="004E31AD" w:rsidP="00924929">
      <w:pPr>
        <w:pStyle w:val="ListParagraph"/>
        <w:numPr>
          <w:ilvl w:val="0"/>
          <w:numId w:val="27"/>
        </w:numPr>
        <w:spacing w:after="0" w:line="240" w:lineRule="auto"/>
        <w:jc w:val="both"/>
        <w:rPr>
          <w:rFonts w:ascii="Times New Roman" w:hAnsi="Times New Roman" w:cs="Times New Roman"/>
          <w:sz w:val="24"/>
          <w:szCs w:val="24"/>
        </w:rPr>
      </w:pPr>
      <w:r w:rsidRPr="002E54D1">
        <w:rPr>
          <w:rFonts w:ascii="Times New Roman" w:hAnsi="Times New Roman" w:cs="Times New Roman"/>
          <w:sz w:val="24"/>
          <w:szCs w:val="24"/>
        </w:rPr>
        <w:t>Institutional arrangements for environmental management</w:t>
      </w:r>
    </w:p>
    <w:p w14:paraId="791E5497" w14:textId="77777777" w:rsidR="004E31AD" w:rsidRPr="002E54D1" w:rsidRDefault="004E31AD" w:rsidP="00924929">
      <w:pPr>
        <w:pStyle w:val="ListParagraph"/>
        <w:numPr>
          <w:ilvl w:val="0"/>
          <w:numId w:val="27"/>
        </w:numPr>
        <w:spacing w:after="0" w:line="240" w:lineRule="auto"/>
        <w:jc w:val="both"/>
        <w:rPr>
          <w:rFonts w:ascii="Times New Roman" w:hAnsi="Times New Roman" w:cs="Times New Roman"/>
          <w:sz w:val="24"/>
          <w:szCs w:val="24"/>
        </w:rPr>
      </w:pPr>
      <w:r w:rsidRPr="002E54D1">
        <w:rPr>
          <w:rFonts w:ascii="Times New Roman" w:hAnsi="Times New Roman" w:cs="Times New Roman"/>
          <w:sz w:val="24"/>
          <w:szCs w:val="24"/>
        </w:rPr>
        <w:t>Principles for long-term</w:t>
      </w:r>
      <w:r w:rsidR="00A41F09" w:rsidRPr="002E54D1">
        <w:rPr>
          <w:rFonts w:ascii="Times New Roman" w:hAnsi="Times New Roman" w:cs="Times New Roman"/>
          <w:sz w:val="24"/>
          <w:szCs w:val="24"/>
        </w:rPr>
        <w:t xml:space="preserve"> environmental policy and planning</w:t>
      </w:r>
    </w:p>
    <w:p w14:paraId="1BA02702" w14:textId="77777777" w:rsidR="00A41F09" w:rsidRPr="002E54D1" w:rsidRDefault="00A41F09" w:rsidP="00924929">
      <w:pPr>
        <w:pStyle w:val="ListParagraph"/>
        <w:numPr>
          <w:ilvl w:val="0"/>
          <w:numId w:val="27"/>
        </w:numPr>
        <w:spacing w:after="0" w:line="240" w:lineRule="auto"/>
        <w:jc w:val="both"/>
        <w:rPr>
          <w:rFonts w:ascii="Times New Roman" w:hAnsi="Times New Roman" w:cs="Times New Roman"/>
          <w:sz w:val="24"/>
          <w:szCs w:val="24"/>
        </w:rPr>
      </w:pPr>
      <w:r w:rsidRPr="002E54D1">
        <w:rPr>
          <w:rFonts w:ascii="Times New Roman" w:hAnsi="Times New Roman" w:cs="Times New Roman"/>
          <w:sz w:val="24"/>
          <w:szCs w:val="24"/>
        </w:rPr>
        <w:t>Financial regimes</w:t>
      </w:r>
    </w:p>
    <w:p w14:paraId="6A053ED5" w14:textId="77777777" w:rsidR="00D551FD" w:rsidRPr="002E54D1" w:rsidRDefault="00D551FD" w:rsidP="000D05D1">
      <w:pPr>
        <w:spacing w:after="0" w:line="240" w:lineRule="auto"/>
        <w:jc w:val="both"/>
        <w:rPr>
          <w:rFonts w:ascii="Times New Roman" w:hAnsi="Times New Roman" w:cs="Times New Roman"/>
          <w:sz w:val="24"/>
          <w:szCs w:val="24"/>
        </w:rPr>
      </w:pPr>
    </w:p>
    <w:p w14:paraId="664859AD" w14:textId="77777777" w:rsidR="008461F7" w:rsidRPr="002E54D1" w:rsidRDefault="008461F7" w:rsidP="000D05D1">
      <w:pPr>
        <w:spacing w:after="0" w:line="240" w:lineRule="auto"/>
        <w:jc w:val="both"/>
        <w:rPr>
          <w:rFonts w:ascii="Times New Roman" w:hAnsi="Times New Roman" w:cs="Times New Roman"/>
          <w:sz w:val="24"/>
          <w:szCs w:val="24"/>
        </w:rPr>
      </w:pPr>
      <w:r w:rsidRPr="002E54D1">
        <w:rPr>
          <w:rFonts w:ascii="Times New Roman" w:hAnsi="Times New Roman" w:cs="Times New Roman"/>
          <w:sz w:val="24"/>
          <w:szCs w:val="24"/>
        </w:rPr>
        <w:t xml:space="preserve">The project is strategic in that it responds to a targeted set of underlying barriers to environmental management towards the goal of meeting and sustaining global environmental objectives.  Specifically, the project will address the capacity </w:t>
      </w:r>
      <w:r w:rsidR="00D0477A" w:rsidRPr="002E54D1">
        <w:rPr>
          <w:rFonts w:ascii="Times New Roman" w:hAnsi="Times New Roman" w:cs="Times New Roman"/>
          <w:sz w:val="24"/>
          <w:szCs w:val="24"/>
        </w:rPr>
        <w:t xml:space="preserve">and resource </w:t>
      </w:r>
      <w:r w:rsidRPr="002E54D1">
        <w:rPr>
          <w:rFonts w:ascii="Times New Roman" w:hAnsi="Times New Roman" w:cs="Times New Roman"/>
          <w:sz w:val="24"/>
          <w:szCs w:val="24"/>
        </w:rPr>
        <w:t xml:space="preserve">barriers which have prevented Suriname from meeting international and national sustainable development goals. By addressing these capacity barriers, the project will address issues related to </w:t>
      </w:r>
      <w:r w:rsidR="00721DDD" w:rsidRPr="002E54D1">
        <w:rPr>
          <w:rFonts w:ascii="Times New Roman" w:hAnsi="Times New Roman" w:cs="Times New Roman"/>
          <w:sz w:val="24"/>
          <w:szCs w:val="24"/>
        </w:rPr>
        <w:t xml:space="preserve">policy incoherence, stakeholder participation, gaps in environmental governance, lack of public awareness and limited access to financial resources. </w:t>
      </w:r>
    </w:p>
    <w:p w14:paraId="00A53C0F" w14:textId="77777777" w:rsidR="008461F7" w:rsidRPr="004818AB" w:rsidRDefault="008461F7" w:rsidP="000D05D1">
      <w:pPr>
        <w:spacing w:after="0" w:line="240" w:lineRule="auto"/>
        <w:jc w:val="both"/>
        <w:rPr>
          <w:rFonts w:ascii="Times New Roman" w:hAnsi="Times New Roman" w:cs="Times New Roman"/>
          <w:sz w:val="24"/>
          <w:szCs w:val="24"/>
        </w:rPr>
      </w:pPr>
    </w:p>
    <w:p w14:paraId="5DFDC8BD" w14:textId="77777777" w:rsidR="00721DDD" w:rsidRPr="004818AB" w:rsidRDefault="00721DDD" w:rsidP="00721DDD">
      <w:pPr>
        <w:jc w:val="both"/>
        <w:rPr>
          <w:rFonts w:ascii="Times New Roman" w:hAnsi="Times New Roman" w:cs="Times New Roman"/>
          <w:sz w:val="24"/>
          <w:szCs w:val="24"/>
        </w:rPr>
      </w:pPr>
      <w:r w:rsidRPr="004818AB">
        <w:rPr>
          <w:rFonts w:ascii="Times New Roman" w:hAnsi="Times New Roman" w:cs="Times New Roman"/>
          <w:sz w:val="24"/>
          <w:szCs w:val="24"/>
        </w:rPr>
        <w:t>This project is based on two Components which will support the cross-capacity development for improved MEA implementation:</w:t>
      </w:r>
    </w:p>
    <w:p w14:paraId="6C0AEAD4" w14:textId="3DFFDAF4" w:rsidR="00721DDD" w:rsidRPr="004818AB" w:rsidRDefault="00721DDD" w:rsidP="003B2D66">
      <w:pPr>
        <w:spacing w:line="240" w:lineRule="atLeast"/>
        <w:jc w:val="both"/>
        <w:rPr>
          <w:rFonts w:ascii="Times New Roman" w:hAnsi="Times New Roman" w:cs="Times New Roman"/>
          <w:sz w:val="24"/>
          <w:szCs w:val="24"/>
        </w:rPr>
      </w:pPr>
      <w:r w:rsidRPr="004818AB">
        <w:rPr>
          <w:rFonts w:ascii="Times New Roman" w:hAnsi="Times New Roman" w:cs="Times New Roman"/>
          <w:b/>
          <w:sz w:val="24"/>
          <w:szCs w:val="24"/>
          <w:u w:val="single"/>
        </w:rPr>
        <w:t>Component 1:</w:t>
      </w:r>
      <w:r w:rsidRPr="004818AB">
        <w:rPr>
          <w:rFonts w:ascii="Times New Roman" w:hAnsi="Times New Roman" w:cs="Times New Roman"/>
          <w:sz w:val="24"/>
          <w:szCs w:val="24"/>
        </w:rPr>
        <w:t xml:space="preserve"> Generation of access and use of information and knowledge through improved decision-support mechanisms and the development of an environmental information and knowledge platform. </w:t>
      </w:r>
      <w:r w:rsidR="00DD507C">
        <w:rPr>
          <w:rFonts w:ascii="Times New Roman" w:hAnsi="Times New Roman" w:cs="Times New Roman"/>
          <w:sz w:val="24"/>
          <w:szCs w:val="24"/>
        </w:rPr>
        <w:t>Intervention</w:t>
      </w:r>
      <w:r w:rsidR="002E54D1" w:rsidRPr="004818AB">
        <w:rPr>
          <w:rFonts w:ascii="Times New Roman" w:hAnsi="Times New Roman" w:cs="Times New Roman"/>
          <w:sz w:val="24"/>
          <w:szCs w:val="24"/>
        </w:rPr>
        <w:t xml:space="preserve">s </w:t>
      </w:r>
      <w:r w:rsidRPr="004818AB">
        <w:rPr>
          <w:rFonts w:ascii="Times New Roman" w:hAnsi="Times New Roman" w:cs="Times New Roman"/>
          <w:sz w:val="24"/>
          <w:szCs w:val="24"/>
        </w:rPr>
        <w:t xml:space="preserve">under this Component </w:t>
      </w:r>
      <w:r w:rsidR="002E54D1" w:rsidRPr="004818AB">
        <w:rPr>
          <w:rFonts w:ascii="Times New Roman" w:hAnsi="Times New Roman" w:cs="Times New Roman"/>
          <w:sz w:val="24"/>
          <w:szCs w:val="24"/>
        </w:rPr>
        <w:t xml:space="preserve">will </w:t>
      </w:r>
      <w:r w:rsidR="002E48D6" w:rsidRPr="004818AB">
        <w:rPr>
          <w:rFonts w:ascii="Times New Roman" w:hAnsi="Times New Roman" w:cs="Times New Roman"/>
          <w:sz w:val="24"/>
          <w:szCs w:val="24"/>
        </w:rPr>
        <w:t>address</w:t>
      </w:r>
      <w:r w:rsidR="002E54D1" w:rsidRPr="004818AB">
        <w:rPr>
          <w:rFonts w:ascii="Times New Roman" w:hAnsi="Times New Roman" w:cs="Times New Roman"/>
          <w:sz w:val="24"/>
          <w:szCs w:val="24"/>
        </w:rPr>
        <w:t xml:space="preserve"> the following NCSA </w:t>
      </w:r>
      <w:r w:rsidR="002E48D6" w:rsidRPr="004818AB">
        <w:rPr>
          <w:rFonts w:ascii="Times New Roman" w:hAnsi="Times New Roman" w:cs="Times New Roman"/>
          <w:sz w:val="24"/>
          <w:szCs w:val="24"/>
        </w:rPr>
        <w:t>cross-cutting needs</w:t>
      </w:r>
      <w:r w:rsidRPr="004818AB">
        <w:rPr>
          <w:rFonts w:ascii="Times New Roman" w:hAnsi="Times New Roman" w:cs="Times New Roman"/>
          <w:sz w:val="24"/>
          <w:szCs w:val="24"/>
        </w:rPr>
        <w:t>:</w:t>
      </w:r>
    </w:p>
    <w:p w14:paraId="79DFA918" w14:textId="77777777" w:rsidR="002E48D6" w:rsidRPr="004818AB" w:rsidRDefault="002E48D6" w:rsidP="003B2D66">
      <w:pPr>
        <w:pStyle w:val="ListParagraph"/>
        <w:numPr>
          <w:ilvl w:val="0"/>
          <w:numId w:val="33"/>
        </w:numPr>
        <w:spacing w:line="240" w:lineRule="atLeast"/>
        <w:jc w:val="both"/>
        <w:rPr>
          <w:rFonts w:ascii="Times New Roman" w:hAnsi="Times New Roman" w:cs="Times New Roman"/>
          <w:sz w:val="24"/>
          <w:szCs w:val="24"/>
        </w:rPr>
      </w:pPr>
      <w:r w:rsidRPr="004818AB">
        <w:rPr>
          <w:rFonts w:ascii="Times New Roman" w:hAnsi="Times New Roman" w:cs="Times New Roman"/>
          <w:sz w:val="24"/>
          <w:szCs w:val="24"/>
        </w:rPr>
        <w:t>strengthen information management systems in the environment and related sub-sectors;</w:t>
      </w:r>
    </w:p>
    <w:p w14:paraId="1466F515" w14:textId="77777777" w:rsidR="002E48D6" w:rsidRPr="004818AB" w:rsidRDefault="002E48D6" w:rsidP="003B2D66">
      <w:pPr>
        <w:pStyle w:val="ListParagraph"/>
        <w:numPr>
          <w:ilvl w:val="0"/>
          <w:numId w:val="33"/>
        </w:numPr>
        <w:spacing w:line="240" w:lineRule="atLeast"/>
        <w:jc w:val="both"/>
        <w:rPr>
          <w:rFonts w:ascii="Times New Roman" w:hAnsi="Times New Roman" w:cs="Times New Roman"/>
          <w:sz w:val="24"/>
          <w:szCs w:val="24"/>
        </w:rPr>
      </w:pPr>
      <w:r w:rsidRPr="004818AB">
        <w:rPr>
          <w:rFonts w:ascii="Times New Roman" w:hAnsi="Times New Roman" w:cs="Times New Roman"/>
          <w:noProof/>
          <w:sz w:val="24"/>
          <w:szCs w:val="24"/>
        </w:rPr>
        <w:t>improve the use of information and knowledge that lead to solid environmental decisions;</w:t>
      </w:r>
      <w:r w:rsidRPr="004818AB">
        <w:rPr>
          <w:rFonts w:ascii="Times New Roman" w:hAnsi="Times New Roman" w:cs="Times New Roman"/>
          <w:sz w:val="24"/>
          <w:szCs w:val="24"/>
        </w:rPr>
        <w:t xml:space="preserve"> </w:t>
      </w:r>
    </w:p>
    <w:p w14:paraId="4CD4E7BE" w14:textId="77777777" w:rsidR="00521E43" w:rsidRPr="004818AB" w:rsidRDefault="00521E43" w:rsidP="003B2D66">
      <w:pPr>
        <w:pStyle w:val="ListParagraph"/>
        <w:numPr>
          <w:ilvl w:val="0"/>
          <w:numId w:val="33"/>
        </w:numPr>
        <w:spacing w:line="240" w:lineRule="atLeast"/>
        <w:jc w:val="both"/>
        <w:rPr>
          <w:rFonts w:ascii="Times New Roman" w:eastAsia="Calibri" w:hAnsi="Times New Roman" w:cs="Times New Roman"/>
          <w:sz w:val="24"/>
          <w:szCs w:val="24"/>
        </w:rPr>
      </w:pPr>
      <w:r w:rsidRPr="004818AB">
        <w:rPr>
          <w:rFonts w:ascii="Times New Roman" w:hAnsi="Times New Roman" w:cs="Times New Roman"/>
          <w:sz w:val="24"/>
          <w:szCs w:val="24"/>
        </w:rPr>
        <w:t>enhance mechanisms to share national and international experience and lessons learnt in incorporating environmental considerations in national strategies and plans</w:t>
      </w:r>
      <w:r w:rsidRPr="004818AB">
        <w:rPr>
          <w:rFonts w:ascii="Times New Roman" w:hAnsi="Times New Roman" w:cs="Times New Roman"/>
          <w:noProof/>
          <w:sz w:val="24"/>
          <w:szCs w:val="24"/>
        </w:rPr>
        <w:t>;</w:t>
      </w:r>
    </w:p>
    <w:p w14:paraId="1ECB37F2" w14:textId="77777777" w:rsidR="002E48D6" w:rsidRPr="004818AB" w:rsidRDefault="002E48D6" w:rsidP="003B2D66">
      <w:pPr>
        <w:pStyle w:val="ListParagraph"/>
        <w:spacing w:line="240" w:lineRule="atLeast"/>
        <w:jc w:val="both"/>
        <w:rPr>
          <w:rFonts w:ascii="Times New Roman" w:hAnsi="Times New Roman" w:cs="Times New Roman"/>
          <w:sz w:val="24"/>
          <w:szCs w:val="24"/>
        </w:rPr>
      </w:pPr>
    </w:p>
    <w:p w14:paraId="752E032C" w14:textId="3E9A64CA" w:rsidR="00721DDD" w:rsidRPr="004818AB" w:rsidRDefault="00721DDD" w:rsidP="00C47AE6">
      <w:pPr>
        <w:spacing w:line="240" w:lineRule="atLeast"/>
        <w:jc w:val="both"/>
        <w:rPr>
          <w:rFonts w:ascii="Times New Roman" w:hAnsi="Times New Roman" w:cs="Times New Roman"/>
          <w:noProof/>
          <w:sz w:val="24"/>
          <w:szCs w:val="24"/>
        </w:rPr>
      </w:pPr>
      <w:r w:rsidRPr="004818AB">
        <w:rPr>
          <w:rFonts w:ascii="Times New Roman" w:hAnsi="Times New Roman" w:cs="Times New Roman"/>
          <w:b/>
          <w:sz w:val="24"/>
          <w:szCs w:val="24"/>
          <w:u w:val="single"/>
        </w:rPr>
        <w:t>Component 2</w:t>
      </w:r>
      <w:r w:rsidRPr="004818AB">
        <w:rPr>
          <w:rFonts w:ascii="Times New Roman" w:hAnsi="Times New Roman" w:cs="Times New Roman"/>
          <w:sz w:val="24"/>
          <w:szCs w:val="24"/>
        </w:rPr>
        <w:t xml:space="preserve">:  </w:t>
      </w:r>
      <w:r w:rsidRPr="004818AB">
        <w:rPr>
          <w:rFonts w:ascii="Times New Roman" w:hAnsi="Times New Roman" w:cs="Times New Roman"/>
          <w:noProof/>
          <w:sz w:val="24"/>
          <w:szCs w:val="24"/>
        </w:rPr>
        <w:t xml:space="preserve">Creating and enhancing capacities for management and implementation of convention guidelines. The </w:t>
      </w:r>
      <w:r w:rsidR="00DD507C">
        <w:rPr>
          <w:rFonts w:ascii="Times New Roman" w:hAnsi="Times New Roman" w:cs="Times New Roman"/>
          <w:noProof/>
          <w:sz w:val="24"/>
          <w:szCs w:val="24"/>
        </w:rPr>
        <w:t>interventions</w:t>
      </w:r>
      <w:r w:rsidRPr="004818AB">
        <w:rPr>
          <w:rFonts w:ascii="Times New Roman" w:hAnsi="Times New Roman" w:cs="Times New Roman"/>
          <w:noProof/>
          <w:sz w:val="24"/>
          <w:szCs w:val="24"/>
        </w:rPr>
        <w:t xml:space="preserve"> under this Component </w:t>
      </w:r>
      <w:r w:rsidR="00DE4E8E">
        <w:rPr>
          <w:rFonts w:ascii="Times New Roman" w:hAnsi="Times New Roman" w:cs="Times New Roman"/>
          <w:noProof/>
          <w:sz w:val="24"/>
          <w:szCs w:val="24"/>
        </w:rPr>
        <w:t>will address the following NCSA cross-cutting needs</w:t>
      </w:r>
      <w:r w:rsidRPr="004818AB">
        <w:rPr>
          <w:rFonts w:ascii="Times New Roman" w:hAnsi="Times New Roman" w:cs="Times New Roman"/>
          <w:noProof/>
          <w:sz w:val="24"/>
          <w:szCs w:val="24"/>
        </w:rPr>
        <w:t>:</w:t>
      </w:r>
    </w:p>
    <w:p w14:paraId="013C9B09" w14:textId="77777777" w:rsidR="002E54D1" w:rsidRPr="004818AB" w:rsidRDefault="002E54D1" w:rsidP="007002F4">
      <w:pPr>
        <w:pStyle w:val="ListParagraph"/>
        <w:numPr>
          <w:ilvl w:val="0"/>
          <w:numId w:val="2"/>
        </w:numPr>
        <w:spacing w:line="240" w:lineRule="atLeast"/>
        <w:jc w:val="both"/>
        <w:rPr>
          <w:rFonts w:ascii="Times New Roman" w:hAnsi="Times New Roman" w:cs="Times New Roman"/>
          <w:noProof/>
          <w:sz w:val="24"/>
          <w:szCs w:val="24"/>
        </w:rPr>
      </w:pPr>
      <w:r w:rsidRPr="004818AB">
        <w:rPr>
          <w:rFonts w:ascii="Times New Roman" w:hAnsi="Times New Roman" w:cs="Times New Roman"/>
          <w:noProof/>
          <w:sz w:val="24"/>
          <w:szCs w:val="24"/>
        </w:rPr>
        <w:t>strengthen the capacity of decision-makers regarding the Rio Conventions;</w:t>
      </w:r>
    </w:p>
    <w:p w14:paraId="0D14590D" w14:textId="77777777" w:rsidR="002E54D1" w:rsidRPr="004818AB" w:rsidRDefault="002E54D1" w:rsidP="007002F4">
      <w:pPr>
        <w:pStyle w:val="ListParagraph"/>
        <w:numPr>
          <w:ilvl w:val="0"/>
          <w:numId w:val="2"/>
        </w:numPr>
        <w:spacing w:line="240" w:lineRule="atLeast"/>
        <w:jc w:val="both"/>
        <w:rPr>
          <w:rFonts w:ascii="Times New Roman" w:hAnsi="Times New Roman" w:cs="Times New Roman"/>
          <w:sz w:val="24"/>
          <w:szCs w:val="24"/>
        </w:rPr>
      </w:pPr>
      <w:r w:rsidRPr="004818AB">
        <w:rPr>
          <w:rFonts w:ascii="Times New Roman" w:hAnsi="Times New Roman" w:cs="Times New Roman"/>
          <w:noProof/>
          <w:sz w:val="24"/>
          <w:szCs w:val="24"/>
        </w:rPr>
        <w:t>develop sustainable financial mechanisms</w:t>
      </w:r>
      <w:r w:rsidRPr="004818AB">
        <w:rPr>
          <w:rFonts w:ascii="Times New Roman" w:hAnsi="Times New Roman" w:cs="Times New Roman"/>
          <w:sz w:val="24"/>
          <w:szCs w:val="24"/>
        </w:rPr>
        <w:t>;</w:t>
      </w:r>
    </w:p>
    <w:p w14:paraId="60A904B7" w14:textId="77777777" w:rsidR="002E54D1" w:rsidRPr="004818AB" w:rsidRDefault="002E54D1" w:rsidP="007002F4">
      <w:pPr>
        <w:pStyle w:val="ListParagraph"/>
        <w:numPr>
          <w:ilvl w:val="0"/>
          <w:numId w:val="2"/>
        </w:numPr>
        <w:spacing w:line="240" w:lineRule="atLeast"/>
        <w:jc w:val="both"/>
        <w:rPr>
          <w:rFonts w:ascii="Times New Roman" w:hAnsi="Times New Roman" w:cs="Times New Roman"/>
          <w:sz w:val="24"/>
          <w:szCs w:val="24"/>
        </w:rPr>
      </w:pPr>
      <w:r w:rsidRPr="004818AB">
        <w:rPr>
          <w:rFonts w:ascii="Times New Roman" w:eastAsia="Calibri" w:hAnsi="Times New Roman" w:cs="Times New Roman"/>
          <w:sz w:val="24"/>
          <w:szCs w:val="24"/>
        </w:rPr>
        <w:t>Improve financial and logistics capacity needs relative to the substantial size of the country and the magnitude of action to be undertaken under the Rio Conventions.</w:t>
      </w:r>
    </w:p>
    <w:p w14:paraId="4F26C047" w14:textId="77777777" w:rsidR="002E54D1" w:rsidRPr="00F74BD7" w:rsidRDefault="002E54D1" w:rsidP="00721DDD">
      <w:pPr>
        <w:jc w:val="both"/>
        <w:rPr>
          <w:noProof/>
          <w:sz w:val="28"/>
          <w:szCs w:val="20"/>
        </w:rPr>
      </w:pPr>
    </w:p>
    <w:p w14:paraId="1CAB3338" w14:textId="77777777" w:rsidR="00394DB4" w:rsidRPr="00F74BD7" w:rsidRDefault="00F907B6" w:rsidP="000D05D1">
      <w:pPr>
        <w:pStyle w:val="Heading2"/>
        <w:jc w:val="both"/>
        <w:rPr>
          <w:sz w:val="28"/>
        </w:rPr>
      </w:pPr>
      <w:bookmarkStart w:id="22" w:name="_Toc384699321"/>
      <w:r w:rsidRPr="00F74BD7">
        <w:rPr>
          <w:sz w:val="28"/>
        </w:rPr>
        <w:t>C.2.</w:t>
      </w:r>
      <w:r w:rsidR="00996B3D" w:rsidRPr="00F74BD7">
        <w:rPr>
          <w:sz w:val="28"/>
        </w:rPr>
        <w:t xml:space="preserve"> </w:t>
      </w:r>
      <w:r w:rsidR="00394DB4" w:rsidRPr="00F74BD7">
        <w:rPr>
          <w:sz w:val="28"/>
        </w:rPr>
        <w:t>Expected Outcomes and Outputs</w:t>
      </w:r>
      <w:bookmarkEnd w:id="22"/>
    </w:p>
    <w:p w14:paraId="6ED8B37F" w14:textId="3D7E7A1B" w:rsidR="00E67881" w:rsidRPr="001D0D95" w:rsidRDefault="00E67881" w:rsidP="001D0D95">
      <w:pPr>
        <w:spacing w:after="0" w:line="240" w:lineRule="atLeast"/>
        <w:jc w:val="both"/>
        <w:rPr>
          <w:rFonts w:ascii="Times New Roman" w:hAnsi="Times New Roman" w:cs="Times New Roman"/>
          <w:sz w:val="24"/>
          <w:szCs w:val="24"/>
        </w:rPr>
      </w:pPr>
      <w:r w:rsidRPr="001D0D95">
        <w:rPr>
          <w:rFonts w:ascii="Times New Roman" w:hAnsi="Times New Roman" w:cs="Times New Roman"/>
          <w:sz w:val="24"/>
          <w:szCs w:val="24"/>
        </w:rPr>
        <w:t xml:space="preserve">At the end of the project, activities will have resulted in a set of improved capacities to meet and sustain Rio Convention objectives. This project will have strengthened and helped </w:t>
      </w:r>
      <w:r w:rsidRPr="001D0D95">
        <w:rPr>
          <w:rFonts w:ascii="Times New Roman" w:hAnsi="Times New Roman" w:cs="Times New Roman"/>
          <w:sz w:val="24"/>
          <w:szCs w:val="24"/>
        </w:rPr>
        <w:lastRenderedPageBreak/>
        <w:t>institutionalize commitments under the Rio Conventions by ensuring a</w:t>
      </w:r>
      <w:r w:rsidR="00AE75F6" w:rsidRPr="001D0D95">
        <w:rPr>
          <w:rFonts w:ascii="Times New Roman" w:hAnsi="Times New Roman" w:cs="Times New Roman"/>
          <w:sz w:val="24"/>
          <w:szCs w:val="24"/>
        </w:rPr>
        <w:t>n improved</w:t>
      </w:r>
      <w:r w:rsidRPr="001D0D95">
        <w:rPr>
          <w:rFonts w:ascii="Times New Roman" w:hAnsi="Times New Roman" w:cs="Times New Roman"/>
          <w:sz w:val="24"/>
          <w:szCs w:val="24"/>
        </w:rPr>
        <w:t xml:space="preserve"> flow of knowledge and in</w:t>
      </w:r>
      <w:r w:rsidR="00DB1C3B" w:rsidRPr="001D0D95">
        <w:rPr>
          <w:rFonts w:ascii="Times New Roman" w:hAnsi="Times New Roman" w:cs="Times New Roman"/>
          <w:sz w:val="24"/>
          <w:szCs w:val="24"/>
        </w:rPr>
        <w:t>formation</w:t>
      </w:r>
      <w:r w:rsidRPr="001D0D95">
        <w:rPr>
          <w:rFonts w:ascii="Times New Roman" w:hAnsi="Times New Roman" w:cs="Times New Roman"/>
          <w:sz w:val="24"/>
          <w:szCs w:val="24"/>
        </w:rPr>
        <w:t xml:space="preserve"> and </w:t>
      </w:r>
      <w:r w:rsidR="00AE75F6" w:rsidRPr="001D0D95">
        <w:rPr>
          <w:rFonts w:ascii="Times New Roman" w:hAnsi="Times New Roman" w:cs="Times New Roman"/>
          <w:sz w:val="24"/>
          <w:szCs w:val="24"/>
        </w:rPr>
        <w:t>enhanc</w:t>
      </w:r>
      <w:r w:rsidRPr="001D0D95">
        <w:rPr>
          <w:rFonts w:ascii="Times New Roman" w:hAnsi="Times New Roman" w:cs="Times New Roman"/>
          <w:sz w:val="24"/>
          <w:szCs w:val="24"/>
        </w:rPr>
        <w:t>ed participation by various stakeholders</w:t>
      </w:r>
      <w:r w:rsidR="00DB1C3B" w:rsidRPr="001D0D95">
        <w:rPr>
          <w:rFonts w:ascii="Times New Roman" w:hAnsi="Times New Roman" w:cs="Times New Roman"/>
          <w:sz w:val="24"/>
          <w:szCs w:val="24"/>
        </w:rPr>
        <w:t xml:space="preserve"> in environmental management</w:t>
      </w:r>
      <w:r w:rsidRPr="001D0D95">
        <w:rPr>
          <w:rFonts w:ascii="Times New Roman" w:hAnsi="Times New Roman" w:cs="Times New Roman"/>
          <w:sz w:val="24"/>
          <w:szCs w:val="24"/>
        </w:rPr>
        <w:t xml:space="preserve">. The project will strengthen capacities </w:t>
      </w:r>
      <w:r w:rsidR="004818AB" w:rsidRPr="001D0D95">
        <w:rPr>
          <w:rFonts w:ascii="Times New Roman" w:hAnsi="Times New Roman" w:cs="Times New Roman"/>
          <w:sz w:val="24"/>
          <w:szCs w:val="24"/>
        </w:rPr>
        <w:t xml:space="preserve">to </w:t>
      </w:r>
      <w:r w:rsidRPr="001D0D95">
        <w:rPr>
          <w:rFonts w:ascii="Times New Roman" w:hAnsi="Times New Roman" w:cs="Times New Roman"/>
          <w:sz w:val="24"/>
          <w:szCs w:val="24"/>
        </w:rPr>
        <w:t xml:space="preserve">strengthen Suriname's efforts to mainstream global environmental priorities. </w:t>
      </w:r>
    </w:p>
    <w:p w14:paraId="0A6B0C45" w14:textId="77777777" w:rsidR="00E67881" w:rsidRPr="001D0D95" w:rsidRDefault="00E67881" w:rsidP="001D0D95">
      <w:pPr>
        <w:spacing w:after="0" w:line="240" w:lineRule="atLeast"/>
        <w:jc w:val="both"/>
        <w:rPr>
          <w:rFonts w:ascii="Times New Roman" w:hAnsi="Times New Roman" w:cs="Times New Roman"/>
          <w:sz w:val="24"/>
          <w:szCs w:val="24"/>
        </w:rPr>
      </w:pPr>
    </w:p>
    <w:p w14:paraId="47C273BB" w14:textId="77777777" w:rsidR="00E67881" w:rsidRPr="001D0D95" w:rsidRDefault="00E67881" w:rsidP="001D0D95">
      <w:pPr>
        <w:spacing w:after="0" w:line="240" w:lineRule="atLeast"/>
        <w:jc w:val="both"/>
        <w:rPr>
          <w:rFonts w:ascii="Times New Roman" w:hAnsi="Times New Roman" w:cs="Times New Roman"/>
          <w:sz w:val="24"/>
          <w:szCs w:val="24"/>
        </w:rPr>
      </w:pPr>
      <w:r w:rsidRPr="001D0D95">
        <w:rPr>
          <w:rFonts w:ascii="Times New Roman" w:hAnsi="Times New Roman" w:cs="Times New Roman"/>
          <w:sz w:val="24"/>
          <w:szCs w:val="24"/>
        </w:rPr>
        <w:t>In particular, GEF financing will allow the following outcomes and outputs:</w:t>
      </w:r>
    </w:p>
    <w:p w14:paraId="09DE9D69" w14:textId="77777777" w:rsidR="00E67881" w:rsidRPr="001D0D95" w:rsidRDefault="00E67881" w:rsidP="001D0D95">
      <w:pPr>
        <w:spacing w:after="0" w:line="240" w:lineRule="atLeast"/>
        <w:jc w:val="both"/>
        <w:rPr>
          <w:rFonts w:ascii="Times New Roman" w:hAnsi="Times New Roman" w:cs="Times New Roman"/>
          <w:sz w:val="24"/>
          <w:szCs w:val="24"/>
        </w:rPr>
      </w:pPr>
    </w:p>
    <w:p w14:paraId="5F0996BF" w14:textId="2E497161" w:rsidR="00321A29" w:rsidRDefault="00FB6CF3" w:rsidP="001D0D95">
      <w:pPr>
        <w:spacing w:after="0" w:line="240" w:lineRule="atLeast"/>
        <w:jc w:val="both"/>
        <w:rPr>
          <w:rFonts w:ascii="Times New Roman" w:hAnsi="Times New Roman" w:cs="Times New Roman"/>
          <w:b/>
          <w:sz w:val="24"/>
          <w:szCs w:val="24"/>
          <w:u w:val="single"/>
        </w:rPr>
      </w:pPr>
      <w:r>
        <w:rPr>
          <w:rFonts w:ascii="Times New Roman" w:hAnsi="Times New Roman" w:cs="Times New Roman"/>
          <w:b/>
          <w:sz w:val="24"/>
          <w:szCs w:val="24"/>
          <w:u w:val="single"/>
        </w:rPr>
        <w:t>Component 1</w:t>
      </w:r>
    </w:p>
    <w:p w14:paraId="3C497BC5" w14:textId="77777777" w:rsidR="00E67881" w:rsidRPr="001D0D95" w:rsidRDefault="00E67881" w:rsidP="001D0D95">
      <w:pPr>
        <w:spacing w:after="0" w:line="240" w:lineRule="atLeast"/>
        <w:jc w:val="both"/>
        <w:rPr>
          <w:rFonts w:ascii="Times New Roman" w:hAnsi="Times New Roman" w:cs="Times New Roman"/>
          <w:b/>
          <w:noProof/>
          <w:sz w:val="24"/>
          <w:szCs w:val="24"/>
        </w:rPr>
      </w:pPr>
      <w:r w:rsidRPr="001D0D95">
        <w:rPr>
          <w:rFonts w:ascii="Times New Roman" w:hAnsi="Times New Roman" w:cs="Times New Roman"/>
          <w:b/>
          <w:sz w:val="24"/>
          <w:szCs w:val="24"/>
          <w:u w:val="single"/>
        </w:rPr>
        <w:t>Outcome 1:</w:t>
      </w:r>
      <w:r w:rsidRPr="001D0D95">
        <w:rPr>
          <w:rFonts w:ascii="Times New Roman" w:hAnsi="Times New Roman" w:cs="Times New Roman"/>
          <w:sz w:val="24"/>
          <w:szCs w:val="24"/>
        </w:rPr>
        <w:t xml:space="preserve"> </w:t>
      </w:r>
      <w:r w:rsidRPr="001D0D95">
        <w:rPr>
          <w:rFonts w:ascii="Times New Roman" w:hAnsi="Times New Roman" w:cs="Times New Roman"/>
          <w:i/>
          <w:noProof/>
          <w:sz w:val="24"/>
          <w:szCs w:val="24"/>
        </w:rPr>
        <w:t>Increased capacity of decision makers and stakeholders to manage environmental planning and processes that lead to decisions aimed at  increasing global environmental benefits through better use of information and knowledge.</w:t>
      </w:r>
    </w:p>
    <w:p w14:paraId="1AC00420" w14:textId="19B06F80" w:rsidR="00C74951" w:rsidRDefault="00C74951" w:rsidP="001D0D95">
      <w:pPr>
        <w:spacing w:after="0" w:line="240" w:lineRule="atLeast"/>
        <w:jc w:val="both"/>
        <w:rPr>
          <w:rFonts w:ascii="Times New Roman" w:hAnsi="Times New Roman" w:cs="Times New Roman"/>
          <w:noProof/>
          <w:sz w:val="24"/>
          <w:szCs w:val="24"/>
        </w:rPr>
      </w:pPr>
      <w:r w:rsidRPr="001D0D95">
        <w:rPr>
          <w:rFonts w:ascii="Times New Roman" w:hAnsi="Times New Roman" w:cs="Times New Roman"/>
          <w:noProof/>
          <w:sz w:val="24"/>
          <w:szCs w:val="24"/>
        </w:rPr>
        <w:t>GEF grant amount:</w:t>
      </w:r>
      <w:r w:rsidR="00617B7B">
        <w:rPr>
          <w:rFonts w:ascii="Times New Roman" w:hAnsi="Times New Roman" w:cs="Times New Roman"/>
          <w:noProof/>
          <w:sz w:val="24"/>
          <w:szCs w:val="24"/>
        </w:rPr>
        <w:t xml:space="preserve"> 6</w:t>
      </w:r>
      <w:r w:rsidR="009E155A">
        <w:rPr>
          <w:rFonts w:ascii="Times New Roman" w:hAnsi="Times New Roman" w:cs="Times New Roman"/>
          <w:noProof/>
          <w:sz w:val="24"/>
          <w:szCs w:val="24"/>
        </w:rPr>
        <w:t>01,000</w:t>
      </w:r>
      <w:r w:rsidR="00617B7B">
        <w:rPr>
          <w:rFonts w:ascii="Times New Roman" w:hAnsi="Times New Roman" w:cs="Times New Roman"/>
          <w:noProof/>
          <w:sz w:val="24"/>
          <w:szCs w:val="24"/>
        </w:rPr>
        <w:t xml:space="preserve"> USD</w:t>
      </w:r>
    </w:p>
    <w:p w14:paraId="48584343" w14:textId="4A73AADE" w:rsidR="00D65C13" w:rsidRPr="001D0D95" w:rsidRDefault="00D65C13" w:rsidP="001D0D95">
      <w:pPr>
        <w:spacing w:after="0" w:line="240" w:lineRule="atLeast"/>
        <w:jc w:val="both"/>
        <w:rPr>
          <w:rFonts w:ascii="Times New Roman" w:hAnsi="Times New Roman" w:cs="Times New Roman"/>
          <w:noProof/>
          <w:sz w:val="24"/>
          <w:szCs w:val="24"/>
        </w:rPr>
      </w:pPr>
      <w:r>
        <w:rPr>
          <w:rFonts w:ascii="Times New Roman" w:hAnsi="Times New Roman" w:cs="Times New Roman"/>
          <w:noProof/>
          <w:sz w:val="24"/>
          <w:szCs w:val="24"/>
        </w:rPr>
        <w:t>Co-financing amount: 883,570 USD</w:t>
      </w:r>
    </w:p>
    <w:p w14:paraId="536AF739" w14:textId="77777777" w:rsidR="00C74951" w:rsidRPr="001D0D95" w:rsidRDefault="00C74951" w:rsidP="001D0D95">
      <w:pPr>
        <w:spacing w:after="0" w:line="240" w:lineRule="atLeast"/>
        <w:jc w:val="both"/>
        <w:rPr>
          <w:rFonts w:ascii="Times New Roman" w:hAnsi="Times New Roman" w:cs="Times New Roman"/>
          <w:noProof/>
          <w:sz w:val="24"/>
          <w:szCs w:val="24"/>
        </w:rPr>
      </w:pPr>
    </w:p>
    <w:p w14:paraId="499B1701" w14:textId="1F4ADCA1" w:rsidR="00DB6D43" w:rsidRPr="001D0D95" w:rsidRDefault="00C809F0" w:rsidP="001D0D95">
      <w:pPr>
        <w:spacing w:after="0" w:line="240" w:lineRule="atLeast"/>
        <w:jc w:val="both"/>
        <w:rPr>
          <w:rFonts w:ascii="Times New Roman" w:hAnsi="Times New Roman" w:cs="Times New Roman"/>
          <w:noProof/>
          <w:sz w:val="24"/>
          <w:szCs w:val="24"/>
        </w:rPr>
      </w:pPr>
      <w:r w:rsidRPr="001D0D95">
        <w:rPr>
          <w:rFonts w:ascii="Times New Roman" w:hAnsi="Times New Roman" w:cs="Times New Roman"/>
          <w:noProof/>
          <w:sz w:val="24"/>
          <w:szCs w:val="24"/>
        </w:rPr>
        <w:t>Currently decisionmakers and stakeholders are unable to manage environmental planning and processes in an integrated manner. Interventions from different sectors are not harmonised and are not aligned aligned international commitments. Although there is information and knowledge in different areas, this is not well coordinated</w:t>
      </w:r>
      <w:r w:rsidR="00DB6D43" w:rsidRPr="001D0D95">
        <w:rPr>
          <w:rFonts w:ascii="Times New Roman" w:hAnsi="Times New Roman" w:cs="Times New Roman"/>
          <w:noProof/>
          <w:sz w:val="24"/>
          <w:szCs w:val="24"/>
        </w:rPr>
        <w:t>, which means that there are gaps in national learning.</w:t>
      </w:r>
      <w:r w:rsidR="00EE100A" w:rsidRPr="001D0D95">
        <w:rPr>
          <w:rFonts w:ascii="Times New Roman" w:hAnsi="Times New Roman" w:cs="Times New Roman"/>
          <w:sz w:val="24"/>
          <w:szCs w:val="24"/>
        </w:rPr>
        <w:t xml:space="preserve"> </w:t>
      </w:r>
      <w:r w:rsidR="00EE100A" w:rsidRPr="001D0D95">
        <w:rPr>
          <w:rFonts w:ascii="Times New Roman" w:hAnsi="Times New Roman" w:cs="Times New Roman"/>
          <w:noProof/>
          <w:sz w:val="24"/>
          <w:szCs w:val="24"/>
        </w:rPr>
        <w:t>This is evidenced by duplicative, often overlapping and sometimes conflicting policies</w:t>
      </w:r>
      <w:r w:rsidR="00D81C79">
        <w:rPr>
          <w:rFonts w:ascii="Times New Roman" w:hAnsi="Times New Roman" w:cs="Times New Roman"/>
          <w:noProof/>
          <w:sz w:val="24"/>
          <w:szCs w:val="24"/>
        </w:rPr>
        <w:t xml:space="preserve"> </w:t>
      </w:r>
      <w:r w:rsidR="00EE100A" w:rsidRPr="001D0D95">
        <w:rPr>
          <w:rFonts w:ascii="Times New Roman" w:hAnsi="Times New Roman" w:cs="Times New Roman"/>
          <w:noProof/>
          <w:sz w:val="24"/>
          <w:szCs w:val="24"/>
        </w:rPr>
        <w:t xml:space="preserve">and mandates.  </w:t>
      </w:r>
      <w:r w:rsidR="00DB6D43" w:rsidRPr="001D0D95">
        <w:rPr>
          <w:rFonts w:ascii="Times New Roman" w:hAnsi="Times New Roman" w:cs="Times New Roman"/>
          <w:noProof/>
          <w:sz w:val="24"/>
          <w:szCs w:val="24"/>
        </w:rPr>
        <w:t xml:space="preserve"> </w:t>
      </w:r>
    </w:p>
    <w:p w14:paraId="5DCE5E46" w14:textId="77777777" w:rsidR="00DB6D43" w:rsidRPr="001D0D95" w:rsidRDefault="00DB6D43" w:rsidP="001D0D95">
      <w:pPr>
        <w:spacing w:after="0" w:line="240" w:lineRule="atLeast"/>
        <w:jc w:val="both"/>
        <w:rPr>
          <w:rFonts w:ascii="Times New Roman" w:hAnsi="Times New Roman" w:cs="Times New Roman"/>
          <w:noProof/>
          <w:sz w:val="24"/>
          <w:szCs w:val="24"/>
        </w:rPr>
      </w:pPr>
    </w:p>
    <w:p w14:paraId="51038642" w14:textId="77777777" w:rsidR="00C74951" w:rsidRPr="001D0D95" w:rsidRDefault="00DB6D43" w:rsidP="001D0D95">
      <w:pPr>
        <w:spacing w:after="0" w:line="240" w:lineRule="atLeast"/>
        <w:jc w:val="both"/>
        <w:rPr>
          <w:rFonts w:ascii="Times New Roman" w:hAnsi="Times New Roman" w:cs="Times New Roman"/>
          <w:noProof/>
          <w:sz w:val="24"/>
          <w:szCs w:val="24"/>
        </w:rPr>
      </w:pPr>
      <w:r w:rsidRPr="001D0D95">
        <w:rPr>
          <w:rFonts w:ascii="Times New Roman" w:hAnsi="Times New Roman" w:cs="Times New Roman"/>
          <w:b/>
          <w:i/>
          <w:noProof/>
          <w:sz w:val="24"/>
          <w:szCs w:val="24"/>
        </w:rPr>
        <w:t>With GEF financing</w:t>
      </w:r>
      <w:r w:rsidRPr="001D0D95">
        <w:rPr>
          <w:rFonts w:ascii="Times New Roman" w:hAnsi="Times New Roman" w:cs="Times New Roman"/>
          <w:noProof/>
          <w:sz w:val="24"/>
          <w:szCs w:val="24"/>
        </w:rPr>
        <w:t xml:space="preserve">: </w:t>
      </w:r>
      <w:r w:rsidR="00C809F0" w:rsidRPr="001D0D95">
        <w:rPr>
          <w:rFonts w:ascii="Times New Roman" w:hAnsi="Times New Roman" w:cs="Times New Roman"/>
          <w:noProof/>
          <w:sz w:val="24"/>
          <w:szCs w:val="24"/>
        </w:rPr>
        <w:t xml:space="preserve"> </w:t>
      </w:r>
      <w:r w:rsidR="004D6F0A" w:rsidRPr="001D0D95">
        <w:rPr>
          <w:rFonts w:ascii="Times New Roman" w:hAnsi="Times New Roman" w:cs="Times New Roman"/>
          <w:noProof/>
          <w:sz w:val="24"/>
          <w:szCs w:val="24"/>
        </w:rPr>
        <w:t xml:space="preserve">The GEF grant will support investments in (1) institutional capacity building to better use, manage and generate environmental information in decision-making; (2) technologies which will make the generation and sharing of environmental knowledge possible and accessible; and (3) promoting system-wide changes for the inclusion of </w:t>
      </w:r>
      <w:r w:rsidR="001C326E" w:rsidRPr="001D0D95">
        <w:rPr>
          <w:rFonts w:ascii="Times New Roman" w:hAnsi="Times New Roman" w:cs="Times New Roman"/>
          <w:noProof/>
          <w:sz w:val="24"/>
          <w:szCs w:val="24"/>
        </w:rPr>
        <w:t xml:space="preserve">key stakeholders, particularly vulnerable communities. </w:t>
      </w:r>
      <w:r w:rsidR="00EC2452">
        <w:rPr>
          <w:rFonts w:ascii="Times New Roman" w:hAnsi="Times New Roman" w:cs="Times New Roman"/>
          <w:noProof/>
          <w:sz w:val="24"/>
          <w:szCs w:val="24"/>
        </w:rPr>
        <w:t>These investments will tackle capacity barriers which limits stakeholder participation and prevent the use and generation of relevant data.</w:t>
      </w:r>
    </w:p>
    <w:p w14:paraId="0F428239" w14:textId="77777777" w:rsidR="00E67881" w:rsidRPr="001D0D95" w:rsidRDefault="00E67881" w:rsidP="001D0D95">
      <w:pPr>
        <w:spacing w:after="0" w:line="240" w:lineRule="atLeast"/>
        <w:jc w:val="both"/>
        <w:rPr>
          <w:rFonts w:ascii="Times New Roman" w:hAnsi="Times New Roman" w:cs="Times New Roman"/>
          <w:noProof/>
          <w:sz w:val="24"/>
          <w:szCs w:val="24"/>
        </w:rPr>
      </w:pPr>
    </w:p>
    <w:p w14:paraId="058A7BEF" w14:textId="77777777" w:rsidR="00DB1C3B" w:rsidRPr="001D0D95" w:rsidRDefault="00DB1C3B" w:rsidP="001D0D95">
      <w:pPr>
        <w:spacing w:after="0" w:line="240" w:lineRule="atLeast"/>
        <w:jc w:val="both"/>
        <w:rPr>
          <w:rFonts w:ascii="Times New Roman" w:hAnsi="Times New Roman" w:cs="Times New Roman"/>
          <w:sz w:val="24"/>
          <w:szCs w:val="24"/>
        </w:rPr>
      </w:pPr>
      <w:r w:rsidRPr="001D0D95">
        <w:rPr>
          <w:rFonts w:ascii="Times New Roman" w:hAnsi="Times New Roman" w:cs="Times New Roman"/>
          <w:sz w:val="24"/>
          <w:szCs w:val="24"/>
        </w:rPr>
        <w:t>This will be achieved through the following outputs:</w:t>
      </w:r>
      <w:r w:rsidR="00DB6D43" w:rsidRPr="001D0D95">
        <w:rPr>
          <w:rFonts w:ascii="Times New Roman" w:hAnsi="Times New Roman" w:cs="Times New Roman"/>
          <w:sz w:val="24"/>
          <w:szCs w:val="24"/>
        </w:rPr>
        <w:t xml:space="preserve"> </w:t>
      </w:r>
    </w:p>
    <w:p w14:paraId="2CC12E48" w14:textId="77777777" w:rsidR="00DB1C3B" w:rsidRPr="001D0D95" w:rsidRDefault="00DB1C3B" w:rsidP="001D0D95">
      <w:pPr>
        <w:spacing w:after="0" w:line="240" w:lineRule="atLeast"/>
        <w:jc w:val="both"/>
        <w:rPr>
          <w:rFonts w:ascii="Times New Roman" w:hAnsi="Times New Roman" w:cs="Times New Roman"/>
          <w:sz w:val="24"/>
          <w:szCs w:val="24"/>
        </w:rPr>
      </w:pPr>
    </w:p>
    <w:p w14:paraId="0A194B50" w14:textId="213EE740" w:rsidR="002612B7" w:rsidRPr="001D0D95" w:rsidRDefault="00DB1C3B" w:rsidP="001D0D95">
      <w:pPr>
        <w:spacing w:line="240" w:lineRule="atLeast"/>
        <w:jc w:val="both"/>
        <w:rPr>
          <w:rFonts w:ascii="Times New Roman" w:hAnsi="Times New Roman" w:cs="Times New Roman"/>
          <w:noProof/>
          <w:sz w:val="24"/>
          <w:szCs w:val="24"/>
        </w:rPr>
      </w:pPr>
      <w:r w:rsidRPr="001D0D95">
        <w:rPr>
          <w:rFonts w:ascii="Times New Roman" w:hAnsi="Times New Roman" w:cs="Times New Roman"/>
          <w:b/>
          <w:noProof/>
          <w:sz w:val="24"/>
          <w:szCs w:val="24"/>
        </w:rPr>
        <w:t>Output 1.1.</w:t>
      </w:r>
      <w:r w:rsidRPr="001D0D95">
        <w:rPr>
          <w:rFonts w:ascii="Times New Roman" w:hAnsi="Times New Roman" w:cs="Times New Roman"/>
          <w:noProof/>
          <w:sz w:val="24"/>
          <w:szCs w:val="24"/>
        </w:rPr>
        <w:t xml:space="preserve"> </w:t>
      </w:r>
      <w:r w:rsidRPr="001D0D95">
        <w:rPr>
          <w:rFonts w:ascii="Times New Roman" w:hAnsi="Times New Roman" w:cs="Times New Roman"/>
          <w:b/>
          <w:i/>
          <w:noProof/>
          <w:sz w:val="24"/>
          <w:szCs w:val="24"/>
        </w:rPr>
        <w:t>Improved ability of  institutions and stakeholders to access, manage and analyze information for better environmental planning and processes.</w:t>
      </w:r>
      <w:r w:rsidR="00AE75F6" w:rsidRPr="001D0D95">
        <w:rPr>
          <w:rFonts w:ascii="Times New Roman" w:hAnsi="Times New Roman" w:cs="Times New Roman"/>
          <w:noProof/>
          <w:sz w:val="24"/>
          <w:szCs w:val="24"/>
        </w:rPr>
        <w:t xml:space="preserve"> </w:t>
      </w:r>
      <w:r w:rsidR="008E2C17" w:rsidRPr="001D0D95">
        <w:rPr>
          <w:rFonts w:ascii="Times New Roman" w:hAnsi="Times New Roman" w:cs="Times New Roman"/>
          <w:noProof/>
          <w:sz w:val="24"/>
          <w:szCs w:val="24"/>
        </w:rPr>
        <w:t xml:space="preserve">The focus under this output is </w:t>
      </w:r>
      <w:r w:rsidR="00014610">
        <w:rPr>
          <w:rFonts w:ascii="Times New Roman" w:hAnsi="Times New Roman" w:cs="Times New Roman"/>
          <w:noProof/>
          <w:sz w:val="24"/>
          <w:szCs w:val="24"/>
        </w:rPr>
        <w:t>to carry out</w:t>
      </w:r>
      <w:r w:rsidR="002612B7" w:rsidRPr="001D0D95">
        <w:rPr>
          <w:rFonts w:ascii="Times New Roman" w:hAnsi="Times New Roman" w:cs="Times New Roman"/>
          <w:noProof/>
          <w:sz w:val="24"/>
          <w:szCs w:val="24"/>
        </w:rPr>
        <w:t xml:space="preserve"> activities to ensure t</w:t>
      </w:r>
      <w:r w:rsidR="008E2C17" w:rsidRPr="001D0D95">
        <w:rPr>
          <w:rFonts w:ascii="Times New Roman" w:hAnsi="Times New Roman" w:cs="Times New Roman"/>
          <w:noProof/>
          <w:sz w:val="24"/>
          <w:szCs w:val="24"/>
        </w:rPr>
        <w:t>hat data</w:t>
      </w:r>
      <w:r w:rsidR="00014610">
        <w:rPr>
          <w:rFonts w:ascii="Times New Roman" w:hAnsi="Times New Roman" w:cs="Times New Roman"/>
          <w:noProof/>
          <w:sz w:val="24"/>
          <w:szCs w:val="24"/>
        </w:rPr>
        <w:t xml:space="preserve"> </w:t>
      </w:r>
      <w:r w:rsidR="008E2C17" w:rsidRPr="001D0D95">
        <w:rPr>
          <w:rFonts w:ascii="Times New Roman" w:hAnsi="Times New Roman" w:cs="Times New Roman"/>
          <w:noProof/>
          <w:sz w:val="24"/>
          <w:szCs w:val="24"/>
        </w:rPr>
        <w:t>relevant for environmental management be col</w:t>
      </w:r>
      <w:r w:rsidR="002612B7" w:rsidRPr="001D0D95">
        <w:rPr>
          <w:rFonts w:ascii="Times New Roman" w:hAnsi="Times New Roman" w:cs="Times New Roman"/>
          <w:noProof/>
          <w:sz w:val="24"/>
          <w:szCs w:val="24"/>
        </w:rPr>
        <w:t>lected and man</w:t>
      </w:r>
      <w:r w:rsidR="00014610">
        <w:rPr>
          <w:rFonts w:ascii="Times New Roman" w:hAnsi="Times New Roman" w:cs="Times New Roman"/>
          <w:noProof/>
          <w:sz w:val="24"/>
          <w:szCs w:val="24"/>
        </w:rPr>
        <w:t xml:space="preserve">aged effectively; and to engage </w:t>
      </w:r>
      <w:r w:rsidR="002612B7" w:rsidRPr="001D0D95">
        <w:rPr>
          <w:rFonts w:ascii="Times New Roman" w:hAnsi="Times New Roman" w:cs="Times New Roman"/>
          <w:noProof/>
          <w:sz w:val="24"/>
          <w:szCs w:val="24"/>
        </w:rPr>
        <w:t xml:space="preserve">relevant stakeholders to achieve consensus and trust around a mechanism for data and information sharing on environment.  </w:t>
      </w:r>
    </w:p>
    <w:p w14:paraId="076AF6A9" w14:textId="54CE40D1" w:rsidR="0014047C" w:rsidRPr="001D0D95" w:rsidRDefault="008E2C17" w:rsidP="001D0D95">
      <w:pPr>
        <w:spacing w:line="240" w:lineRule="atLeast"/>
        <w:jc w:val="both"/>
        <w:rPr>
          <w:rFonts w:ascii="Times New Roman" w:hAnsi="Times New Roman" w:cs="Times New Roman"/>
          <w:noProof/>
          <w:sz w:val="24"/>
          <w:szCs w:val="24"/>
        </w:rPr>
      </w:pPr>
      <w:r w:rsidRPr="001D0D95">
        <w:rPr>
          <w:rFonts w:ascii="Times New Roman" w:hAnsi="Times New Roman" w:cs="Times New Roman"/>
          <w:noProof/>
          <w:sz w:val="24"/>
          <w:szCs w:val="24"/>
        </w:rPr>
        <w:t xml:space="preserve">As such, investments from GEF financing will allow the establishment of a Knowledge Platform (KP). Mechanisms will be further developed which allow for managing information </w:t>
      </w:r>
      <w:r w:rsidR="002449D5" w:rsidRPr="001D0D95">
        <w:rPr>
          <w:rFonts w:ascii="Times New Roman" w:hAnsi="Times New Roman" w:cs="Times New Roman"/>
          <w:noProof/>
          <w:sz w:val="24"/>
          <w:szCs w:val="24"/>
        </w:rPr>
        <w:t>flows from various stakeholders,</w:t>
      </w:r>
      <w:r w:rsidRPr="001D0D95">
        <w:rPr>
          <w:rFonts w:ascii="Times New Roman" w:hAnsi="Times New Roman" w:cs="Times New Roman"/>
          <w:noProof/>
          <w:sz w:val="24"/>
          <w:szCs w:val="24"/>
        </w:rPr>
        <w:t xml:space="preserve"> namely: governments, multilateral agents, indigenous orga</w:t>
      </w:r>
      <w:r w:rsidR="0065055E" w:rsidRPr="001D0D95">
        <w:rPr>
          <w:rFonts w:ascii="Times New Roman" w:hAnsi="Times New Roman" w:cs="Times New Roman"/>
          <w:noProof/>
          <w:sz w:val="24"/>
          <w:szCs w:val="24"/>
        </w:rPr>
        <w:t>n</w:t>
      </w:r>
      <w:r w:rsidRPr="001D0D95">
        <w:rPr>
          <w:rFonts w:ascii="Times New Roman" w:hAnsi="Times New Roman" w:cs="Times New Roman"/>
          <w:noProof/>
          <w:sz w:val="24"/>
          <w:szCs w:val="24"/>
        </w:rPr>
        <w:t>izations, NGOs, community level associations, academic institutions and the private sector.</w:t>
      </w:r>
      <w:r w:rsidR="0014047C" w:rsidRPr="001D0D95">
        <w:rPr>
          <w:rFonts w:ascii="Times New Roman" w:hAnsi="Times New Roman" w:cs="Times New Roman"/>
          <w:noProof/>
          <w:sz w:val="24"/>
          <w:szCs w:val="24"/>
        </w:rPr>
        <w:t xml:space="preserve"> The specific arrangements of the KP will be subject to discussions during project implementation, with a view to finalizing its establishment at the end of the three years.  This mechanism will also build on the successes and challenges identified through the National Biodiversity Information System (NBINS) project, as w</w:t>
      </w:r>
      <w:r w:rsidR="0065055E" w:rsidRPr="001D0D95">
        <w:rPr>
          <w:rFonts w:ascii="Times New Roman" w:hAnsi="Times New Roman" w:cs="Times New Roman"/>
          <w:noProof/>
          <w:sz w:val="24"/>
          <w:szCs w:val="24"/>
        </w:rPr>
        <w:t xml:space="preserve">ell as other </w:t>
      </w:r>
      <w:r w:rsidR="001C326E" w:rsidRPr="001D0D95">
        <w:rPr>
          <w:rFonts w:ascii="Times New Roman" w:hAnsi="Times New Roman" w:cs="Times New Roman"/>
          <w:noProof/>
          <w:sz w:val="24"/>
          <w:szCs w:val="24"/>
        </w:rPr>
        <w:t xml:space="preserve"> similar initiatives</w:t>
      </w:r>
      <w:r w:rsidR="00EE100A" w:rsidRPr="001D0D95">
        <w:rPr>
          <w:rFonts w:ascii="Times New Roman" w:hAnsi="Times New Roman" w:cs="Times New Roman"/>
          <w:noProof/>
          <w:sz w:val="24"/>
          <w:szCs w:val="24"/>
        </w:rPr>
        <w:t xml:space="preserve"> </w:t>
      </w:r>
      <w:r w:rsidR="003B7726" w:rsidRPr="001D0D95">
        <w:rPr>
          <w:rFonts w:ascii="Times New Roman" w:hAnsi="Times New Roman" w:cs="Times New Roman"/>
          <w:noProof/>
          <w:sz w:val="24"/>
          <w:szCs w:val="24"/>
        </w:rPr>
        <w:t>(e.g. Surinfo, DEVINFO, SWRIS &amp; GLIS)</w:t>
      </w:r>
      <w:r w:rsidR="001C326E" w:rsidRPr="001D0D95">
        <w:rPr>
          <w:rFonts w:ascii="Times New Roman" w:hAnsi="Times New Roman" w:cs="Times New Roman"/>
          <w:noProof/>
          <w:sz w:val="24"/>
          <w:szCs w:val="24"/>
        </w:rPr>
        <w:t xml:space="preserve">. </w:t>
      </w:r>
    </w:p>
    <w:p w14:paraId="2D856685" w14:textId="17411AF4" w:rsidR="003B7726" w:rsidRPr="001D0D95" w:rsidRDefault="003B7726" w:rsidP="001D0D95">
      <w:pPr>
        <w:spacing w:line="240" w:lineRule="atLeast"/>
        <w:jc w:val="both"/>
        <w:rPr>
          <w:rFonts w:ascii="Times New Roman" w:hAnsi="Times New Roman" w:cs="Times New Roman"/>
          <w:noProof/>
          <w:sz w:val="24"/>
          <w:szCs w:val="24"/>
        </w:rPr>
      </w:pPr>
      <w:r w:rsidRPr="001D0D95">
        <w:rPr>
          <w:rFonts w:ascii="Times New Roman" w:hAnsi="Times New Roman" w:cs="Times New Roman"/>
          <w:noProof/>
          <w:sz w:val="24"/>
          <w:szCs w:val="24"/>
        </w:rPr>
        <w:t xml:space="preserve">One of the key </w:t>
      </w:r>
      <w:r w:rsidR="00014610">
        <w:rPr>
          <w:rFonts w:ascii="Times New Roman" w:hAnsi="Times New Roman" w:cs="Times New Roman"/>
          <w:noProof/>
          <w:sz w:val="24"/>
          <w:szCs w:val="24"/>
        </w:rPr>
        <w:t>aspects</w:t>
      </w:r>
      <w:r w:rsidRPr="001D0D95">
        <w:rPr>
          <w:rFonts w:ascii="Times New Roman" w:hAnsi="Times New Roman" w:cs="Times New Roman"/>
          <w:noProof/>
          <w:sz w:val="24"/>
          <w:szCs w:val="24"/>
        </w:rPr>
        <w:t xml:space="preserve"> of the </w:t>
      </w:r>
      <w:r w:rsidR="00014610">
        <w:rPr>
          <w:rFonts w:ascii="Times New Roman" w:hAnsi="Times New Roman" w:cs="Times New Roman"/>
          <w:noProof/>
          <w:sz w:val="24"/>
          <w:szCs w:val="24"/>
        </w:rPr>
        <w:t>K</w:t>
      </w:r>
      <w:r w:rsidRPr="001D0D95">
        <w:rPr>
          <w:rFonts w:ascii="Times New Roman" w:hAnsi="Times New Roman" w:cs="Times New Roman"/>
          <w:noProof/>
          <w:sz w:val="24"/>
          <w:szCs w:val="24"/>
        </w:rPr>
        <w:t xml:space="preserve">nowledge </w:t>
      </w:r>
      <w:r w:rsidR="00014610">
        <w:rPr>
          <w:rFonts w:ascii="Times New Roman" w:hAnsi="Times New Roman" w:cs="Times New Roman"/>
          <w:noProof/>
          <w:sz w:val="24"/>
          <w:szCs w:val="24"/>
        </w:rPr>
        <w:t>P</w:t>
      </w:r>
      <w:r w:rsidRPr="001D0D95">
        <w:rPr>
          <w:rFonts w:ascii="Times New Roman" w:hAnsi="Times New Roman" w:cs="Times New Roman"/>
          <w:noProof/>
          <w:sz w:val="24"/>
          <w:szCs w:val="24"/>
        </w:rPr>
        <w:t xml:space="preserve">latform will be to integrate disparate information and make it accessible, policy-relevant, and measurable in terms of progress relative to the MEAs. It </w:t>
      </w:r>
      <w:r w:rsidRPr="001D0D95">
        <w:rPr>
          <w:rFonts w:ascii="Times New Roman" w:hAnsi="Times New Roman" w:cs="Times New Roman"/>
          <w:noProof/>
          <w:sz w:val="24"/>
          <w:szCs w:val="24"/>
        </w:rPr>
        <w:lastRenderedPageBreak/>
        <w:t xml:space="preserve">will also be cross-cutting in nature, so as to make data relevant to a multiple of users in their sectors. Government stakeholders and non-governmental actors will craft the knowledge platform during the implementation of this output. They will determine what form this will take and how it will be executed and managed. </w:t>
      </w:r>
      <w:r w:rsidR="00364EBF" w:rsidRPr="001D0D95">
        <w:rPr>
          <w:rFonts w:ascii="Times New Roman" w:hAnsi="Times New Roman" w:cs="Times New Roman"/>
          <w:noProof/>
          <w:sz w:val="24"/>
          <w:szCs w:val="24"/>
        </w:rPr>
        <w:t xml:space="preserve">Thus, users, both government and civil society will have ownership over the design and use of the </w:t>
      </w:r>
      <w:r w:rsidR="00014610">
        <w:rPr>
          <w:rFonts w:ascii="Times New Roman" w:hAnsi="Times New Roman" w:cs="Times New Roman"/>
          <w:noProof/>
          <w:sz w:val="24"/>
          <w:szCs w:val="24"/>
        </w:rPr>
        <w:t>K</w:t>
      </w:r>
      <w:r w:rsidR="00364EBF" w:rsidRPr="001D0D95">
        <w:rPr>
          <w:rFonts w:ascii="Times New Roman" w:hAnsi="Times New Roman" w:cs="Times New Roman"/>
          <w:noProof/>
          <w:sz w:val="24"/>
          <w:szCs w:val="24"/>
        </w:rPr>
        <w:t xml:space="preserve">nowledge </w:t>
      </w:r>
      <w:r w:rsidR="00014610">
        <w:rPr>
          <w:rFonts w:ascii="Times New Roman" w:hAnsi="Times New Roman" w:cs="Times New Roman"/>
          <w:noProof/>
          <w:sz w:val="24"/>
          <w:szCs w:val="24"/>
        </w:rPr>
        <w:t>P</w:t>
      </w:r>
      <w:r w:rsidR="00364EBF" w:rsidRPr="001D0D95">
        <w:rPr>
          <w:rFonts w:ascii="Times New Roman" w:hAnsi="Times New Roman" w:cs="Times New Roman"/>
          <w:noProof/>
          <w:sz w:val="24"/>
          <w:szCs w:val="24"/>
        </w:rPr>
        <w:t>latform.</w:t>
      </w:r>
    </w:p>
    <w:p w14:paraId="71BACDD6" w14:textId="7D573DB2" w:rsidR="00DB1C3B" w:rsidRPr="001D0D95" w:rsidRDefault="008E2C17" w:rsidP="001D0D95">
      <w:pPr>
        <w:spacing w:line="240" w:lineRule="atLeast"/>
        <w:jc w:val="both"/>
        <w:rPr>
          <w:rFonts w:ascii="Times New Roman" w:hAnsi="Times New Roman" w:cs="Times New Roman"/>
          <w:noProof/>
          <w:sz w:val="24"/>
          <w:szCs w:val="24"/>
        </w:rPr>
      </w:pPr>
      <w:r w:rsidRPr="001D0D95">
        <w:rPr>
          <w:rFonts w:ascii="Times New Roman" w:hAnsi="Times New Roman" w:cs="Times New Roman"/>
          <w:noProof/>
          <w:sz w:val="24"/>
          <w:szCs w:val="24"/>
        </w:rPr>
        <w:t>A communication strategy will be employed to familiarize stakeholders on the merits and role</w:t>
      </w:r>
      <w:r w:rsidR="002449D5" w:rsidRPr="001D0D95">
        <w:rPr>
          <w:rFonts w:ascii="Times New Roman" w:hAnsi="Times New Roman" w:cs="Times New Roman"/>
          <w:noProof/>
          <w:sz w:val="24"/>
          <w:szCs w:val="24"/>
        </w:rPr>
        <w:t xml:space="preserve"> </w:t>
      </w:r>
      <w:r w:rsidRPr="001D0D95">
        <w:rPr>
          <w:rFonts w:ascii="Times New Roman" w:hAnsi="Times New Roman" w:cs="Times New Roman"/>
          <w:noProof/>
          <w:sz w:val="24"/>
          <w:szCs w:val="24"/>
        </w:rPr>
        <w:t xml:space="preserve">of the Knowledge Platform and how to engage in it effectively. </w:t>
      </w:r>
      <w:r w:rsidR="0014047C" w:rsidRPr="001D0D95">
        <w:rPr>
          <w:rFonts w:ascii="Times New Roman" w:hAnsi="Times New Roman" w:cs="Times New Roman"/>
          <w:noProof/>
          <w:sz w:val="24"/>
          <w:szCs w:val="24"/>
        </w:rPr>
        <w:t>Each stakeholder institution, depending on their mandate, will be able to highlight its desired use for the KP, as well as specific roles and responsibilities for KP managers, contributers</w:t>
      </w:r>
      <w:r w:rsidR="00325FAA">
        <w:rPr>
          <w:rFonts w:ascii="Times New Roman" w:hAnsi="Times New Roman" w:cs="Times New Roman"/>
          <w:noProof/>
          <w:sz w:val="24"/>
          <w:szCs w:val="24"/>
        </w:rPr>
        <w:t xml:space="preserve">, </w:t>
      </w:r>
      <w:r w:rsidR="00325FAA" w:rsidRPr="007E5F9C">
        <w:rPr>
          <w:rFonts w:ascii="Times New Roman" w:hAnsi="Times New Roman" w:cs="Times New Roman"/>
          <w:noProof/>
          <w:sz w:val="24"/>
          <w:szCs w:val="24"/>
        </w:rPr>
        <w:t>and identify the financial implications</w:t>
      </w:r>
      <w:r w:rsidR="00A47601" w:rsidRPr="001D0D95">
        <w:rPr>
          <w:rFonts w:ascii="Times New Roman" w:hAnsi="Times New Roman" w:cs="Times New Roman"/>
          <w:noProof/>
          <w:sz w:val="24"/>
          <w:szCs w:val="24"/>
        </w:rPr>
        <w:t>. U</w:t>
      </w:r>
      <w:r w:rsidR="0014047C" w:rsidRPr="001D0D95">
        <w:rPr>
          <w:rFonts w:ascii="Times New Roman" w:hAnsi="Times New Roman" w:cs="Times New Roman"/>
          <w:noProof/>
          <w:sz w:val="24"/>
          <w:szCs w:val="24"/>
        </w:rPr>
        <w:t xml:space="preserve">sers </w:t>
      </w:r>
      <w:r w:rsidR="00A47601" w:rsidRPr="001D0D95">
        <w:rPr>
          <w:rFonts w:ascii="Times New Roman" w:hAnsi="Times New Roman" w:cs="Times New Roman"/>
          <w:noProof/>
          <w:sz w:val="24"/>
          <w:szCs w:val="24"/>
        </w:rPr>
        <w:t>t</w:t>
      </w:r>
      <w:r w:rsidRPr="001D0D95">
        <w:rPr>
          <w:rFonts w:ascii="Times New Roman" w:hAnsi="Times New Roman" w:cs="Times New Roman"/>
          <w:noProof/>
          <w:sz w:val="24"/>
          <w:szCs w:val="24"/>
        </w:rPr>
        <w:t>raining will be provided to stakeholders to clarify participation expectations</w:t>
      </w:r>
      <w:r w:rsidR="00A47601" w:rsidRPr="001D0D95">
        <w:rPr>
          <w:rFonts w:ascii="Times New Roman" w:hAnsi="Times New Roman" w:cs="Times New Roman"/>
          <w:noProof/>
          <w:sz w:val="24"/>
          <w:szCs w:val="24"/>
        </w:rPr>
        <w:t xml:space="preserve">; </w:t>
      </w:r>
      <w:r w:rsidRPr="001D0D95">
        <w:rPr>
          <w:rFonts w:ascii="Times New Roman" w:hAnsi="Times New Roman" w:cs="Times New Roman"/>
          <w:noProof/>
          <w:sz w:val="24"/>
          <w:szCs w:val="24"/>
        </w:rPr>
        <w:t>how to generate, collect, manage, use and effectively disseminate information that is need</w:t>
      </w:r>
      <w:r w:rsidR="006A5483">
        <w:rPr>
          <w:rFonts w:ascii="Times New Roman" w:hAnsi="Times New Roman" w:cs="Times New Roman"/>
          <w:noProof/>
          <w:sz w:val="24"/>
          <w:szCs w:val="24"/>
        </w:rPr>
        <w:t>ed</w:t>
      </w:r>
      <w:r w:rsidRPr="001D0D95">
        <w:rPr>
          <w:rFonts w:ascii="Times New Roman" w:hAnsi="Times New Roman" w:cs="Times New Roman"/>
          <w:noProof/>
          <w:sz w:val="24"/>
          <w:szCs w:val="24"/>
        </w:rPr>
        <w:t xml:space="preserve"> to meet global environmental commitments. </w:t>
      </w:r>
      <w:r w:rsidR="0014047C" w:rsidRPr="001D0D95">
        <w:rPr>
          <w:rFonts w:ascii="Times New Roman" w:hAnsi="Times New Roman" w:cs="Times New Roman"/>
          <w:noProof/>
          <w:sz w:val="24"/>
          <w:szCs w:val="24"/>
        </w:rPr>
        <w:t xml:space="preserve">The specifics of the training, whether it be on data access, uploading and analysis, will depend on the final form that KP will take. </w:t>
      </w:r>
      <w:r w:rsidRPr="001D0D95">
        <w:rPr>
          <w:rFonts w:ascii="Times New Roman" w:hAnsi="Times New Roman" w:cs="Times New Roman"/>
          <w:noProof/>
          <w:sz w:val="24"/>
          <w:szCs w:val="24"/>
        </w:rPr>
        <w:t xml:space="preserve">This will enhance the ability of institutions and stakeholders to use tools and methodologies </w:t>
      </w:r>
      <w:r w:rsidR="002612B7" w:rsidRPr="001D0D95">
        <w:rPr>
          <w:rFonts w:ascii="Times New Roman" w:hAnsi="Times New Roman" w:cs="Times New Roman"/>
          <w:noProof/>
          <w:sz w:val="24"/>
          <w:szCs w:val="24"/>
        </w:rPr>
        <w:t>to improve generati</w:t>
      </w:r>
      <w:r w:rsidR="0014047C" w:rsidRPr="001D0D95">
        <w:rPr>
          <w:rFonts w:ascii="Times New Roman" w:hAnsi="Times New Roman" w:cs="Times New Roman"/>
          <w:noProof/>
          <w:sz w:val="24"/>
          <w:szCs w:val="24"/>
        </w:rPr>
        <w:t>o</w:t>
      </w:r>
      <w:r w:rsidR="002612B7" w:rsidRPr="001D0D95">
        <w:rPr>
          <w:rFonts w:ascii="Times New Roman" w:hAnsi="Times New Roman" w:cs="Times New Roman"/>
          <w:noProof/>
          <w:sz w:val="24"/>
          <w:szCs w:val="24"/>
        </w:rPr>
        <w:t>n, management and use of environmental information that is needed for successful implementation of MEAs.</w:t>
      </w:r>
      <w:r w:rsidRPr="001D0D95">
        <w:rPr>
          <w:rFonts w:ascii="Times New Roman" w:hAnsi="Times New Roman" w:cs="Times New Roman"/>
          <w:noProof/>
          <w:sz w:val="24"/>
          <w:szCs w:val="24"/>
        </w:rPr>
        <w:t xml:space="preserve"> </w:t>
      </w:r>
      <w:r w:rsidR="00692D9F" w:rsidRPr="0088257E">
        <w:rPr>
          <w:rFonts w:ascii="Times New Roman" w:hAnsi="Times New Roman" w:cs="Times New Roman"/>
          <w:noProof/>
          <w:sz w:val="24"/>
          <w:szCs w:val="24"/>
          <w:highlight w:val="yellow"/>
        </w:rPr>
        <w:t>Gender considerations, such as gender disaggregated data relative to environmental management will be folded into the structure of the knowledge platform so as to ensure that such information is collected, shared, generated and measured.</w:t>
      </w:r>
    </w:p>
    <w:p w14:paraId="26777C8F" w14:textId="77777777" w:rsidR="001C326E" w:rsidRPr="001D0D95" w:rsidRDefault="001C326E" w:rsidP="001D0D95">
      <w:pPr>
        <w:spacing w:line="240" w:lineRule="atLeast"/>
        <w:jc w:val="both"/>
        <w:rPr>
          <w:rFonts w:ascii="Times New Roman" w:hAnsi="Times New Roman" w:cs="Times New Roman"/>
          <w:noProof/>
          <w:sz w:val="24"/>
          <w:szCs w:val="24"/>
        </w:rPr>
      </w:pPr>
      <w:r w:rsidRPr="001D0D95">
        <w:rPr>
          <w:rFonts w:ascii="Times New Roman" w:hAnsi="Times New Roman" w:cs="Times New Roman"/>
          <w:noProof/>
          <w:sz w:val="24"/>
          <w:szCs w:val="24"/>
        </w:rPr>
        <w:t xml:space="preserve">A key aspect of the </w:t>
      </w:r>
      <w:r w:rsidR="00B20FC1" w:rsidRPr="001D0D95">
        <w:rPr>
          <w:rFonts w:ascii="Times New Roman" w:hAnsi="Times New Roman" w:cs="Times New Roman"/>
          <w:noProof/>
          <w:sz w:val="24"/>
          <w:szCs w:val="24"/>
        </w:rPr>
        <w:t>KP will be its usability and accessibility. One of the main tasks in project implementation under Output 1.1 will be to articulate the following:</w:t>
      </w:r>
    </w:p>
    <w:p w14:paraId="50F2507E" w14:textId="77777777" w:rsidR="00B20FC1" w:rsidRPr="001D0D95" w:rsidRDefault="00B20FC1" w:rsidP="00924929">
      <w:pPr>
        <w:pStyle w:val="ListParagraph"/>
        <w:numPr>
          <w:ilvl w:val="0"/>
          <w:numId w:val="18"/>
        </w:numPr>
        <w:spacing w:line="240" w:lineRule="atLeast"/>
        <w:jc w:val="both"/>
        <w:rPr>
          <w:rFonts w:ascii="Times New Roman" w:hAnsi="Times New Roman" w:cs="Times New Roman"/>
          <w:noProof/>
          <w:sz w:val="24"/>
          <w:szCs w:val="24"/>
        </w:rPr>
      </w:pPr>
      <w:r w:rsidRPr="001D0D95">
        <w:rPr>
          <w:rFonts w:ascii="Times New Roman" w:hAnsi="Times New Roman" w:cs="Times New Roman"/>
          <w:noProof/>
          <w:sz w:val="24"/>
          <w:szCs w:val="24"/>
        </w:rPr>
        <w:t xml:space="preserve">What form the knowledge platform </w:t>
      </w:r>
      <w:r w:rsidR="00EE100A" w:rsidRPr="001D0D95">
        <w:rPr>
          <w:rFonts w:ascii="Times New Roman" w:hAnsi="Times New Roman" w:cs="Times New Roman"/>
          <w:noProof/>
          <w:sz w:val="24"/>
          <w:szCs w:val="24"/>
        </w:rPr>
        <w:t>will take</w:t>
      </w:r>
    </w:p>
    <w:p w14:paraId="7B06C3BE" w14:textId="77777777" w:rsidR="00B20FC1" w:rsidRPr="001D0D95" w:rsidRDefault="00EE100A" w:rsidP="00924929">
      <w:pPr>
        <w:pStyle w:val="ListParagraph"/>
        <w:numPr>
          <w:ilvl w:val="0"/>
          <w:numId w:val="18"/>
        </w:numPr>
        <w:spacing w:line="240" w:lineRule="atLeast"/>
        <w:jc w:val="both"/>
        <w:rPr>
          <w:rFonts w:ascii="Times New Roman" w:hAnsi="Times New Roman" w:cs="Times New Roman"/>
          <w:noProof/>
          <w:sz w:val="24"/>
          <w:szCs w:val="24"/>
        </w:rPr>
      </w:pPr>
      <w:r w:rsidRPr="001D0D95">
        <w:rPr>
          <w:rFonts w:ascii="Times New Roman" w:hAnsi="Times New Roman" w:cs="Times New Roman"/>
          <w:noProof/>
          <w:sz w:val="24"/>
          <w:szCs w:val="24"/>
        </w:rPr>
        <w:t xml:space="preserve">The responsible party for managing </w:t>
      </w:r>
      <w:r w:rsidR="00B20FC1" w:rsidRPr="001D0D95">
        <w:rPr>
          <w:rFonts w:ascii="Times New Roman" w:hAnsi="Times New Roman" w:cs="Times New Roman"/>
          <w:noProof/>
          <w:sz w:val="24"/>
          <w:szCs w:val="24"/>
        </w:rPr>
        <w:t>and maintain</w:t>
      </w:r>
      <w:r w:rsidRPr="001D0D95">
        <w:rPr>
          <w:rFonts w:ascii="Times New Roman" w:hAnsi="Times New Roman" w:cs="Times New Roman"/>
          <w:noProof/>
          <w:sz w:val="24"/>
          <w:szCs w:val="24"/>
        </w:rPr>
        <w:t>ing</w:t>
      </w:r>
      <w:r w:rsidR="00B20FC1" w:rsidRPr="001D0D95">
        <w:rPr>
          <w:rFonts w:ascii="Times New Roman" w:hAnsi="Times New Roman" w:cs="Times New Roman"/>
          <w:noProof/>
          <w:sz w:val="24"/>
          <w:szCs w:val="24"/>
        </w:rPr>
        <w:t xml:space="preserve"> it</w:t>
      </w:r>
    </w:p>
    <w:p w14:paraId="4D904549" w14:textId="0F820AA9" w:rsidR="00B20FC1" w:rsidRPr="001D0D95" w:rsidRDefault="00B20FC1" w:rsidP="00924929">
      <w:pPr>
        <w:pStyle w:val="ListParagraph"/>
        <w:numPr>
          <w:ilvl w:val="0"/>
          <w:numId w:val="18"/>
        </w:numPr>
        <w:spacing w:line="240" w:lineRule="atLeast"/>
        <w:jc w:val="both"/>
        <w:rPr>
          <w:rFonts w:ascii="Times New Roman" w:hAnsi="Times New Roman" w:cs="Times New Roman"/>
          <w:noProof/>
          <w:sz w:val="24"/>
          <w:szCs w:val="24"/>
        </w:rPr>
      </w:pPr>
      <w:r w:rsidRPr="001D0D95">
        <w:rPr>
          <w:rFonts w:ascii="Times New Roman" w:hAnsi="Times New Roman" w:cs="Times New Roman"/>
          <w:noProof/>
          <w:sz w:val="24"/>
          <w:szCs w:val="24"/>
        </w:rPr>
        <w:t xml:space="preserve">How the knowledge platform </w:t>
      </w:r>
      <w:r w:rsidR="00EE100A" w:rsidRPr="001D0D95">
        <w:rPr>
          <w:rFonts w:ascii="Times New Roman" w:hAnsi="Times New Roman" w:cs="Times New Roman"/>
          <w:noProof/>
          <w:sz w:val="24"/>
          <w:szCs w:val="24"/>
        </w:rPr>
        <w:t xml:space="preserve">will </w:t>
      </w:r>
      <w:r w:rsidRPr="001D0D95">
        <w:rPr>
          <w:rFonts w:ascii="Times New Roman" w:hAnsi="Times New Roman" w:cs="Times New Roman"/>
          <w:noProof/>
          <w:sz w:val="24"/>
          <w:szCs w:val="24"/>
        </w:rPr>
        <w:t>be optimized and use</w:t>
      </w:r>
      <w:r w:rsidR="00EE100A" w:rsidRPr="001D0D95">
        <w:rPr>
          <w:rFonts w:ascii="Times New Roman" w:hAnsi="Times New Roman" w:cs="Times New Roman"/>
          <w:noProof/>
          <w:sz w:val="24"/>
          <w:szCs w:val="24"/>
        </w:rPr>
        <w:t xml:space="preserve"> the various databases and information</w:t>
      </w:r>
      <w:r w:rsidR="00325FAA">
        <w:rPr>
          <w:rFonts w:ascii="Times New Roman" w:hAnsi="Times New Roman" w:cs="Times New Roman"/>
          <w:noProof/>
          <w:sz w:val="24"/>
          <w:szCs w:val="24"/>
        </w:rPr>
        <w:t>-</w:t>
      </w:r>
      <w:r w:rsidR="00EE100A" w:rsidRPr="001D0D95">
        <w:rPr>
          <w:rFonts w:ascii="Times New Roman" w:hAnsi="Times New Roman" w:cs="Times New Roman"/>
          <w:noProof/>
          <w:sz w:val="24"/>
          <w:szCs w:val="24"/>
        </w:rPr>
        <w:t>generation tools highlighted in the baseline</w:t>
      </w:r>
    </w:p>
    <w:p w14:paraId="32BEE5B3" w14:textId="77777777" w:rsidR="00B20FC1" w:rsidRPr="001D0D95" w:rsidRDefault="00B20FC1" w:rsidP="00924929">
      <w:pPr>
        <w:pStyle w:val="ListParagraph"/>
        <w:numPr>
          <w:ilvl w:val="0"/>
          <w:numId w:val="18"/>
        </w:numPr>
        <w:spacing w:line="240" w:lineRule="atLeast"/>
        <w:jc w:val="both"/>
        <w:rPr>
          <w:rFonts w:ascii="Times New Roman" w:hAnsi="Times New Roman" w:cs="Times New Roman"/>
          <w:noProof/>
          <w:sz w:val="24"/>
          <w:szCs w:val="24"/>
        </w:rPr>
      </w:pPr>
      <w:r w:rsidRPr="001D0D95">
        <w:rPr>
          <w:rFonts w:ascii="Times New Roman" w:hAnsi="Times New Roman" w:cs="Times New Roman"/>
          <w:noProof/>
          <w:sz w:val="24"/>
          <w:szCs w:val="24"/>
        </w:rPr>
        <w:t xml:space="preserve">How the costs associated with </w:t>
      </w:r>
      <w:r w:rsidR="00EE100A" w:rsidRPr="001D0D95">
        <w:rPr>
          <w:rFonts w:ascii="Times New Roman" w:hAnsi="Times New Roman" w:cs="Times New Roman"/>
          <w:noProof/>
          <w:sz w:val="24"/>
          <w:szCs w:val="24"/>
        </w:rPr>
        <w:t xml:space="preserve">the </w:t>
      </w:r>
      <w:r w:rsidRPr="001D0D95">
        <w:rPr>
          <w:rFonts w:ascii="Times New Roman" w:hAnsi="Times New Roman" w:cs="Times New Roman"/>
          <w:noProof/>
          <w:sz w:val="24"/>
          <w:szCs w:val="24"/>
        </w:rPr>
        <w:t xml:space="preserve">knowledge platform </w:t>
      </w:r>
      <w:r w:rsidR="00EE100A" w:rsidRPr="001D0D95">
        <w:rPr>
          <w:rFonts w:ascii="Times New Roman" w:hAnsi="Times New Roman" w:cs="Times New Roman"/>
          <w:noProof/>
          <w:sz w:val="24"/>
          <w:szCs w:val="24"/>
        </w:rPr>
        <w:t xml:space="preserve">will </w:t>
      </w:r>
      <w:r w:rsidRPr="001D0D95">
        <w:rPr>
          <w:rFonts w:ascii="Times New Roman" w:hAnsi="Times New Roman" w:cs="Times New Roman"/>
          <w:noProof/>
          <w:sz w:val="24"/>
          <w:szCs w:val="24"/>
        </w:rPr>
        <w:t>be covered in the long-run to ensure sustainability beyond the project cycle</w:t>
      </w:r>
    </w:p>
    <w:p w14:paraId="607ED83F" w14:textId="77777777" w:rsidR="00B20FC1" w:rsidRPr="001D0D95" w:rsidRDefault="00B20FC1" w:rsidP="00924929">
      <w:pPr>
        <w:pStyle w:val="ListParagraph"/>
        <w:numPr>
          <w:ilvl w:val="0"/>
          <w:numId w:val="18"/>
        </w:numPr>
        <w:spacing w:line="240" w:lineRule="atLeast"/>
        <w:jc w:val="both"/>
        <w:rPr>
          <w:rFonts w:ascii="Times New Roman" w:hAnsi="Times New Roman" w:cs="Times New Roman"/>
          <w:noProof/>
          <w:sz w:val="24"/>
          <w:szCs w:val="24"/>
        </w:rPr>
      </w:pPr>
      <w:r w:rsidRPr="001D0D95">
        <w:rPr>
          <w:rFonts w:ascii="Times New Roman" w:hAnsi="Times New Roman" w:cs="Times New Roman"/>
          <w:noProof/>
          <w:sz w:val="24"/>
          <w:szCs w:val="24"/>
        </w:rPr>
        <w:t>The roles, responsibilities and protocols governing the use of the knowledge platform</w:t>
      </w:r>
    </w:p>
    <w:p w14:paraId="7D3AC904" w14:textId="77777777" w:rsidR="00B20FC1" w:rsidRPr="001D0D95" w:rsidRDefault="00E81327" w:rsidP="00924929">
      <w:pPr>
        <w:pStyle w:val="ListParagraph"/>
        <w:numPr>
          <w:ilvl w:val="0"/>
          <w:numId w:val="18"/>
        </w:numPr>
        <w:spacing w:line="240" w:lineRule="atLeast"/>
        <w:jc w:val="both"/>
        <w:rPr>
          <w:rFonts w:ascii="Times New Roman" w:hAnsi="Times New Roman" w:cs="Times New Roman"/>
          <w:noProof/>
          <w:sz w:val="24"/>
          <w:szCs w:val="24"/>
        </w:rPr>
      </w:pPr>
      <w:r w:rsidRPr="001D0D95">
        <w:rPr>
          <w:rFonts w:ascii="Times New Roman" w:hAnsi="Times New Roman" w:cs="Times New Roman"/>
          <w:noProof/>
          <w:sz w:val="24"/>
          <w:szCs w:val="24"/>
        </w:rPr>
        <w:t>The ty</w:t>
      </w:r>
      <w:r w:rsidR="00B20FC1" w:rsidRPr="001D0D95">
        <w:rPr>
          <w:rFonts w:ascii="Times New Roman" w:hAnsi="Times New Roman" w:cs="Times New Roman"/>
          <w:noProof/>
          <w:sz w:val="24"/>
          <w:szCs w:val="24"/>
        </w:rPr>
        <w:t xml:space="preserve">pe of information the knowledge platform </w:t>
      </w:r>
      <w:r w:rsidR="00364EBF" w:rsidRPr="001D0D95">
        <w:rPr>
          <w:rFonts w:ascii="Times New Roman" w:hAnsi="Times New Roman" w:cs="Times New Roman"/>
          <w:noProof/>
          <w:sz w:val="24"/>
          <w:szCs w:val="24"/>
        </w:rPr>
        <w:t xml:space="preserve">will </w:t>
      </w:r>
      <w:r w:rsidR="00B20FC1" w:rsidRPr="001D0D95">
        <w:rPr>
          <w:rFonts w:ascii="Times New Roman" w:hAnsi="Times New Roman" w:cs="Times New Roman"/>
          <w:noProof/>
          <w:sz w:val="24"/>
          <w:szCs w:val="24"/>
        </w:rPr>
        <w:t xml:space="preserve">generate, </w:t>
      </w:r>
      <w:r w:rsidRPr="001D0D95">
        <w:rPr>
          <w:rFonts w:ascii="Times New Roman" w:hAnsi="Times New Roman" w:cs="Times New Roman"/>
          <w:noProof/>
          <w:sz w:val="24"/>
          <w:szCs w:val="24"/>
        </w:rPr>
        <w:t xml:space="preserve">the form this data will take, </w:t>
      </w:r>
      <w:r w:rsidR="00B20FC1" w:rsidRPr="001D0D95">
        <w:rPr>
          <w:rFonts w:ascii="Times New Roman" w:hAnsi="Times New Roman" w:cs="Times New Roman"/>
          <w:noProof/>
          <w:sz w:val="24"/>
          <w:szCs w:val="24"/>
        </w:rPr>
        <w:t xml:space="preserve">and how </w:t>
      </w:r>
      <w:r w:rsidRPr="001D0D95">
        <w:rPr>
          <w:rFonts w:ascii="Times New Roman" w:hAnsi="Times New Roman" w:cs="Times New Roman"/>
          <w:noProof/>
          <w:sz w:val="24"/>
          <w:szCs w:val="24"/>
        </w:rPr>
        <w:t>the</w:t>
      </w:r>
      <w:r w:rsidR="00B20FC1" w:rsidRPr="001D0D95">
        <w:rPr>
          <w:rFonts w:ascii="Times New Roman" w:hAnsi="Times New Roman" w:cs="Times New Roman"/>
          <w:noProof/>
          <w:sz w:val="24"/>
          <w:szCs w:val="24"/>
        </w:rPr>
        <w:t xml:space="preserve"> data </w:t>
      </w:r>
      <w:r w:rsidRPr="001D0D95">
        <w:rPr>
          <w:rFonts w:ascii="Times New Roman" w:hAnsi="Times New Roman" w:cs="Times New Roman"/>
          <w:noProof/>
          <w:sz w:val="24"/>
          <w:szCs w:val="24"/>
        </w:rPr>
        <w:t xml:space="preserve">will </w:t>
      </w:r>
      <w:r w:rsidR="00B20FC1" w:rsidRPr="001D0D95">
        <w:rPr>
          <w:rFonts w:ascii="Times New Roman" w:hAnsi="Times New Roman" w:cs="Times New Roman"/>
          <w:noProof/>
          <w:sz w:val="24"/>
          <w:szCs w:val="24"/>
        </w:rPr>
        <w:t>be applied across sectors and stakeholders</w:t>
      </w:r>
    </w:p>
    <w:p w14:paraId="533EA061" w14:textId="77777777" w:rsidR="00B20FC1" w:rsidRPr="001D0D95" w:rsidRDefault="00B20FC1" w:rsidP="00924929">
      <w:pPr>
        <w:pStyle w:val="ListParagraph"/>
        <w:numPr>
          <w:ilvl w:val="0"/>
          <w:numId w:val="18"/>
        </w:numPr>
        <w:spacing w:line="240" w:lineRule="atLeast"/>
        <w:jc w:val="both"/>
        <w:rPr>
          <w:rFonts w:ascii="Times New Roman" w:hAnsi="Times New Roman" w:cs="Times New Roman"/>
          <w:noProof/>
          <w:sz w:val="24"/>
          <w:szCs w:val="24"/>
        </w:rPr>
      </w:pPr>
      <w:r w:rsidRPr="001D0D95">
        <w:rPr>
          <w:rFonts w:ascii="Times New Roman" w:hAnsi="Times New Roman" w:cs="Times New Roman"/>
          <w:noProof/>
          <w:sz w:val="24"/>
          <w:szCs w:val="24"/>
        </w:rPr>
        <w:t xml:space="preserve">How access </w:t>
      </w:r>
      <w:r w:rsidR="00730908" w:rsidRPr="001D0D95">
        <w:rPr>
          <w:rFonts w:ascii="Times New Roman" w:hAnsi="Times New Roman" w:cs="Times New Roman"/>
          <w:noProof/>
          <w:sz w:val="24"/>
          <w:szCs w:val="24"/>
        </w:rPr>
        <w:t xml:space="preserve">will </w:t>
      </w:r>
      <w:r w:rsidRPr="001D0D95">
        <w:rPr>
          <w:rFonts w:ascii="Times New Roman" w:hAnsi="Times New Roman" w:cs="Times New Roman"/>
          <w:noProof/>
          <w:sz w:val="24"/>
          <w:szCs w:val="24"/>
        </w:rPr>
        <w:t>be ensured f</w:t>
      </w:r>
      <w:r w:rsidR="00364EBF" w:rsidRPr="001D0D95">
        <w:rPr>
          <w:rFonts w:ascii="Times New Roman" w:hAnsi="Times New Roman" w:cs="Times New Roman"/>
          <w:noProof/>
          <w:sz w:val="24"/>
          <w:szCs w:val="24"/>
        </w:rPr>
        <w:t>or</w:t>
      </w:r>
      <w:r w:rsidRPr="001D0D95">
        <w:rPr>
          <w:rFonts w:ascii="Times New Roman" w:hAnsi="Times New Roman" w:cs="Times New Roman"/>
          <w:noProof/>
          <w:sz w:val="24"/>
          <w:szCs w:val="24"/>
        </w:rPr>
        <w:t xml:space="preserve"> parties outside of the institutional context, particularly by vulnerable communities</w:t>
      </w:r>
    </w:p>
    <w:p w14:paraId="249B81E1" w14:textId="77777777" w:rsidR="00B20FC1" w:rsidRPr="001D0D95" w:rsidRDefault="00B20FC1" w:rsidP="00924929">
      <w:pPr>
        <w:pStyle w:val="ListParagraph"/>
        <w:numPr>
          <w:ilvl w:val="0"/>
          <w:numId w:val="18"/>
        </w:numPr>
        <w:spacing w:line="240" w:lineRule="atLeast"/>
        <w:jc w:val="both"/>
        <w:rPr>
          <w:rFonts w:ascii="Times New Roman" w:hAnsi="Times New Roman" w:cs="Times New Roman"/>
          <w:noProof/>
          <w:sz w:val="24"/>
          <w:szCs w:val="24"/>
        </w:rPr>
      </w:pPr>
      <w:r w:rsidRPr="001D0D95">
        <w:rPr>
          <w:rFonts w:ascii="Times New Roman" w:hAnsi="Times New Roman" w:cs="Times New Roman"/>
          <w:noProof/>
          <w:sz w:val="24"/>
          <w:szCs w:val="24"/>
        </w:rPr>
        <w:t xml:space="preserve">How </w:t>
      </w:r>
      <w:r w:rsidR="00730908" w:rsidRPr="001D0D95">
        <w:rPr>
          <w:rFonts w:ascii="Times New Roman" w:hAnsi="Times New Roman" w:cs="Times New Roman"/>
          <w:noProof/>
          <w:sz w:val="24"/>
          <w:szCs w:val="24"/>
        </w:rPr>
        <w:t xml:space="preserve">the </w:t>
      </w:r>
      <w:r w:rsidRPr="001D0D95">
        <w:rPr>
          <w:rFonts w:ascii="Times New Roman" w:hAnsi="Times New Roman" w:cs="Times New Roman"/>
          <w:noProof/>
          <w:sz w:val="24"/>
          <w:szCs w:val="24"/>
        </w:rPr>
        <w:t>findings generated from the knowledge platform be integrated into broader environmental policy</w:t>
      </w:r>
      <w:r w:rsidR="006C5199" w:rsidRPr="001D0D95">
        <w:rPr>
          <w:rFonts w:ascii="Times New Roman" w:hAnsi="Times New Roman" w:cs="Times New Roman"/>
          <w:noProof/>
          <w:sz w:val="24"/>
          <w:szCs w:val="24"/>
        </w:rPr>
        <w:t xml:space="preserve"> and legislation</w:t>
      </w:r>
    </w:p>
    <w:p w14:paraId="7CD26A01" w14:textId="77777777" w:rsidR="00364EBF" w:rsidRDefault="00364EBF" w:rsidP="00924929">
      <w:pPr>
        <w:pStyle w:val="ListParagraph"/>
        <w:numPr>
          <w:ilvl w:val="0"/>
          <w:numId w:val="18"/>
        </w:numPr>
        <w:spacing w:line="240" w:lineRule="atLeast"/>
        <w:jc w:val="both"/>
        <w:rPr>
          <w:rFonts w:ascii="Times New Roman" w:hAnsi="Times New Roman" w:cs="Times New Roman"/>
          <w:noProof/>
          <w:sz w:val="24"/>
          <w:szCs w:val="24"/>
        </w:rPr>
      </w:pPr>
      <w:r w:rsidRPr="001D0D95">
        <w:rPr>
          <w:rFonts w:ascii="Times New Roman" w:hAnsi="Times New Roman" w:cs="Times New Roman"/>
          <w:noProof/>
          <w:sz w:val="24"/>
          <w:szCs w:val="24"/>
        </w:rPr>
        <w:t>How the knowledge platfrom will contribute to measurable national sustainable development goals and international commitments</w:t>
      </w:r>
    </w:p>
    <w:p w14:paraId="5A24DA85" w14:textId="2D31659B" w:rsidR="00DC7D1E" w:rsidRPr="007E5F9C" w:rsidRDefault="00DC7D1E" w:rsidP="00924929">
      <w:pPr>
        <w:pStyle w:val="ListParagraph"/>
        <w:numPr>
          <w:ilvl w:val="0"/>
          <w:numId w:val="18"/>
        </w:numPr>
        <w:spacing w:line="240" w:lineRule="atLeast"/>
        <w:jc w:val="both"/>
        <w:rPr>
          <w:rFonts w:ascii="Times New Roman" w:hAnsi="Times New Roman" w:cs="Times New Roman"/>
          <w:noProof/>
          <w:sz w:val="24"/>
          <w:szCs w:val="24"/>
        </w:rPr>
      </w:pPr>
      <w:r w:rsidRPr="007E5F9C">
        <w:rPr>
          <w:rFonts w:ascii="Times New Roman" w:hAnsi="Times New Roman" w:cs="Times New Roman"/>
          <w:noProof/>
          <w:sz w:val="24"/>
          <w:szCs w:val="24"/>
        </w:rPr>
        <w:t>How costs will be recovered, particularly for those entities which charge fees for publications and production of information</w:t>
      </w:r>
    </w:p>
    <w:p w14:paraId="7BA9F3CB" w14:textId="7A9BEACA" w:rsidR="00DC7D1E" w:rsidRPr="007E5F9C" w:rsidRDefault="00DC7D1E" w:rsidP="00924929">
      <w:pPr>
        <w:pStyle w:val="ListParagraph"/>
        <w:numPr>
          <w:ilvl w:val="0"/>
          <w:numId w:val="18"/>
        </w:numPr>
        <w:spacing w:line="240" w:lineRule="atLeast"/>
        <w:jc w:val="both"/>
        <w:rPr>
          <w:rFonts w:ascii="Times New Roman" w:hAnsi="Times New Roman" w:cs="Times New Roman"/>
          <w:noProof/>
          <w:sz w:val="24"/>
          <w:szCs w:val="24"/>
        </w:rPr>
      </w:pPr>
      <w:r w:rsidRPr="007E5F9C">
        <w:rPr>
          <w:rFonts w:ascii="Times New Roman" w:hAnsi="Times New Roman" w:cs="Times New Roman"/>
          <w:noProof/>
          <w:sz w:val="24"/>
          <w:szCs w:val="24"/>
        </w:rPr>
        <w:t xml:space="preserve">How </w:t>
      </w:r>
      <w:r w:rsidR="008C0001" w:rsidRPr="007E5F9C">
        <w:rPr>
          <w:rFonts w:ascii="Times New Roman" w:hAnsi="Times New Roman" w:cs="Times New Roman"/>
          <w:noProof/>
          <w:sz w:val="24"/>
          <w:szCs w:val="24"/>
        </w:rPr>
        <w:t xml:space="preserve">to initiate a process of </w:t>
      </w:r>
      <w:r w:rsidRPr="007E5F9C">
        <w:rPr>
          <w:rFonts w:ascii="Times New Roman" w:hAnsi="Times New Roman" w:cs="Times New Roman"/>
          <w:noProof/>
          <w:sz w:val="24"/>
          <w:szCs w:val="24"/>
        </w:rPr>
        <w:t>standardiz</w:t>
      </w:r>
      <w:r w:rsidR="008C0001" w:rsidRPr="007E5F9C">
        <w:rPr>
          <w:rFonts w:ascii="Times New Roman" w:hAnsi="Times New Roman" w:cs="Times New Roman"/>
          <w:noProof/>
          <w:sz w:val="24"/>
          <w:szCs w:val="24"/>
        </w:rPr>
        <w:t>ing data</w:t>
      </w:r>
      <w:r w:rsidRPr="007E5F9C">
        <w:rPr>
          <w:rFonts w:ascii="Times New Roman" w:hAnsi="Times New Roman" w:cs="Times New Roman"/>
          <w:noProof/>
          <w:sz w:val="24"/>
          <w:szCs w:val="24"/>
        </w:rPr>
        <w:t>.</w:t>
      </w:r>
    </w:p>
    <w:p w14:paraId="2F399D54" w14:textId="099BD439" w:rsidR="006C5199" w:rsidRDefault="006C5199" w:rsidP="001D0D95">
      <w:pPr>
        <w:spacing w:line="240" w:lineRule="atLeast"/>
        <w:ind w:left="360"/>
        <w:jc w:val="both"/>
        <w:rPr>
          <w:rFonts w:ascii="Times New Roman" w:hAnsi="Times New Roman" w:cs="Times New Roman"/>
          <w:noProof/>
          <w:sz w:val="24"/>
          <w:szCs w:val="24"/>
        </w:rPr>
      </w:pPr>
      <w:r w:rsidRPr="001D0D95">
        <w:rPr>
          <w:rFonts w:ascii="Times New Roman" w:hAnsi="Times New Roman" w:cs="Times New Roman"/>
          <w:noProof/>
          <w:sz w:val="24"/>
          <w:szCs w:val="24"/>
        </w:rPr>
        <w:t>The articulation of these elements, among others, will clarify the scope, role and uses of the knowledge platform thereby benefitting a greater number of stakeholders</w:t>
      </w:r>
      <w:r w:rsidR="00B167F1" w:rsidRPr="001D0D95">
        <w:rPr>
          <w:rFonts w:ascii="Times New Roman" w:hAnsi="Times New Roman" w:cs="Times New Roman"/>
          <w:noProof/>
          <w:sz w:val="24"/>
          <w:szCs w:val="24"/>
        </w:rPr>
        <w:t xml:space="preserve">, optimizing the data collected and generated, and specifying its applications. It will also </w:t>
      </w:r>
      <w:r w:rsidR="00D55D0E">
        <w:rPr>
          <w:rFonts w:ascii="Times New Roman" w:hAnsi="Times New Roman" w:cs="Times New Roman"/>
          <w:noProof/>
          <w:sz w:val="24"/>
          <w:szCs w:val="24"/>
        </w:rPr>
        <w:t>ensure that the impacts of the K</w:t>
      </w:r>
      <w:r w:rsidR="00B167F1" w:rsidRPr="001D0D95">
        <w:rPr>
          <w:rFonts w:ascii="Times New Roman" w:hAnsi="Times New Roman" w:cs="Times New Roman"/>
          <w:noProof/>
          <w:sz w:val="24"/>
          <w:szCs w:val="24"/>
        </w:rPr>
        <w:t xml:space="preserve">nowledge </w:t>
      </w:r>
      <w:r w:rsidR="00D55D0E">
        <w:rPr>
          <w:rFonts w:ascii="Times New Roman" w:hAnsi="Times New Roman" w:cs="Times New Roman"/>
          <w:noProof/>
          <w:sz w:val="24"/>
          <w:szCs w:val="24"/>
        </w:rPr>
        <w:t>P</w:t>
      </w:r>
      <w:r w:rsidR="00B167F1" w:rsidRPr="001D0D95">
        <w:rPr>
          <w:rFonts w:ascii="Times New Roman" w:hAnsi="Times New Roman" w:cs="Times New Roman"/>
          <w:noProof/>
          <w:sz w:val="24"/>
          <w:szCs w:val="24"/>
        </w:rPr>
        <w:t xml:space="preserve">latform are not just a series of reports and findings, but that the application of the findings have been clearly articulated on the outset for better implementation of </w:t>
      </w:r>
      <w:r w:rsidR="00B167F1" w:rsidRPr="001D0D95">
        <w:rPr>
          <w:rFonts w:ascii="Times New Roman" w:hAnsi="Times New Roman" w:cs="Times New Roman"/>
          <w:noProof/>
          <w:sz w:val="24"/>
          <w:szCs w:val="24"/>
        </w:rPr>
        <w:lastRenderedPageBreak/>
        <w:t xml:space="preserve">environmental laws, improvement of environmental policies, </w:t>
      </w:r>
      <w:r w:rsidR="00730908" w:rsidRPr="001D0D95">
        <w:rPr>
          <w:rFonts w:ascii="Times New Roman" w:hAnsi="Times New Roman" w:cs="Times New Roman"/>
          <w:noProof/>
          <w:sz w:val="24"/>
          <w:szCs w:val="24"/>
        </w:rPr>
        <w:t xml:space="preserve">enhanced environmental stewardship </w:t>
      </w:r>
      <w:r w:rsidR="00B167F1" w:rsidRPr="001D0D95">
        <w:rPr>
          <w:rFonts w:ascii="Times New Roman" w:hAnsi="Times New Roman" w:cs="Times New Roman"/>
          <w:noProof/>
          <w:sz w:val="24"/>
          <w:szCs w:val="24"/>
        </w:rPr>
        <w:t xml:space="preserve">and ultimately fulfillment of international environmental commitments. </w:t>
      </w:r>
    </w:p>
    <w:p w14:paraId="505567D2" w14:textId="2ECB0791" w:rsidR="00586066" w:rsidRPr="001D0D95" w:rsidRDefault="00586066" w:rsidP="001D0D95">
      <w:pPr>
        <w:spacing w:line="240" w:lineRule="atLeast"/>
        <w:ind w:left="360"/>
        <w:jc w:val="both"/>
        <w:rPr>
          <w:rFonts w:ascii="Times New Roman" w:hAnsi="Times New Roman" w:cs="Times New Roman"/>
          <w:noProof/>
          <w:sz w:val="24"/>
          <w:szCs w:val="24"/>
        </w:rPr>
      </w:pPr>
      <w:r>
        <w:rPr>
          <w:rFonts w:ascii="Times New Roman" w:hAnsi="Times New Roman" w:cs="Times New Roman"/>
          <w:noProof/>
          <w:sz w:val="24"/>
          <w:szCs w:val="24"/>
        </w:rPr>
        <w:t xml:space="preserve">As part of the consultations that will be taking place on the knowledge platform, it will also be useful to use this mechanism </w:t>
      </w:r>
      <w:r w:rsidR="00617B7B">
        <w:rPr>
          <w:rFonts w:ascii="Times New Roman" w:hAnsi="Times New Roman" w:cs="Times New Roman"/>
          <w:noProof/>
          <w:sz w:val="24"/>
          <w:szCs w:val="24"/>
        </w:rPr>
        <w:t>to pilot the creation of an environmental atlas on Suriname</w:t>
      </w:r>
      <w:r w:rsidR="00DC5035">
        <w:rPr>
          <w:rFonts w:ascii="Times New Roman" w:hAnsi="Times New Roman" w:cs="Times New Roman"/>
          <w:noProof/>
          <w:sz w:val="24"/>
          <w:szCs w:val="24"/>
        </w:rPr>
        <w:t xml:space="preserve">, </w:t>
      </w:r>
      <w:r w:rsidR="00DC5035" w:rsidRPr="007E5F9C">
        <w:rPr>
          <w:rFonts w:ascii="Times New Roman" w:hAnsi="Times New Roman" w:cs="Times New Roman"/>
          <w:noProof/>
          <w:sz w:val="24"/>
          <w:szCs w:val="24"/>
        </w:rPr>
        <w:t>which will involve</w:t>
      </w:r>
      <w:r w:rsidR="00617B7B" w:rsidRPr="007E5F9C">
        <w:rPr>
          <w:rFonts w:ascii="Times New Roman" w:hAnsi="Times New Roman" w:cs="Times New Roman"/>
          <w:noProof/>
          <w:sz w:val="24"/>
          <w:szCs w:val="24"/>
        </w:rPr>
        <w:t xml:space="preserve"> environmental monitoring, </w:t>
      </w:r>
      <w:r w:rsidR="00DC5035" w:rsidRPr="007E5F9C">
        <w:rPr>
          <w:rFonts w:ascii="Times New Roman" w:hAnsi="Times New Roman" w:cs="Times New Roman"/>
          <w:noProof/>
          <w:sz w:val="24"/>
          <w:szCs w:val="24"/>
        </w:rPr>
        <w:t xml:space="preserve">consolidating data fields, </w:t>
      </w:r>
      <w:r w:rsidR="00617B7B" w:rsidRPr="007E5F9C">
        <w:rPr>
          <w:rFonts w:ascii="Times New Roman" w:hAnsi="Times New Roman" w:cs="Times New Roman"/>
          <w:noProof/>
          <w:sz w:val="24"/>
          <w:szCs w:val="24"/>
        </w:rPr>
        <w:t xml:space="preserve">provide an overarching baseline </w:t>
      </w:r>
      <w:r w:rsidR="00DC5035" w:rsidRPr="007E5F9C">
        <w:rPr>
          <w:rFonts w:ascii="Times New Roman" w:hAnsi="Times New Roman" w:cs="Times New Roman"/>
          <w:noProof/>
          <w:sz w:val="24"/>
          <w:szCs w:val="24"/>
        </w:rPr>
        <w:t>snapshot</w:t>
      </w:r>
      <w:r w:rsidR="00617B7B" w:rsidRPr="007E5F9C">
        <w:rPr>
          <w:rFonts w:ascii="Times New Roman" w:hAnsi="Times New Roman" w:cs="Times New Roman"/>
          <w:noProof/>
          <w:sz w:val="24"/>
          <w:szCs w:val="24"/>
        </w:rPr>
        <w:t xml:space="preserve"> of the state of the environment in Suriname</w:t>
      </w:r>
      <w:r w:rsidR="00DC5035" w:rsidRPr="007E5F9C">
        <w:rPr>
          <w:rFonts w:ascii="Times New Roman" w:hAnsi="Times New Roman" w:cs="Times New Roman"/>
          <w:noProof/>
          <w:sz w:val="24"/>
          <w:szCs w:val="24"/>
        </w:rPr>
        <w:t>. The development of this atlas will engage a variety of stakeholders, build on their respective areas of expertise</w:t>
      </w:r>
      <w:r w:rsidR="00617B7B" w:rsidRPr="007E5F9C">
        <w:rPr>
          <w:rFonts w:ascii="Times New Roman" w:hAnsi="Times New Roman" w:cs="Times New Roman"/>
          <w:noProof/>
          <w:sz w:val="24"/>
          <w:szCs w:val="24"/>
        </w:rPr>
        <w:t xml:space="preserve">, </w:t>
      </w:r>
      <w:r w:rsidR="00DC5035" w:rsidRPr="007E5F9C">
        <w:rPr>
          <w:rFonts w:ascii="Times New Roman" w:hAnsi="Times New Roman" w:cs="Times New Roman"/>
          <w:noProof/>
          <w:sz w:val="24"/>
          <w:szCs w:val="24"/>
        </w:rPr>
        <w:t xml:space="preserve">involve ground-truthing and </w:t>
      </w:r>
      <w:r w:rsidR="00617B7B" w:rsidRPr="007E5F9C">
        <w:rPr>
          <w:rFonts w:ascii="Times New Roman" w:hAnsi="Times New Roman" w:cs="Times New Roman"/>
          <w:noProof/>
          <w:sz w:val="24"/>
          <w:szCs w:val="24"/>
        </w:rPr>
        <w:t>reveal how knowledge is generated and managed.</w:t>
      </w:r>
      <w:r w:rsidR="00617B7B">
        <w:rPr>
          <w:rFonts w:ascii="Times New Roman" w:hAnsi="Times New Roman" w:cs="Times New Roman"/>
          <w:noProof/>
          <w:sz w:val="24"/>
          <w:szCs w:val="24"/>
        </w:rPr>
        <w:t xml:space="preserve"> Through this exercise, ministries and stakeholders will be able to clarify their roles and responsibilities on environmental stewardsip and be able to produce a comprehensive document that will serve to establish and understand Suriname’s actions and status on sustainable development. Such an atlas will also assist in framing future national targets.</w:t>
      </w:r>
      <w:r w:rsidR="00DC5035">
        <w:rPr>
          <w:rFonts w:ascii="Times New Roman" w:hAnsi="Times New Roman" w:cs="Times New Roman"/>
          <w:noProof/>
          <w:sz w:val="24"/>
          <w:szCs w:val="24"/>
        </w:rPr>
        <w:t xml:space="preserve"> </w:t>
      </w:r>
      <w:r w:rsidR="00DC5035" w:rsidRPr="007E5F9C">
        <w:rPr>
          <w:rFonts w:ascii="Times New Roman" w:hAnsi="Times New Roman" w:cs="Times New Roman"/>
          <w:noProof/>
          <w:sz w:val="24"/>
          <w:szCs w:val="24"/>
        </w:rPr>
        <w:t>It was assessed at the validation workshop, that for the atlas to be truly meaningful, content will have to be downscaled to the district level.</w:t>
      </w:r>
      <w:r w:rsidR="00DC5035">
        <w:rPr>
          <w:rFonts w:ascii="Times New Roman" w:hAnsi="Times New Roman" w:cs="Times New Roman"/>
          <w:noProof/>
          <w:sz w:val="24"/>
          <w:szCs w:val="24"/>
        </w:rPr>
        <w:t xml:space="preserve"> </w:t>
      </w:r>
    </w:p>
    <w:p w14:paraId="777CC7FD" w14:textId="77777777" w:rsidR="00B167F1" w:rsidRPr="001D0D95" w:rsidRDefault="00B167F1" w:rsidP="001D0D95">
      <w:pPr>
        <w:spacing w:line="240" w:lineRule="atLeast"/>
        <w:ind w:left="360"/>
        <w:jc w:val="both"/>
        <w:rPr>
          <w:rFonts w:ascii="Times New Roman" w:hAnsi="Times New Roman" w:cs="Times New Roman"/>
          <w:noProof/>
          <w:sz w:val="24"/>
          <w:szCs w:val="24"/>
        </w:rPr>
      </w:pPr>
      <w:r w:rsidRPr="001D0D95">
        <w:rPr>
          <w:rFonts w:ascii="Times New Roman" w:hAnsi="Times New Roman" w:cs="Times New Roman"/>
          <w:noProof/>
          <w:sz w:val="24"/>
          <w:szCs w:val="24"/>
        </w:rPr>
        <w:t>The specific activities that will be carried out under Output 1.1 are:</w:t>
      </w:r>
    </w:p>
    <w:p w14:paraId="091139E9" w14:textId="77777777" w:rsidR="00B167F1" w:rsidRPr="001D0D95" w:rsidRDefault="00B167F1" w:rsidP="00924929">
      <w:pPr>
        <w:pStyle w:val="ListParagraph"/>
        <w:numPr>
          <w:ilvl w:val="0"/>
          <w:numId w:val="19"/>
        </w:numPr>
        <w:spacing w:line="240" w:lineRule="atLeast"/>
        <w:jc w:val="both"/>
        <w:rPr>
          <w:rFonts w:ascii="Times New Roman" w:hAnsi="Times New Roman" w:cs="Times New Roman"/>
          <w:sz w:val="24"/>
          <w:szCs w:val="24"/>
        </w:rPr>
      </w:pPr>
      <w:r w:rsidRPr="001D0D95">
        <w:rPr>
          <w:rFonts w:ascii="Times New Roman" w:hAnsi="Times New Roman" w:cs="Times New Roman"/>
          <w:sz w:val="24"/>
          <w:szCs w:val="24"/>
        </w:rPr>
        <w:t>Build a Knowledge Platform (KP) that enhances the availability and accessibility of data relevant for environmental management.</w:t>
      </w:r>
    </w:p>
    <w:p w14:paraId="74E76301" w14:textId="77777777" w:rsidR="00B167F1" w:rsidRDefault="00B167F1" w:rsidP="00924929">
      <w:pPr>
        <w:pStyle w:val="ListParagraph"/>
        <w:numPr>
          <w:ilvl w:val="0"/>
          <w:numId w:val="19"/>
        </w:numPr>
        <w:spacing w:line="240" w:lineRule="atLeast"/>
        <w:jc w:val="both"/>
        <w:rPr>
          <w:rFonts w:ascii="Times New Roman" w:hAnsi="Times New Roman" w:cs="Times New Roman"/>
          <w:sz w:val="24"/>
          <w:szCs w:val="24"/>
        </w:rPr>
      </w:pPr>
      <w:r w:rsidRPr="001D0D95">
        <w:rPr>
          <w:rFonts w:ascii="Times New Roman" w:hAnsi="Times New Roman" w:cs="Times New Roman"/>
          <w:sz w:val="24"/>
          <w:szCs w:val="24"/>
        </w:rPr>
        <w:t>Develop mechanisms for managing information flows from identified sources (gov</w:t>
      </w:r>
      <w:r w:rsidR="00617B7B">
        <w:rPr>
          <w:rFonts w:ascii="Times New Roman" w:hAnsi="Times New Roman" w:cs="Times New Roman"/>
          <w:sz w:val="24"/>
          <w:szCs w:val="24"/>
        </w:rPr>
        <w:t>ernment</w:t>
      </w:r>
      <w:r w:rsidRPr="001D0D95">
        <w:rPr>
          <w:rFonts w:ascii="Times New Roman" w:hAnsi="Times New Roman" w:cs="Times New Roman"/>
          <w:sz w:val="24"/>
          <w:szCs w:val="24"/>
        </w:rPr>
        <w:t>, multilateral, NGOs, indigenous organizations, academic, corporate and other), including mechanisms for managing and maintaining the KP, through a communication and training strategy.</w:t>
      </w:r>
    </w:p>
    <w:p w14:paraId="6BCE0284" w14:textId="77777777" w:rsidR="00617B7B" w:rsidRPr="001D0D95" w:rsidRDefault="00617B7B" w:rsidP="00617B7B">
      <w:pPr>
        <w:pStyle w:val="ListParagraph"/>
        <w:numPr>
          <w:ilvl w:val="0"/>
          <w:numId w:val="19"/>
        </w:numPr>
        <w:spacing w:line="240" w:lineRule="atLeast"/>
        <w:jc w:val="both"/>
        <w:rPr>
          <w:rFonts w:ascii="Times New Roman" w:hAnsi="Times New Roman" w:cs="Times New Roman"/>
          <w:sz w:val="24"/>
          <w:szCs w:val="24"/>
        </w:rPr>
      </w:pPr>
      <w:r w:rsidRPr="00617B7B">
        <w:rPr>
          <w:rFonts w:ascii="Times New Roman" w:hAnsi="Times New Roman" w:cs="Times New Roman"/>
          <w:sz w:val="24"/>
          <w:szCs w:val="24"/>
        </w:rPr>
        <w:t>Produce Suriname environmental atlas through consultations  by members of the Knowledge Platform</w:t>
      </w:r>
    </w:p>
    <w:p w14:paraId="5943642F" w14:textId="77777777" w:rsidR="00B167F1" w:rsidRPr="001D0D95" w:rsidRDefault="00B167F1" w:rsidP="001D0D95">
      <w:pPr>
        <w:pStyle w:val="ListParagraph"/>
        <w:spacing w:line="240" w:lineRule="atLeast"/>
        <w:ind w:left="1080"/>
        <w:jc w:val="both"/>
        <w:rPr>
          <w:rFonts w:ascii="Times New Roman" w:hAnsi="Times New Roman" w:cs="Times New Roman"/>
          <w:noProof/>
          <w:sz w:val="24"/>
          <w:szCs w:val="24"/>
        </w:rPr>
      </w:pPr>
    </w:p>
    <w:p w14:paraId="09673E03" w14:textId="2802B7D8" w:rsidR="008F47C0" w:rsidRPr="001D0D95" w:rsidRDefault="00DB1C3B" w:rsidP="001D0D95">
      <w:pPr>
        <w:spacing w:line="240" w:lineRule="atLeast"/>
        <w:jc w:val="both"/>
        <w:rPr>
          <w:rFonts w:ascii="Times New Roman" w:hAnsi="Times New Roman" w:cs="Times New Roman"/>
          <w:noProof/>
          <w:sz w:val="24"/>
          <w:szCs w:val="24"/>
        </w:rPr>
      </w:pPr>
      <w:r w:rsidRPr="001D0D95">
        <w:rPr>
          <w:rFonts w:ascii="Times New Roman" w:hAnsi="Times New Roman" w:cs="Times New Roman"/>
          <w:b/>
          <w:sz w:val="24"/>
          <w:szCs w:val="24"/>
        </w:rPr>
        <w:t xml:space="preserve">Output </w:t>
      </w:r>
      <w:r w:rsidR="00AE75F6" w:rsidRPr="001D0D95">
        <w:rPr>
          <w:rFonts w:ascii="Times New Roman" w:hAnsi="Times New Roman" w:cs="Times New Roman"/>
          <w:b/>
          <w:sz w:val="24"/>
          <w:szCs w:val="24"/>
        </w:rPr>
        <w:t>1.2</w:t>
      </w:r>
      <w:r w:rsidR="00AE75F6" w:rsidRPr="001D0D95">
        <w:rPr>
          <w:rFonts w:ascii="Times New Roman" w:hAnsi="Times New Roman" w:cs="Times New Roman"/>
          <w:sz w:val="24"/>
          <w:szCs w:val="24"/>
        </w:rPr>
        <w:t xml:space="preserve"> </w:t>
      </w:r>
      <w:r w:rsidR="00AE75F6" w:rsidRPr="001D0D95">
        <w:rPr>
          <w:rFonts w:ascii="Times New Roman" w:hAnsi="Times New Roman" w:cs="Times New Roman"/>
          <w:b/>
          <w:i/>
          <w:noProof/>
          <w:sz w:val="24"/>
          <w:szCs w:val="24"/>
        </w:rPr>
        <w:t xml:space="preserve">Increased capacity of government and other stakeholders to work with </w:t>
      </w:r>
      <w:r w:rsidR="008F47C0" w:rsidRPr="001D0D95">
        <w:rPr>
          <w:rFonts w:ascii="Times New Roman" w:hAnsi="Times New Roman" w:cs="Times New Roman"/>
          <w:b/>
          <w:i/>
          <w:noProof/>
          <w:sz w:val="24"/>
          <w:szCs w:val="24"/>
        </w:rPr>
        <w:t>vulnerable communities</w:t>
      </w:r>
      <w:r w:rsidR="00AE75F6" w:rsidRPr="001D0D95">
        <w:rPr>
          <w:rFonts w:ascii="Times New Roman" w:hAnsi="Times New Roman" w:cs="Times New Roman"/>
          <w:b/>
          <w:i/>
          <w:noProof/>
          <w:sz w:val="24"/>
          <w:szCs w:val="24"/>
        </w:rPr>
        <w:t xml:space="preserve"> in the environmental context.</w:t>
      </w:r>
      <w:r w:rsidR="008F47C0" w:rsidRPr="001D0D95">
        <w:rPr>
          <w:rFonts w:ascii="Times New Roman" w:hAnsi="Times New Roman" w:cs="Times New Roman"/>
          <w:noProof/>
          <w:sz w:val="24"/>
          <w:szCs w:val="24"/>
        </w:rPr>
        <w:t xml:space="preserve"> Suriname is composed of numerous ethnic communities with rich knowledge and roles in interacting wit</w:t>
      </w:r>
      <w:r w:rsidR="00364EBF" w:rsidRPr="001D0D95">
        <w:rPr>
          <w:rFonts w:ascii="Times New Roman" w:hAnsi="Times New Roman" w:cs="Times New Roman"/>
          <w:noProof/>
          <w:sz w:val="24"/>
          <w:szCs w:val="24"/>
        </w:rPr>
        <w:t>h environmental elements. This o</w:t>
      </w:r>
      <w:r w:rsidR="008F47C0" w:rsidRPr="001D0D95">
        <w:rPr>
          <w:rFonts w:ascii="Times New Roman" w:hAnsi="Times New Roman" w:cs="Times New Roman"/>
          <w:noProof/>
          <w:sz w:val="24"/>
          <w:szCs w:val="24"/>
        </w:rPr>
        <w:t>utput ensures that those that are most vulnerable and marginalized are engaged in environmental information management. Training will thus be provided to government and para</w:t>
      </w:r>
      <w:r w:rsidR="00730908" w:rsidRPr="001D0D95">
        <w:rPr>
          <w:rFonts w:ascii="Times New Roman" w:hAnsi="Times New Roman" w:cs="Times New Roman"/>
          <w:noProof/>
          <w:sz w:val="24"/>
          <w:szCs w:val="24"/>
        </w:rPr>
        <w:t>-</w:t>
      </w:r>
      <w:r w:rsidR="008F47C0" w:rsidRPr="001D0D95">
        <w:rPr>
          <w:rFonts w:ascii="Times New Roman" w:hAnsi="Times New Roman" w:cs="Times New Roman"/>
          <w:noProof/>
          <w:sz w:val="24"/>
          <w:szCs w:val="24"/>
        </w:rPr>
        <w:t>government staff, academics, NGOs and the priva</w:t>
      </w:r>
      <w:r w:rsidR="000B4EF3" w:rsidRPr="001D0D95">
        <w:rPr>
          <w:rFonts w:ascii="Times New Roman" w:hAnsi="Times New Roman" w:cs="Times New Roman"/>
          <w:noProof/>
          <w:sz w:val="24"/>
          <w:szCs w:val="24"/>
        </w:rPr>
        <w:t>t</w:t>
      </w:r>
      <w:r w:rsidR="008F47C0" w:rsidRPr="001D0D95">
        <w:rPr>
          <w:rFonts w:ascii="Times New Roman" w:hAnsi="Times New Roman" w:cs="Times New Roman"/>
          <w:noProof/>
          <w:sz w:val="24"/>
          <w:szCs w:val="24"/>
        </w:rPr>
        <w:t>e sector on how to engage marginalized communities, apply inclusive participatory processes, as well as identify g</w:t>
      </w:r>
      <w:r w:rsidR="005D40A3" w:rsidRPr="001D0D95">
        <w:rPr>
          <w:rFonts w:ascii="Times New Roman" w:hAnsi="Times New Roman" w:cs="Times New Roman"/>
          <w:noProof/>
          <w:sz w:val="24"/>
          <w:szCs w:val="24"/>
        </w:rPr>
        <w:t xml:space="preserve">ender and environment linkages. </w:t>
      </w:r>
      <w:r w:rsidR="00692D9F" w:rsidRPr="0088257E">
        <w:rPr>
          <w:rFonts w:ascii="Times New Roman" w:hAnsi="Times New Roman" w:cs="Times New Roman"/>
          <w:noProof/>
          <w:sz w:val="24"/>
          <w:szCs w:val="24"/>
          <w:highlight w:val="yellow"/>
        </w:rPr>
        <w:t>T</w:t>
      </w:r>
      <w:r w:rsidR="00692D9F" w:rsidRPr="0088257E">
        <w:rPr>
          <w:rFonts w:ascii="Times New Roman" w:hAnsi="Times New Roman" w:cs="Times New Roman"/>
          <w:sz w:val="24"/>
          <w:szCs w:val="24"/>
          <w:highlight w:val="yellow"/>
        </w:rPr>
        <w:t>he project will ensure that women are specifically addressed. As women are disproportionately impacted by degradation of the natural environment, the trainings will include gender considerations so as to ensure that women’s views and participation is included. The trainings will support government, civil society, academia, and corporations in working effectively with women, taking stock of their gendered issues vis-a-vis the environment.</w:t>
      </w:r>
      <w:r w:rsidR="00692D9F" w:rsidRPr="00B83D34">
        <w:rPr>
          <w:rFonts w:ascii="Times New Roman" w:hAnsi="Times New Roman" w:cs="Times New Roman"/>
          <w:sz w:val="24"/>
          <w:szCs w:val="24"/>
        </w:rPr>
        <w:t xml:space="preserve"> </w:t>
      </w:r>
      <w:r w:rsidR="008F47C0" w:rsidRPr="001D0D95">
        <w:rPr>
          <w:rFonts w:ascii="Times New Roman" w:hAnsi="Times New Roman" w:cs="Times New Roman"/>
          <w:noProof/>
          <w:sz w:val="24"/>
          <w:szCs w:val="24"/>
        </w:rPr>
        <w:t xml:space="preserve">It is envisioned that the project will seek to determine a mechanism whereby the training program can be sustained through the development of appropriate institutional linkages with research and academic institutions.  </w:t>
      </w:r>
    </w:p>
    <w:p w14:paraId="58C2B1E2" w14:textId="3DEDFF85" w:rsidR="00B167F1" w:rsidRPr="001D0D95" w:rsidRDefault="00B167F1" w:rsidP="001D0D95">
      <w:pPr>
        <w:spacing w:line="240" w:lineRule="atLeast"/>
        <w:jc w:val="both"/>
        <w:rPr>
          <w:rFonts w:ascii="Times New Roman" w:hAnsi="Times New Roman" w:cs="Times New Roman"/>
          <w:noProof/>
          <w:sz w:val="24"/>
          <w:szCs w:val="24"/>
        </w:rPr>
      </w:pPr>
      <w:r w:rsidRPr="001D0D95">
        <w:rPr>
          <w:rFonts w:ascii="Times New Roman" w:hAnsi="Times New Roman" w:cs="Times New Roman"/>
          <w:noProof/>
          <w:sz w:val="24"/>
          <w:szCs w:val="24"/>
        </w:rPr>
        <w:t xml:space="preserve">This output will also build on the baseline initiatives that have sought the inclusion of vulnerable communities in environmental interventions. This includes consultative actions that have taken place under the NCSA process, and in the PPG, but also the processes documented for the Readiness Preparation Process (R-PP) for the Forest Carbon Partnership Facility (FCPF) under </w:t>
      </w:r>
      <w:r w:rsidRPr="001D0D95">
        <w:rPr>
          <w:rFonts w:ascii="Times New Roman" w:hAnsi="Times New Roman" w:cs="Times New Roman"/>
          <w:noProof/>
          <w:sz w:val="24"/>
          <w:szCs w:val="24"/>
        </w:rPr>
        <w:lastRenderedPageBreak/>
        <w:t>REDD</w:t>
      </w:r>
      <w:r w:rsidR="00D55D0E">
        <w:rPr>
          <w:rFonts w:ascii="Times New Roman" w:hAnsi="Times New Roman" w:cs="Times New Roman"/>
          <w:noProof/>
          <w:sz w:val="24"/>
          <w:szCs w:val="24"/>
        </w:rPr>
        <w:t>+</w:t>
      </w:r>
      <w:r w:rsidRPr="001D0D95">
        <w:rPr>
          <w:rFonts w:ascii="Times New Roman" w:hAnsi="Times New Roman" w:cs="Times New Roman"/>
          <w:noProof/>
          <w:sz w:val="24"/>
          <w:szCs w:val="24"/>
        </w:rPr>
        <w:t>. For instance, the first phase of engagement under the R-PP, the Government executed a pilot engagement activity</w:t>
      </w:r>
      <w:r w:rsidR="00C01362" w:rsidRPr="001D0D95">
        <w:rPr>
          <w:rFonts w:ascii="Times New Roman" w:hAnsi="Times New Roman" w:cs="Times New Roman"/>
          <w:noProof/>
          <w:sz w:val="24"/>
          <w:szCs w:val="24"/>
        </w:rPr>
        <w:t xml:space="preserve"> among different stakeholders. This involved the participation of both government and traditional authority structures of the indigenous </w:t>
      </w:r>
      <w:r w:rsidR="00753FF2">
        <w:rPr>
          <w:rFonts w:ascii="Times New Roman" w:hAnsi="Times New Roman" w:cs="Times New Roman"/>
          <w:noProof/>
          <w:sz w:val="24"/>
          <w:szCs w:val="24"/>
        </w:rPr>
        <w:t xml:space="preserve">and Tribal </w:t>
      </w:r>
      <w:r w:rsidR="00C01362" w:rsidRPr="001D0D95">
        <w:rPr>
          <w:rFonts w:ascii="Times New Roman" w:hAnsi="Times New Roman" w:cs="Times New Roman"/>
          <w:noProof/>
          <w:sz w:val="24"/>
          <w:szCs w:val="24"/>
        </w:rPr>
        <w:t xml:space="preserve">communities. The pilot activity included the Ministry of Regional Development, district commissioners, sub-regional commissioners, sub-regional coordinators and administraters as well as forest-dependent communities, indigenous and Maroon communities as well as civil society groups. As both traditional and government authority structures were used in these pilots, it will be useful to build on lessons learned and utilize some of the mechanisms that were successful in garnering participation and engagement from vulnerable communities. </w:t>
      </w:r>
    </w:p>
    <w:p w14:paraId="402F1F2A" w14:textId="77777777" w:rsidR="00085D2C" w:rsidRPr="001D0D95" w:rsidRDefault="00C01362" w:rsidP="001D0D95">
      <w:pPr>
        <w:spacing w:line="240" w:lineRule="atLeast"/>
        <w:jc w:val="both"/>
        <w:rPr>
          <w:rFonts w:ascii="Times New Roman" w:hAnsi="Times New Roman" w:cs="Times New Roman"/>
          <w:noProof/>
          <w:sz w:val="24"/>
          <w:szCs w:val="24"/>
        </w:rPr>
      </w:pPr>
      <w:r w:rsidRPr="001D0D95">
        <w:rPr>
          <w:rFonts w:ascii="Times New Roman" w:hAnsi="Times New Roman" w:cs="Times New Roman"/>
          <w:noProof/>
          <w:sz w:val="24"/>
          <w:szCs w:val="24"/>
        </w:rPr>
        <w:t xml:space="preserve">In the baseline context there are also a number of governmental initatives underway </w:t>
      </w:r>
      <w:r w:rsidR="00085D2C" w:rsidRPr="001D0D95">
        <w:rPr>
          <w:rFonts w:ascii="Times New Roman" w:hAnsi="Times New Roman" w:cs="Times New Roman"/>
          <w:noProof/>
          <w:sz w:val="24"/>
          <w:szCs w:val="24"/>
        </w:rPr>
        <w:t>to clarify land rights and fulfill the Presidential Decree PB 28/2000 “Buskondreman dey protocol”. Under this protocol:</w:t>
      </w:r>
    </w:p>
    <w:p w14:paraId="6ACB75F5" w14:textId="77777777" w:rsidR="00085D2C" w:rsidRPr="001D0D95" w:rsidRDefault="00085D2C" w:rsidP="00924929">
      <w:pPr>
        <w:pStyle w:val="ListParagraph"/>
        <w:numPr>
          <w:ilvl w:val="0"/>
          <w:numId w:val="20"/>
        </w:numPr>
        <w:spacing w:line="240" w:lineRule="atLeast"/>
        <w:jc w:val="both"/>
        <w:rPr>
          <w:rFonts w:ascii="Times New Roman" w:hAnsi="Times New Roman" w:cs="Times New Roman"/>
          <w:noProof/>
          <w:sz w:val="24"/>
          <w:szCs w:val="24"/>
        </w:rPr>
      </w:pPr>
      <w:r w:rsidRPr="001D0D95">
        <w:rPr>
          <w:rFonts w:ascii="Times New Roman" w:hAnsi="Times New Roman" w:cs="Times New Roman"/>
          <w:noProof/>
          <w:sz w:val="24"/>
          <w:szCs w:val="24"/>
        </w:rPr>
        <w:t xml:space="preserve">the Government of Suriname recognizes the collective rights of the Indigenous and Tribal peoples; </w:t>
      </w:r>
    </w:p>
    <w:p w14:paraId="1A7920D5" w14:textId="77777777" w:rsidR="00085D2C" w:rsidRPr="001D0D95" w:rsidRDefault="00085D2C" w:rsidP="00924929">
      <w:pPr>
        <w:pStyle w:val="ListParagraph"/>
        <w:numPr>
          <w:ilvl w:val="0"/>
          <w:numId w:val="20"/>
        </w:numPr>
        <w:spacing w:line="240" w:lineRule="atLeast"/>
        <w:jc w:val="both"/>
        <w:rPr>
          <w:rFonts w:ascii="Times New Roman" w:hAnsi="Times New Roman" w:cs="Times New Roman"/>
          <w:noProof/>
          <w:sz w:val="24"/>
          <w:szCs w:val="24"/>
        </w:rPr>
      </w:pPr>
      <w:r w:rsidRPr="001D0D95">
        <w:rPr>
          <w:rFonts w:ascii="Times New Roman" w:hAnsi="Times New Roman" w:cs="Times New Roman"/>
          <w:noProof/>
          <w:sz w:val="24"/>
          <w:szCs w:val="24"/>
        </w:rPr>
        <w:t xml:space="preserve">The Indigenous and Tribal peoples have free user access to an area, to be determined promptly, based on the principle of natural boundaries; </w:t>
      </w:r>
    </w:p>
    <w:p w14:paraId="33ED435A" w14:textId="77777777" w:rsidR="00085D2C" w:rsidRPr="001D0D95" w:rsidRDefault="00085D2C" w:rsidP="00924929">
      <w:pPr>
        <w:pStyle w:val="ListParagraph"/>
        <w:numPr>
          <w:ilvl w:val="0"/>
          <w:numId w:val="20"/>
        </w:numPr>
        <w:spacing w:line="240" w:lineRule="atLeast"/>
        <w:jc w:val="both"/>
        <w:rPr>
          <w:rFonts w:ascii="Times New Roman" w:hAnsi="Times New Roman" w:cs="Times New Roman"/>
          <w:noProof/>
          <w:sz w:val="24"/>
          <w:szCs w:val="24"/>
        </w:rPr>
      </w:pPr>
      <w:r w:rsidRPr="001D0D95">
        <w:rPr>
          <w:rFonts w:ascii="Times New Roman" w:hAnsi="Times New Roman" w:cs="Times New Roman"/>
          <w:noProof/>
          <w:sz w:val="24"/>
          <w:szCs w:val="24"/>
        </w:rPr>
        <w:t xml:space="preserve">The Government of Suriname will make an informed decision based on consensus with the  traditional authority of the Indigenous and Tribal peoples when national economic importance requires that a part of an area must be determined for purposes of national economic development; </w:t>
      </w:r>
    </w:p>
    <w:p w14:paraId="303DA179" w14:textId="77777777" w:rsidR="00085D2C" w:rsidRPr="001D0D95" w:rsidRDefault="00085D2C" w:rsidP="00924929">
      <w:pPr>
        <w:pStyle w:val="ListParagraph"/>
        <w:numPr>
          <w:ilvl w:val="0"/>
          <w:numId w:val="20"/>
        </w:numPr>
        <w:spacing w:line="240" w:lineRule="atLeast"/>
        <w:jc w:val="both"/>
        <w:rPr>
          <w:rFonts w:ascii="Times New Roman" w:hAnsi="Times New Roman" w:cs="Times New Roman"/>
          <w:noProof/>
          <w:sz w:val="24"/>
          <w:szCs w:val="24"/>
        </w:rPr>
      </w:pPr>
      <w:r w:rsidRPr="001D0D95">
        <w:rPr>
          <w:rFonts w:ascii="Times New Roman" w:hAnsi="Times New Roman" w:cs="Times New Roman"/>
          <w:noProof/>
          <w:sz w:val="24"/>
          <w:szCs w:val="24"/>
        </w:rPr>
        <w:t xml:space="preserve">A fund will be established from which a percentage (to be determined) of revenues from economic activities in the interior will flow back to the village communities; </w:t>
      </w:r>
    </w:p>
    <w:p w14:paraId="47686743" w14:textId="6E7073D8" w:rsidR="00C01362" w:rsidRPr="001D0D95" w:rsidRDefault="00085D2C" w:rsidP="001D0D95">
      <w:pPr>
        <w:spacing w:line="240" w:lineRule="atLeast"/>
        <w:jc w:val="both"/>
        <w:rPr>
          <w:rFonts w:ascii="Times New Roman" w:hAnsi="Times New Roman" w:cs="Times New Roman"/>
          <w:noProof/>
          <w:sz w:val="24"/>
          <w:szCs w:val="24"/>
        </w:rPr>
      </w:pPr>
      <w:r w:rsidRPr="001D0D95">
        <w:rPr>
          <w:rFonts w:ascii="Times New Roman" w:hAnsi="Times New Roman" w:cs="Times New Roman"/>
          <w:noProof/>
          <w:sz w:val="24"/>
          <w:szCs w:val="24"/>
        </w:rPr>
        <w:t xml:space="preserve">With these principles in mind, activities for this project can be coordinated with some of the ongoing consultative initiatives on </w:t>
      </w:r>
      <w:r w:rsidR="003E1035">
        <w:rPr>
          <w:rFonts w:ascii="Times New Roman" w:hAnsi="Times New Roman" w:cs="Times New Roman"/>
          <w:noProof/>
          <w:sz w:val="24"/>
          <w:szCs w:val="24"/>
        </w:rPr>
        <w:t>NFI-linked work connected to land tenure issues</w:t>
      </w:r>
      <w:r w:rsidRPr="001D0D95">
        <w:rPr>
          <w:rFonts w:ascii="Times New Roman" w:hAnsi="Times New Roman" w:cs="Times New Roman"/>
          <w:noProof/>
          <w:sz w:val="24"/>
          <w:szCs w:val="24"/>
        </w:rPr>
        <w:t>, to ensure that environmental considerations and discussions are built into the baseline of consultations that have restarted in 2012 and are led by the Special Advisor on Land Rights. This would also ensure that those practicing in the environmental area are aware of the various policies and guidance on land-rights issues and coordinate with other governmental initiatives</w:t>
      </w:r>
      <w:r w:rsidR="00730908" w:rsidRPr="001D0D95">
        <w:rPr>
          <w:rFonts w:ascii="Times New Roman" w:hAnsi="Times New Roman" w:cs="Times New Roman"/>
          <w:noProof/>
          <w:sz w:val="24"/>
          <w:szCs w:val="24"/>
        </w:rPr>
        <w:t xml:space="preserve"> and create greater harmonization among policies and practices. </w:t>
      </w:r>
      <w:r w:rsidRPr="001D0D95">
        <w:rPr>
          <w:rFonts w:ascii="Times New Roman" w:hAnsi="Times New Roman" w:cs="Times New Roman"/>
          <w:noProof/>
          <w:sz w:val="24"/>
          <w:szCs w:val="24"/>
        </w:rPr>
        <w:t xml:space="preserve"> </w:t>
      </w:r>
      <w:r w:rsidR="00D55D0E" w:rsidRPr="007E5F9C">
        <w:rPr>
          <w:rFonts w:ascii="Times New Roman" w:hAnsi="Times New Roman" w:cs="Times New Roman"/>
          <w:noProof/>
          <w:sz w:val="24"/>
          <w:szCs w:val="24"/>
        </w:rPr>
        <w:t>The interventions under this output will thus enhance sensitization on working with vulnerable communities and promote a cross-government approach in working collaboratively with vulnerable communities.</w:t>
      </w:r>
      <w:r w:rsidR="00D55D0E">
        <w:rPr>
          <w:rFonts w:ascii="Times New Roman" w:hAnsi="Times New Roman" w:cs="Times New Roman"/>
          <w:noProof/>
          <w:sz w:val="24"/>
          <w:szCs w:val="24"/>
        </w:rPr>
        <w:t xml:space="preserve"> </w:t>
      </w:r>
    </w:p>
    <w:p w14:paraId="0B4E5A0C" w14:textId="77777777" w:rsidR="00085D2C" w:rsidRPr="001D0D95" w:rsidRDefault="00085D2C" w:rsidP="001D0D95">
      <w:pPr>
        <w:spacing w:line="240" w:lineRule="atLeast"/>
        <w:jc w:val="both"/>
        <w:rPr>
          <w:rFonts w:ascii="Times New Roman" w:hAnsi="Times New Roman" w:cs="Times New Roman"/>
          <w:noProof/>
          <w:sz w:val="24"/>
          <w:szCs w:val="24"/>
        </w:rPr>
      </w:pPr>
      <w:r w:rsidRPr="001D0D95">
        <w:rPr>
          <w:rFonts w:ascii="Times New Roman" w:hAnsi="Times New Roman" w:cs="Times New Roman"/>
          <w:noProof/>
          <w:sz w:val="24"/>
          <w:szCs w:val="24"/>
        </w:rPr>
        <w:t>The main activity under Output 1.2 is:</w:t>
      </w:r>
    </w:p>
    <w:p w14:paraId="57E136A1" w14:textId="77777777" w:rsidR="00085D2C" w:rsidRPr="001D0D95" w:rsidRDefault="00085D2C" w:rsidP="00924929">
      <w:pPr>
        <w:pStyle w:val="ListParagraph"/>
        <w:numPr>
          <w:ilvl w:val="0"/>
          <w:numId w:val="21"/>
        </w:numPr>
        <w:spacing w:line="240" w:lineRule="atLeast"/>
        <w:jc w:val="both"/>
        <w:rPr>
          <w:rFonts w:ascii="Times New Roman" w:hAnsi="Times New Roman" w:cs="Times New Roman"/>
          <w:noProof/>
          <w:sz w:val="24"/>
          <w:szCs w:val="24"/>
        </w:rPr>
      </w:pPr>
      <w:r w:rsidRPr="001D0D95">
        <w:rPr>
          <w:rFonts w:ascii="Times New Roman" w:hAnsi="Times New Roman" w:cs="Times New Roman"/>
          <w:sz w:val="24"/>
          <w:szCs w:val="24"/>
        </w:rPr>
        <w:t>Develop and deliver a training program aimed at for government, civil society, academia, and corporations on working effectively with vulnerable communities in the context of environmental management.</w:t>
      </w:r>
    </w:p>
    <w:p w14:paraId="75F9A822" w14:textId="77777777" w:rsidR="00085D2C" w:rsidRPr="001D0D95" w:rsidRDefault="00085D2C" w:rsidP="001D0D95">
      <w:pPr>
        <w:spacing w:line="240" w:lineRule="atLeast"/>
        <w:jc w:val="both"/>
        <w:rPr>
          <w:rFonts w:ascii="Times New Roman" w:hAnsi="Times New Roman" w:cs="Times New Roman"/>
          <w:noProof/>
          <w:sz w:val="24"/>
          <w:szCs w:val="24"/>
        </w:rPr>
      </w:pPr>
    </w:p>
    <w:p w14:paraId="05B424E7" w14:textId="77777777" w:rsidR="00617B7B" w:rsidRDefault="005D40A3" w:rsidP="001D0D95">
      <w:pPr>
        <w:spacing w:line="240" w:lineRule="atLeast"/>
        <w:jc w:val="both"/>
        <w:rPr>
          <w:rFonts w:ascii="Times New Roman" w:hAnsi="Times New Roman" w:cs="Times New Roman"/>
          <w:i/>
          <w:noProof/>
          <w:sz w:val="24"/>
          <w:szCs w:val="24"/>
        </w:rPr>
      </w:pPr>
      <w:r w:rsidRPr="001D0D95">
        <w:rPr>
          <w:rFonts w:ascii="Times New Roman" w:hAnsi="Times New Roman" w:cs="Times New Roman"/>
          <w:b/>
          <w:sz w:val="24"/>
          <w:szCs w:val="24"/>
          <w:u w:val="single"/>
        </w:rPr>
        <w:t>Outcome 2:</w:t>
      </w:r>
      <w:r w:rsidRPr="001D0D95">
        <w:rPr>
          <w:rFonts w:ascii="Times New Roman" w:hAnsi="Times New Roman" w:cs="Times New Roman"/>
          <w:sz w:val="24"/>
          <w:szCs w:val="24"/>
        </w:rPr>
        <w:t xml:space="preserve"> </w:t>
      </w:r>
      <w:r w:rsidRPr="001D0D95">
        <w:rPr>
          <w:rFonts w:ascii="Times New Roman" w:hAnsi="Times New Roman" w:cs="Times New Roman"/>
          <w:i/>
          <w:noProof/>
          <w:sz w:val="24"/>
          <w:szCs w:val="24"/>
        </w:rPr>
        <w:t>Improved national capacities for the effective coordinated management and implementation of the Rio Conventions, and for continued  leverage of financial resources to support the Conventions' objectives.</w:t>
      </w:r>
    </w:p>
    <w:p w14:paraId="5833CFE5" w14:textId="453A7291" w:rsidR="00FF2E30" w:rsidRDefault="00FF2E30" w:rsidP="001D0D95">
      <w:pPr>
        <w:spacing w:line="240" w:lineRule="atLeast"/>
        <w:jc w:val="both"/>
        <w:rPr>
          <w:rFonts w:ascii="Times New Roman" w:hAnsi="Times New Roman" w:cs="Times New Roman"/>
          <w:noProof/>
          <w:sz w:val="24"/>
          <w:szCs w:val="24"/>
        </w:rPr>
      </w:pPr>
      <w:r w:rsidRPr="001D0D95">
        <w:rPr>
          <w:rFonts w:ascii="Times New Roman" w:hAnsi="Times New Roman" w:cs="Times New Roman"/>
          <w:noProof/>
          <w:sz w:val="24"/>
          <w:szCs w:val="24"/>
        </w:rPr>
        <w:t>GEF grant amount:</w:t>
      </w:r>
      <w:r w:rsidR="00D65C13">
        <w:rPr>
          <w:rFonts w:ascii="Times New Roman" w:hAnsi="Times New Roman" w:cs="Times New Roman"/>
          <w:noProof/>
          <w:sz w:val="24"/>
          <w:szCs w:val="24"/>
        </w:rPr>
        <w:t xml:space="preserve"> 2</w:t>
      </w:r>
      <w:r w:rsidR="009E155A">
        <w:rPr>
          <w:rFonts w:ascii="Times New Roman" w:hAnsi="Times New Roman" w:cs="Times New Roman"/>
          <w:noProof/>
          <w:sz w:val="24"/>
          <w:szCs w:val="24"/>
        </w:rPr>
        <w:t>95</w:t>
      </w:r>
      <w:r w:rsidR="00D65C13">
        <w:rPr>
          <w:rFonts w:ascii="Times New Roman" w:hAnsi="Times New Roman" w:cs="Times New Roman"/>
          <w:noProof/>
          <w:sz w:val="24"/>
          <w:szCs w:val="24"/>
        </w:rPr>
        <w:t>,</w:t>
      </w:r>
      <w:r w:rsidR="009E155A">
        <w:rPr>
          <w:rFonts w:ascii="Times New Roman" w:hAnsi="Times New Roman" w:cs="Times New Roman"/>
          <w:noProof/>
          <w:sz w:val="24"/>
          <w:szCs w:val="24"/>
        </w:rPr>
        <w:t>0</w:t>
      </w:r>
      <w:r w:rsidR="00D65C13">
        <w:rPr>
          <w:rFonts w:ascii="Times New Roman" w:hAnsi="Times New Roman" w:cs="Times New Roman"/>
          <w:noProof/>
          <w:sz w:val="24"/>
          <w:szCs w:val="24"/>
        </w:rPr>
        <w:t>00 USD</w:t>
      </w:r>
    </w:p>
    <w:p w14:paraId="6CE2DEE9" w14:textId="369403CA" w:rsidR="00D65C13" w:rsidRPr="001D0D95" w:rsidRDefault="00D65C13" w:rsidP="001D0D95">
      <w:pPr>
        <w:spacing w:line="240" w:lineRule="atLeast"/>
        <w:jc w:val="both"/>
        <w:rPr>
          <w:rFonts w:ascii="Times New Roman" w:hAnsi="Times New Roman" w:cs="Times New Roman"/>
          <w:noProof/>
          <w:sz w:val="24"/>
          <w:szCs w:val="24"/>
        </w:rPr>
      </w:pPr>
      <w:r>
        <w:rPr>
          <w:rFonts w:ascii="Times New Roman" w:hAnsi="Times New Roman" w:cs="Times New Roman"/>
          <w:noProof/>
          <w:sz w:val="24"/>
          <w:szCs w:val="24"/>
        </w:rPr>
        <w:lastRenderedPageBreak/>
        <w:t>Co-financing amount: 447,000</w:t>
      </w:r>
    </w:p>
    <w:p w14:paraId="56BB6406" w14:textId="77777777" w:rsidR="00FF2E30" w:rsidRPr="001D0D95" w:rsidRDefault="00FF2E30" w:rsidP="001D0D95">
      <w:pPr>
        <w:spacing w:line="240" w:lineRule="atLeast"/>
        <w:jc w:val="both"/>
        <w:rPr>
          <w:rFonts w:ascii="Times New Roman" w:hAnsi="Times New Roman" w:cs="Times New Roman"/>
          <w:noProof/>
          <w:sz w:val="24"/>
          <w:szCs w:val="24"/>
        </w:rPr>
      </w:pPr>
      <w:r w:rsidRPr="001D0D95">
        <w:rPr>
          <w:rFonts w:ascii="Times New Roman" w:hAnsi="Times New Roman" w:cs="Times New Roman"/>
          <w:noProof/>
          <w:sz w:val="24"/>
          <w:szCs w:val="24"/>
        </w:rPr>
        <w:t xml:space="preserve">In the baseline situation environmental governance is extremely weak. The environmental legislation is seen as non-comprehensive and the Environment Framework Act is in draft form. Civil society does not have an organized mechanism by which to provide input into environmental issues, though they may in many cases be the stewards of environmental goods and services. </w:t>
      </w:r>
      <w:r w:rsidR="000C238A" w:rsidRPr="001D0D95">
        <w:rPr>
          <w:rFonts w:ascii="Times New Roman" w:hAnsi="Times New Roman" w:cs="Times New Roman"/>
          <w:noProof/>
          <w:sz w:val="24"/>
          <w:szCs w:val="24"/>
        </w:rPr>
        <w:t>Consultations for various projects occur on an ad-hoc basis without coordination</w:t>
      </w:r>
      <w:r w:rsidR="00F8605C" w:rsidRPr="001D0D95">
        <w:rPr>
          <w:rFonts w:ascii="Times New Roman" w:hAnsi="Times New Roman" w:cs="Times New Roman"/>
          <w:noProof/>
          <w:sz w:val="24"/>
          <w:szCs w:val="24"/>
        </w:rPr>
        <w:t xml:space="preserve">, and there is a lack of clarity among roles, responsibilities and mandates within government. </w:t>
      </w:r>
      <w:r w:rsidR="000C238A" w:rsidRPr="001D0D95">
        <w:rPr>
          <w:rFonts w:ascii="Times New Roman" w:hAnsi="Times New Roman" w:cs="Times New Roman"/>
          <w:noProof/>
          <w:sz w:val="24"/>
          <w:szCs w:val="24"/>
        </w:rPr>
        <w:t xml:space="preserve"> A sustainable financing plan is </w:t>
      </w:r>
      <w:r w:rsidR="00F8605C" w:rsidRPr="001D0D95">
        <w:rPr>
          <w:rFonts w:ascii="Times New Roman" w:hAnsi="Times New Roman" w:cs="Times New Roman"/>
          <w:noProof/>
          <w:sz w:val="24"/>
          <w:szCs w:val="24"/>
        </w:rPr>
        <w:t xml:space="preserve">currently </w:t>
      </w:r>
      <w:r w:rsidR="000C238A" w:rsidRPr="001D0D95">
        <w:rPr>
          <w:rFonts w:ascii="Times New Roman" w:hAnsi="Times New Roman" w:cs="Times New Roman"/>
          <w:noProof/>
          <w:sz w:val="24"/>
          <w:szCs w:val="24"/>
        </w:rPr>
        <w:t>lacking for environmental governance</w:t>
      </w:r>
      <w:r w:rsidR="00730908" w:rsidRPr="001D0D95">
        <w:rPr>
          <w:rFonts w:ascii="Times New Roman" w:hAnsi="Times New Roman" w:cs="Times New Roman"/>
          <w:noProof/>
          <w:sz w:val="24"/>
          <w:szCs w:val="24"/>
        </w:rPr>
        <w:t>, which limits enforcement</w:t>
      </w:r>
      <w:r w:rsidR="00F8605C" w:rsidRPr="001D0D95">
        <w:rPr>
          <w:rFonts w:ascii="Times New Roman" w:hAnsi="Times New Roman" w:cs="Times New Roman"/>
          <w:noProof/>
          <w:sz w:val="24"/>
          <w:szCs w:val="24"/>
        </w:rPr>
        <w:t xml:space="preserve"> in the long run</w:t>
      </w:r>
      <w:r w:rsidR="000C238A" w:rsidRPr="001D0D95">
        <w:rPr>
          <w:rFonts w:ascii="Times New Roman" w:hAnsi="Times New Roman" w:cs="Times New Roman"/>
          <w:noProof/>
          <w:sz w:val="24"/>
          <w:szCs w:val="24"/>
        </w:rPr>
        <w:t xml:space="preserve">. </w:t>
      </w:r>
    </w:p>
    <w:p w14:paraId="6DF9203B" w14:textId="77777777" w:rsidR="000C238A" w:rsidRPr="001D0D95" w:rsidRDefault="000C238A" w:rsidP="001D0D95">
      <w:pPr>
        <w:spacing w:line="240" w:lineRule="atLeast"/>
        <w:jc w:val="both"/>
        <w:rPr>
          <w:rFonts w:ascii="Times New Roman" w:hAnsi="Times New Roman" w:cs="Times New Roman"/>
          <w:noProof/>
          <w:sz w:val="24"/>
          <w:szCs w:val="24"/>
        </w:rPr>
      </w:pPr>
      <w:r w:rsidRPr="001D0D95">
        <w:rPr>
          <w:rFonts w:ascii="Times New Roman" w:hAnsi="Times New Roman" w:cs="Times New Roman"/>
          <w:b/>
          <w:i/>
          <w:noProof/>
          <w:sz w:val="24"/>
          <w:szCs w:val="24"/>
        </w:rPr>
        <w:t>With GEF financing</w:t>
      </w:r>
      <w:r w:rsidRPr="001D0D95">
        <w:rPr>
          <w:rFonts w:ascii="Times New Roman" w:hAnsi="Times New Roman" w:cs="Times New Roman"/>
          <w:noProof/>
          <w:sz w:val="24"/>
          <w:szCs w:val="24"/>
        </w:rPr>
        <w:t>: Environmen</w:t>
      </w:r>
      <w:r w:rsidR="00057DA2" w:rsidRPr="001D0D95">
        <w:rPr>
          <w:rFonts w:ascii="Times New Roman" w:hAnsi="Times New Roman" w:cs="Times New Roman"/>
          <w:noProof/>
          <w:sz w:val="24"/>
          <w:szCs w:val="24"/>
        </w:rPr>
        <w:t>tal governance will be improved;</w:t>
      </w:r>
      <w:r w:rsidRPr="001D0D95">
        <w:rPr>
          <w:rFonts w:ascii="Times New Roman" w:hAnsi="Times New Roman" w:cs="Times New Roman"/>
          <w:noProof/>
          <w:sz w:val="24"/>
          <w:szCs w:val="24"/>
        </w:rPr>
        <w:t xml:space="preserve"> </w:t>
      </w:r>
      <w:r w:rsidR="00057DA2" w:rsidRPr="001D0D95">
        <w:rPr>
          <w:rFonts w:ascii="Times New Roman" w:hAnsi="Times New Roman" w:cs="Times New Roman"/>
          <w:noProof/>
          <w:sz w:val="24"/>
          <w:szCs w:val="24"/>
        </w:rPr>
        <w:t>e</w:t>
      </w:r>
      <w:r w:rsidRPr="001D0D95">
        <w:rPr>
          <w:rFonts w:ascii="Times New Roman" w:hAnsi="Times New Roman" w:cs="Times New Roman"/>
          <w:noProof/>
          <w:sz w:val="24"/>
          <w:szCs w:val="24"/>
        </w:rPr>
        <w:t xml:space="preserve">nvironmental legislation will be tangibly </w:t>
      </w:r>
      <w:r w:rsidR="00057DA2" w:rsidRPr="001D0D95">
        <w:rPr>
          <w:rFonts w:ascii="Times New Roman" w:hAnsi="Times New Roman" w:cs="Times New Roman"/>
          <w:noProof/>
          <w:sz w:val="24"/>
          <w:szCs w:val="24"/>
        </w:rPr>
        <w:t>strengthened</w:t>
      </w:r>
      <w:r w:rsidRPr="001D0D95">
        <w:rPr>
          <w:rFonts w:ascii="Times New Roman" w:hAnsi="Times New Roman" w:cs="Times New Roman"/>
          <w:noProof/>
          <w:sz w:val="24"/>
          <w:szCs w:val="24"/>
        </w:rPr>
        <w:t xml:space="preserve"> to meet national sustainable development objectives and international commitments.</w:t>
      </w:r>
      <w:r w:rsidR="000B4EF3" w:rsidRPr="001D0D95">
        <w:rPr>
          <w:rFonts w:ascii="Times New Roman" w:hAnsi="Times New Roman" w:cs="Times New Roman"/>
          <w:noProof/>
          <w:sz w:val="24"/>
          <w:szCs w:val="24"/>
        </w:rPr>
        <w:t xml:space="preserve"> Specifically, the Environmental Framework Act will be strengthened, by taking into account cross-cutting development actions.</w:t>
      </w:r>
      <w:r w:rsidR="00057DA2" w:rsidRPr="001D0D95">
        <w:rPr>
          <w:rFonts w:ascii="Times New Roman" w:hAnsi="Times New Roman" w:cs="Times New Roman"/>
          <w:noProof/>
          <w:sz w:val="24"/>
          <w:szCs w:val="24"/>
        </w:rPr>
        <w:t xml:space="preserve"> Information on environmental legislation, and environmental governance more broadly, will be disseminated to the greater public, policymakers and politicians to clarify how such legislative tools will impact peoples’ lives and activities. </w:t>
      </w:r>
      <w:r w:rsidRPr="001D0D95">
        <w:rPr>
          <w:rFonts w:ascii="Times New Roman" w:hAnsi="Times New Roman" w:cs="Times New Roman"/>
          <w:noProof/>
          <w:sz w:val="24"/>
          <w:szCs w:val="24"/>
        </w:rPr>
        <w:t xml:space="preserve"> </w:t>
      </w:r>
      <w:r w:rsidR="00057DA2" w:rsidRPr="001D0D95">
        <w:rPr>
          <w:rFonts w:ascii="Times New Roman" w:hAnsi="Times New Roman" w:cs="Times New Roman"/>
          <w:noProof/>
          <w:sz w:val="24"/>
          <w:szCs w:val="24"/>
        </w:rPr>
        <w:t xml:space="preserve">The GEF grant will also provide the means to harness the disparate knowledge of academics, researchers,  indigenous communities, private sector, civil society and various other ethnic sectors so as to incorporate such knowledge into policy impacts and practices. The GEF financing will also allow a closer analysis of the various structures of environmental stewardship and how it can contribute to enhanced governance. </w:t>
      </w:r>
      <w:r w:rsidR="005C650A" w:rsidRPr="001D0D95">
        <w:rPr>
          <w:rFonts w:ascii="Times New Roman" w:hAnsi="Times New Roman" w:cs="Times New Roman"/>
          <w:noProof/>
          <w:sz w:val="24"/>
          <w:szCs w:val="24"/>
        </w:rPr>
        <w:t xml:space="preserve">This project will also strengthen the financial plan and identify innovative and sustainable financing for long-term environmental governance. </w:t>
      </w:r>
      <w:r w:rsidR="00057DA2" w:rsidRPr="001D0D95">
        <w:rPr>
          <w:rFonts w:ascii="Times New Roman" w:hAnsi="Times New Roman" w:cs="Times New Roman"/>
          <w:noProof/>
          <w:sz w:val="24"/>
          <w:szCs w:val="24"/>
        </w:rPr>
        <w:t xml:space="preserve"> </w:t>
      </w:r>
    </w:p>
    <w:p w14:paraId="09566069" w14:textId="77777777" w:rsidR="00D82834" w:rsidRPr="001D0D95" w:rsidRDefault="005C650A" w:rsidP="001D0D95">
      <w:pPr>
        <w:spacing w:line="240" w:lineRule="atLeast"/>
        <w:jc w:val="both"/>
        <w:rPr>
          <w:rFonts w:ascii="Times New Roman" w:hAnsi="Times New Roman" w:cs="Times New Roman"/>
          <w:sz w:val="24"/>
          <w:szCs w:val="24"/>
        </w:rPr>
      </w:pPr>
      <w:r w:rsidRPr="001D0D95">
        <w:rPr>
          <w:rFonts w:ascii="Times New Roman" w:hAnsi="Times New Roman" w:cs="Times New Roman"/>
          <w:sz w:val="24"/>
          <w:szCs w:val="24"/>
        </w:rPr>
        <w:t xml:space="preserve">Specifically, this outcome will be </w:t>
      </w:r>
      <w:r w:rsidR="00D82834" w:rsidRPr="001D0D95">
        <w:rPr>
          <w:rFonts w:ascii="Times New Roman" w:hAnsi="Times New Roman" w:cs="Times New Roman"/>
          <w:sz w:val="24"/>
          <w:szCs w:val="24"/>
        </w:rPr>
        <w:t>achieved through the following outputs:</w:t>
      </w:r>
    </w:p>
    <w:p w14:paraId="51BD620D" w14:textId="4A8B31DB" w:rsidR="00E971EB" w:rsidRPr="001D0D95" w:rsidRDefault="00E971EB" w:rsidP="001D0D95">
      <w:pPr>
        <w:spacing w:line="240" w:lineRule="atLeast"/>
        <w:jc w:val="both"/>
        <w:rPr>
          <w:rFonts w:ascii="Times New Roman" w:hAnsi="Times New Roman" w:cs="Times New Roman"/>
          <w:noProof/>
          <w:sz w:val="24"/>
          <w:szCs w:val="24"/>
        </w:rPr>
      </w:pPr>
      <w:r w:rsidRPr="001D0D95">
        <w:rPr>
          <w:rFonts w:ascii="Times New Roman" w:hAnsi="Times New Roman" w:cs="Times New Roman"/>
          <w:b/>
          <w:sz w:val="24"/>
          <w:szCs w:val="24"/>
        </w:rPr>
        <w:t>Output 2.1:</w:t>
      </w:r>
      <w:r w:rsidRPr="001D0D95">
        <w:rPr>
          <w:rFonts w:ascii="Times New Roman" w:hAnsi="Times New Roman" w:cs="Times New Roman"/>
          <w:sz w:val="24"/>
          <w:szCs w:val="24"/>
        </w:rPr>
        <w:t xml:space="preserve"> </w:t>
      </w:r>
      <w:r w:rsidRPr="001D0D95">
        <w:rPr>
          <w:rFonts w:ascii="Times New Roman" w:hAnsi="Times New Roman" w:cs="Times New Roman"/>
          <w:b/>
          <w:i/>
          <w:noProof/>
          <w:sz w:val="24"/>
          <w:szCs w:val="24"/>
        </w:rPr>
        <w:t xml:space="preserve">Elements of the </w:t>
      </w:r>
      <w:r w:rsidRPr="001D0D95">
        <w:rPr>
          <w:rFonts w:ascii="Times New Roman" w:hAnsi="Times New Roman" w:cs="Times New Roman"/>
          <w:b/>
          <w:i/>
          <w:sz w:val="24"/>
          <w:szCs w:val="24"/>
        </w:rPr>
        <w:t xml:space="preserve">Environmental Framework Act are agreed </w:t>
      </w:r>
      <w:r w:rsidRPr="001D0D95">
        <w:rPr>
          <w:rFonts w:ascii="Times New Roman" w:hAnsi="Times New Roman" w:cs="Times New Roman"/>
          <w:b/>
          <w:i/>
          <w:noProof/>
          <w:sz w:val="24"/>
          <w:szCs w:val="24"/>
        </w:rPr>
        <w:t>through the facilitation of an information and advocacy initiative involving diverse stakeholders</w:t>
      </w:r>
      <w:r w:rsidRPr="001D0D95">
        <w:rPr>
          <w:rFonts w:ascii="Times New Roman" w:hAnsi="Times New Roman" w:cs="Times New Roman"/>
          <w:b/>
          <w:i/>
          <w:sz w:val="24"/>
          <w:szCs w:val="24"/>
        </w:rPr>
        <w:t>.</w:t>
      </w:r>
      <w:r w:rsidRPr="001D0D95">
        <w:rPr>
          <w:rFonts w:ascii="Times New Roman" w:hAnsi="Times New Roman" w:cs="Times New Roman"/>
          <w:noProof/>
          <w:sz w:val="24"/>
          <w:szCs w:val="24"/>
        </w:rPr>
        <w:t xml:space="preserve"> This ouput will involve </w:t>
      </w:r>
      <w:r w:rsidR="00B23DD7" w:rsidRPr="001D0D95">
        <w:rPr>
          <w:rFonts w:ascii="Times New Roman" w:hAnsi="Times New Roman" w:cs="Times New Roman"/>
          <w:noProof/>
          <w:sz w:val="24"/>
          <w:szCs w:val="24"/>
        </w:rPr>
        <w:t>providing tangible inputs into</w:t>
      </w:r>
      <w:r w:rsidRPr="001D0D95">
        <w:rPr>
          <w:rFonts w:ascii="Times New Roman" w:hAnsi="Times New Roman" w:cs="Times New Roman"/>
          <w:noProof/>
          <w:sz w:val="24"/>
          <w:szCs w:val="24"/>
        </w:rPr>
        <w:t xml:space="preserve"> the Environmental Framework Act; highlight</w:t>
      </w:r>
      <w:r w:rsidR="00B23DD7" w:rsidRPr="001D0D95">
        <w:rPr>
          <w:rFonts w:ascii="Times New Roman" w:hAnsi="Times New Roman" w:cs="Times New Roman"/>
          <w:noProof/>
          <w:sz w:val="24"/>
          <w:szCs w:val="24"/>
        </w:rPr>
        <w:t>ing</w:t>
      </w:r>
      <w:r w:rsidRPr="001D0D95">
        <w:rPr>
          <w:rFonts w:ascii="Times New Roman" w:hAnsi="Times New Roman" w:cs="Times New Roman"/>
          <w:noProof/>
          <w:sz w:val="24"/>
          <w:szCs w:val="24"/>
        </w:rPr>
        <w:t xml:space="preserve"> the importance of this Act; and build</w:t>
      </w:r>
      <w:r w:rsidR="00B23DD7" w:rsidRPr="001D0D95">
        <w:rPr>
          <w:rFonts w:ascii="Times New Roman" w:hAnsi="Times New Roman" w:cs="Times New Roman"/>
          <w:noProof/>
          <w:sz w:val="24"/>
          <w:szCs w:val="24"/>
        </w:rPr>
        <w:t>ing</w:t>
      </w:r>
      <w:r w:rsidRPr="001D0D95">
        <w:rPr>
          <w:rFonts w:ascii="Times New Roman" w:hAnsi="Times New Roman" w:cs="Times New Roman"/>
          <w:noProof/>
          <w:sz w:val="24"/>
          <w:szCs w:val="24"/>
        </w:rPr>
        <w:t xml:space="preserve"> on the work being conducted by civil society groups, community organizations, academics and government institutions to enhance advocacy on environmental issues. The importance of the Environmental Framework Act, relative to the Rio Conventions, will be highlighted through information so that people understand its relevance and its application.  </w:t>
      </w:r>
      <w:r w:rsidR="00DD5DB5" w:rsidRPr="007E5F9C">
        <w:rPr>
          <w:rFonts w:ascii="Times New Roman" w:hAnsi="Times New Roman" w:cs="Times New Roman"/>
          <w:noProof/>
          <w:sz w:val="24"/>
          <w:szCs w:val="24"/>
        </w:rPr>
        <w:t xml:space="preserve">The revisions to the Act will also </w:t>
      </w:r>
      <w:r w:rsidR="008C0001" w:rsidRPr="007E5F9C">
        <w:rPr>
          <w:rFonts w:ascii="Times New Roman" w:hAnsi="Times New Roman" w:cs="Times New Roman"/>
          <w:noProof/>
          <w:sz w:val="24"/>
          <w:szCs w:val="24"/>
        </w:rPr>
        <w:t xml:space="preserve">continue to </w:t>
      </w:r>
      <w:r w:rsidR="00DD5DB5" w:rsidRPr="007E5F9C">
        <w:rPr>
          <w:rFonts w:ascii="Times New Roman" w:hAnsi="Times New Roman" w:cs="Times New Roman"/>
          <w:noProof/>
          <w:sz w:val="24"/>
          <w:szCs w:val="24"/>
        </w:rPr>
        <w:t>include considerations of the MEAs which are in line with government priorities.</w:t>
      </w:r>
      <w:r w:rsidR="00DD5DB5">
        <w:rPr>
          <w:rFonts w:ascii="Times New Roman" w:hAnsi="Times New Roman" w:cs="Times New Roman"/>
          <w:noProof/>
          <w:sz w:val="24"/>
          <w:szCs w:val="24"/>
        </w:rPr>
        <w:t xml:space="preserve"> </w:t>
      </w:r>
    </w:p>
    <w:p w14:paraId="6967789E" w14:textId="77777777" w:rsidR="00B23DD7" w:rsidRDefault="00B23DD7" w:rsidP="001D0D95">
      <w:pPr>
        <w:spacing w:line="240" w:lineRule="atLeast"/>
        <w:jc w:val="both"/>
        <w:rPr>
          <w:rFonts w:ascii="Times New Roman" w:hAnsi="Times New Roman" w:cs="Times New Roman"/>
          <w:noProof/>
          <w:sz w:val="24"/>
          <w:szCs w:val="24"/>
        </w:rPr>
      </w:pPr>
      <w:r w:rsidRPr="001D0D95">
        <w:rPr>
          <w:rFonts w:ascii="Times New Roman" w:hAnsi="Times New Roman" w:cs="Times New Roman"/>
          <w:noProof/>
          <w:sz w:val="24"/>
          <w:szCs w:val="24"/>
        </w:rPr>
        <w:t xml:space="preserve">As the document is in draft form, this project will build on the baseline and enhance the consultative process and ensure that the legislation meets cross-cutting capacity development needs as well as international commitments. It will also benefit from the lessons learned of the consultative process thus far, and improve the coordination among different stakeholders.   </w:t>
      </w:r>
    </w:p>
    <w:p w14:paraId="42097A31" w14:textId="418084A2" w:rsidR="00692D9F" w:rsidRPr="001D0D95" w:rsidRDefault="00692D9F" w:rsidP="00692D9F">
      <w:pPr>
        <w:spacing w:line="240" w:lineRule="atLeast"/>
        <w:jc w:val="both"/>
        <w:rPr>
          <w:rFonts w:ascii="Times New Roman" w:hAnsi="Times New Roman" w:cs="Times New Roman"/>
          <w:noProof/>
          <w:sz w:val="24"/>
          <w:szCs w:val="24"/>
        </w:rPr>
      </w:pPr>
      <w:r w:rsidRPr="0088257E">
        <w:rPr>
          <w:rFonts w:ascii="Times New Roman" w:hAnsi="Times New Roman" w:cs="Times New Roman"/>
          <w:noProof/>
          <w:sz w:val="24"/>
          <w:szCs w:val="24"/>
          <w:highlight w:val="yellow"/>
        </w:rPr>
        <w:t xml:space="preserve">Stakeholders will be encouraged to </w:t>
      </w:r>
      <w:r w:rsidRPr="0088257E">
        <w:rPr>
          <w:rFonts w:ascii="Times New Roman" w:hAnsi="Times New Roman" w:cs="Times New Roman"/>
          <w:sz w:val="24"/>
          <w:szCs w:val="24"/>
          <w:highlight w:val="yellow"/>
        </w:rPr>
        <w:t xml:space="preserve">promote the inclusion of gender considerations in environmental legislation and the participation of women in the information and advocacy initiatives around the Act, particularly as the gender aspect is missing in </w:t>
      </w:r>
      <w:r>
        <w:rPr>
          <w:rFonts w:ascii="Times New Roman" w:hAnsi="Times New Roman" w:cs="Times New Roman"/>
          <w:sz w:val="24"/>
          <w:szCs w:val="24"/>
          <w:highlight w:val="yellow"/>
        </w:rPr>
        <w:t xml:space="preserve">the </w:t>
      </w:r>
      <w:r w:rsidRPr="0088257E">
        <w:rPr>
          <w:rFonts w:ascii="Times New Roman" w:hAnsi="Times New Roman" w:cs="Times New Roman"/>
          <w:sz w:val="24"/>
          <w:szCs w:val="24"/>
          <w:highlight w:val="yellow"/>
        </w:rPr>
        <w:t xml:space="preserve">current </w:t>
      </w:r>
      <w:r>
        <w:rPr>
          <w:rFonts w:ascii="Times New Roman" w:hAnsi="Times New Roman" w:cs="Times New Roman"/>
          <w:sz w:val="24"/>
          <w:szCs w:val="24"/>
          <w:highlight w:val="yellow"/>
        </w:rPr>
        <w:t>national biodiversity action plan</w:t>
      </w:r>
      <w:r w:rsidRPr="0088257E">
        <w:rPr>
          <w:rFonts w:ascii="Times New Roman" w:hAnsi="Times New Roman" w:cs="Times New Roman"/>
          <w:sz w:val="24"/>
          <w:szCs w:val="24"/>
          <w:highlight w:val="yellow"/>
        </w:rPr>
        <w:t>.</w:t>
      </w:r>
      <w:r w:rsidRPr="00B83D34">
        <w:rPr>
          <w:rFonts w:ascii="Times New Roman" w:hAnsi="Times New Roman" w:cs="Times New Roman"/>
          <w:sz w:val="24"/>
          <w:szCs w:val="24"/>
        </w:rPr>
        <w:t xml:space="preserve"> </w:t>
      </w:r>
      <w:r w:rsidRPr="001D0D95">
        <w:rPr>
          <w:rFonts w:ascii="Times New Roman" w:hAnsi="Times New Roman" w:cs="Times New Roman"/>
          <w:noProof/>
          <w:sz w:val="24"/>
          <w:szCs w:val="24"/>
        </w:rPr>
        <w:t xml:space="preserve">   </w:t>
      </w:r>
    </w:p>
    <w:p w14:paraId="55E6A317" w14:textId="77777777" w:rsidR="007F4A12" w:rsidRDefault="000B4EF3" w:rsidP="001D0D95">
      <w:pPr>
        <w:spacing w:line="240" w:lineRule="atLeast"/>
        <w:jc w:val="both"/>
        <w:rPr>
          <w:rFonts w:ascii="Times New Roman" w:hAnsi="Times New Roman" w:cs="Times New Roman"/>
          <w:noProof/>
          <w:sz w:val="24"/>
          <w:szCs w:val="24"/>
        </w:rPr>
      </w:pPr>
      <w:r w:rsidRPr="001D0D95">
        <w:rPr>
          <w:rFonts w:ascii="Times New Roman" w:hAnsi="Times New Roman" w:cs="Times New Roman"/>
          <w:noProof/>
          <w:sz w:val="24"/>
          <w:szCs w:val="24"/>
        </w:rPr>
        <w:lastRenderedPageBreak/>
        <w:t>In addition to strengthening governing texts, it will be vital to increase awareness of what these legislative tools mean to particular target groups. As such, a public awareness campaign will have to take a targeted approach to identify how various interest groups will be impacted by such legislation, how they can input into it, and how such tools can be used in their activities.</w:t>
      </w:r>
    </w:p>
    <w:p w14:paraId="4638C94E" w14:textId="6B192033" w:rsidR="00DD5DB5" w:rsidRDefault="007F4A12" w:rsidP="001D0D95">
      <w:pPr>
        <w:spacing w:line="240" w:lineRule="atLeast"/>
        <w:jc w:val="both"/>
        <w:rPr>
          <w:rFonts w:ascii="Times New Roman" w:hAnsi="Times New Roman" w:cs="Times New Roman"/>
          <w:noProof/>
          <w:sz w:val="24"/>
          <w:szCs w:val="24"/>
        </w:rPr>
      </w:pPr>
      <w:r w:rsidRPr="007E5F9C">
        <w:rPr>
          <w:rFonts w:ascii="Times New Roman" w:hAnsi="Times New Roman" w:cs="Times New Roman"/>
          <w:noProof/>
          <w:sz w:val="24"/>
          <w:szCs w:val="24"/>
        </w:rPr>
        <w:t xml:space="preserve">One of the main challenges has been to foster an understanding </w:t>
      </w:r>
      <w:r w:rsidR="00A776F0" w:rsidRPr="007E5F9C">
        <w:rPr>
          <w:rFonts w:ascii="Times New Roman" w:hAnsi="Times New Roman" w:cs="Times New Roman"/>
          <w:noProof/>
          <w:sz w:val="24"/>
          <w:szCs w:val="24"/>
        </w:rPr>
        <w:t>of the importance of this Act among politicians, who ultimately determine its existence and scope. For that reason, part of the public awareness activities are targeted specifically toward sensitizing parliamentarians on environmental issue</w:t>
      </w:r>
      <w:r w:rsidR="00DC5035" w:rsidRPr="007E5F9C">
        <w:rPr>
          <w:rFonts w:ascii="Times New Roman" w:hAnsi="Times New Roman" w:cs="Times New Roman"/>
          <w:noProof/>
          <w:sz w:val="24"/>
          <w:szCs w:val="24"/>
        </w:rPr>
        <w:t>s at large, and on the need for environmental legislation that helps meet national and international sustainable development goals.</w:t>
      </w:r>
      <w:r w:rsidR="00DD5DB5" w:rsidRPr="007E5F9C">
        <w:rPr>
          <w:rFonts w:ascii="Times New Roman" w:hAnsi="Times New Roman" w:cs="Times New Roman"/>
          <w:noProof/>
          <w:sz w:val="24"/>
          <w:szCs w:val="24"/>
        </w:rPr>
        <w:t xml:space="preserve"> </w:t>
      </w:r>
      <w:r w:rsidR="00DC5035" w:rsidRPr="007E5F9C">
        <w:rPr>
          <w:rFonts w:ascii="Times New Roman" w:hAnsi="Times New Roman" w:cs="Times New Roman"/>
          <w:noProof/>
          <w:sz w:val="24"/>
          <w:szCs w:val="24"/>
        </w:rPr>
        <w:t>It was suggested during the validation workshop that some of the public awareness activities be carried out in the permanent parliament commissions.</w:t>
      </w:r>
      <w:r w:rsidR="00DC5035">
        <w:rPr>
          <w:rFonts w:ascii="Times New Roman" w:hAnsi="Times New Roman" w:cs="Times New Roman"/>
          <w:noProof/>
          <w:sz w:val="24"/>
          <w:szCs w:val="24"/>
        </w:rPr>
        <w:t xml:space="preserve"> </w:t>
      </w:r>
    </w:p>
    <w:p w14:paraId="14761397" w14:textId="180EAC33" w:rsidR="00B23DD7" w:rsidRPr="001D0D95" w:rsidRDefault="00DC5035" w:rsidP="001D0D95">
      <w:pPr>
        <w:spacing w:line="240" w:lineRule="atLeast"/>
        <w:jc w:val="both"/>
        <w:rPr>
          <w:rFonts w:ascii="Times New Roman" w:hAnsi="Times New Roman" w:cs="Times New Roman"/>
          <w:noProof/>
          <w:sz w:val="24"/>
          <w:szCs w:val="24"/>
        </w:rPr>
      </w:pPr>
      <w:r>
        <w:rPr>
          <w:rFonts w:ascii="Times New Roman" w:hAnsi="Times New Roman" w:cs="Times New Roman"/>
          <w:noProof/>
          <w:sz w:val="24"/>
          <w:szCs w:val="24"/>
        </w:rPr>
        <w:t xml:space="preserve"> </w:t>
      </w:r>
      <w:r w:rsidR="00B23DD7" w:rsidRPr="001D0D95">
        <w:rPr>
          <w:rFonts w:ascii="Times New Roman" w:hAnsi="Times New Roman" w:cs="Times New Roman"/>
          <w:noProof/>
          <w:sz w:val="24"/>
          <w:szCs w:val="24"/>
        </w:rPr>
        <w:t>The specific activities to achieve this output is:</w:t>
      </w:r>
    </w:p>
    <w:p w14:paraId="1F6DBA31" w14:textId="77777777" w:rsidR="00B23DD7" w:rsidRPr="001D0D95" w:rsidRDefault="00B23DD7" w:rsidP="00924929">
      <w:pPr>
        <w:pStyle w:val="ListParagraph"/>
        <w:numPr>
          <w:ilvl w:val="0"/>
          <w:numId w:val="21"/>
        </w:numPr>
        <w:spacing w:line="240" w:lineRule="atLeast"/>
        <w:jc w:val="both"/>
        <w:rPr>
          <w:rFonts w:ascii="Times New Roman" w:hAnsi="Times New Roman" w:cs="Times New Roman"/>
          <w:noProof/>
          <w:sz w:val="24"/>
          <w:szCs w:val="24"/>
        </w:rPr>
      </w:pPr>
      <w:r w:rsidRPr="001D0D95">
        <w:rPr>
          <w:rFonts w:ascii="Times New Roman" w:hAnsi="Times New Roman" w:cs="Times New Roman"/>
          <w:sz w:val="24"/>
          <w:szCs w:val="24"/>
        </w:rPr>
        <w:t>Implement an information campaign aimed at parliamentarians and the general public to explain the importance of the Environmental Framework Act in the context of implementing the Rio Conventions.</w:t>
      </w:r>
    </w:p>
    <w:p w14:paraId="4F8CA4C5" w14:textId="77777777" w:rsidR="00DC5F4E" w:rsidRPr="001D0D95" w:rsidRDefault="00DC5F4E" w:rsidP="00924929">
      <w:pPr>
        <w:pStyle w:val="ListParagraph"/>
        <w:numPr>
          <w:ilvl w:val="0"/>
          <w:numId w:val="21"/>
        </w:numPr>
        <w:spacing w:line="240" w:lineRule="atLeast"/>
        <w:jc w:val="both"/>
        <w:rPr>
          <w:rFonts w:ascii="Times New Roman" w:hAnsi="Times New Roman" w:cs="Times New Roman"/>
          <w:noProof/>
          <w:sz w:val="24"/>
          <w:szCs w:val="24"/>
        </w:rPr>
      </w:pPr>
      <w:r w:rsidRPr="001D0D95">
        <w:rPr>
          <w:rFonts w:ascii="Times New Roman" w:hAnsi="Times New Roman" w:cs="Times New Roman"/>
          <w:sz w:val="24"/>
          <w:szCs w:val="24"/>
        </w:rPr>
        <w:t>Develop or revise elements of environmental legislation</w:t>
      </w:r>
    </w:p>
    <w:p w14:paraId="6199F188" w14:textId="225190D2" w:rsidR="00D82834" w:rsidRPr="001D0D95" w:rsidRDefault="00E971EB" w:rsidP="001D0D95">
      <w:pPr>
        <w:spacing w:line="240" w:lineRule="atLeast"/>
        <w:jc w:val="both"/>
        <w:rPr>
          <w:rFonts w:ascii="Times New Roman" w:hAnsi="Times New Roman" w:cs="Times New Roman"/>
          <w:sz w:val="24"/>
          <w:szCs w:val="24"/>
        </w:rPr>
      </w:pPr>
      <w:r w:rsidRPr="001D0D95">
        <w:rPr>
          <w:rFonts w:ascii="Times New Roman" w:hAnsi="Times New Roman" w:cs="Times New Roman"/>
          <w:b/>
          <w:sz w:val="24"/>
          <w:szCs w:val="24"/>
        </w:rPr>
        <w:t>Out</w:t>
      </w:r>
      <w:r w:rsidR="00824664" w:rsidRPr="001D0D95">
        <w:rPr>
          <w:rFonts w:ascii="Times New Roman" w:hAnsi="Times New Roman" w:cs="Times New Roman"/>
          <w:b/>
          <w:sz w:val="24"/>
          <w:szCs w:val="24"/>
        </w:rPr>
        <w:t>put</w:t>
      </w:r>
      <w:r w:rsidRPr="001D0D95">
        <w:rPr>
          <w:rFonts w:ascii="Times New Roman" w:hAnsi="Times New Roman" w:cs="Times New Roman"/>
          <w:b/>
          <w:sz w:val="24"/>
          <w:szCs w:val="24"/>
        </w:rPr>
        <w:t xml:space="preserve"> 2.2</w:t>
      </w:r>
      <w:r w:rsidRPr="001D0D95">
        <w:rPr>
          <w:rFonts w:ascii="Times New Roman" w:hAnsi="Times New Roman" w:cs="Times New Roman"/>
          <w:sz w:val="24"/>
          <w:szCs w:val="24"/>
        </w:rPr>
        <w:t xml:space="preserve">: </w:t>
      </w:r>
      <w:r w:rsidRPr="001D0D95">
        <w:rPr>
          <w:rFonts w:ascii="Times New Roman" w:hAnsi="Times New Roman" w:cs="Times New Roman"/>
          <w:b/>
          <w:i/>
          <w:noProof/>
          <w:sz w:val="24"/>
          <w:szCs w:val="24"/>
        </w:rPr>
        <w:t>Improved environmental governance at the national level in place through</w:t>
      </w:r>
      <w:r w:rsidR="007F4A12">
        <w:rPr>
          <w:rFonts w:ascii="Times New Roman" w:hAnsi="Times New Roman" w:cs="Times New Roman"/>
          <w:b/>
          <w:i/>
          <w:noProof/>
          <w:sz w:val="24"/>
          <w:szCs w:val="24"/>
        </w:rPr>
        <w:t xml:space="preserve"> the creation and implementation of a roadmap for change</w:t>
      </w:r>
      <w:r w:rsidRPr="001D0D95">
        <w:rPr>
          <w:rFonts w:ascii="Times New Roman" w:hAnsi="Times New Roman" w:cs="Times New Roman"/>
          <w:b/>
          <w:i/>
          <w:noProof/>
          <w:sz w:val="24"/>
          <w:szCs w:val="24"/>
        </w:rPr>
        <w:t>.</w:t>
      </w:r>
      <w:r w:rsidRPr="001D0D95">
        <w:rPr>
          <w:rFonts w:ascii="Times New Roman" w:hAnsi="Times New Roman" w:cs="Times New Roman"/>
          <w:noProof/>
          <w:sz w:val="24"/>
          <w:szCs w:val="24"/>
        </w:rPr>
        <w:t xml:space="preserve"> </w:t>
      </w:r>
      <w:r w:rsidR="001E1D43" w:rsidRPr="001D0D95">
        <w:rPr>
          <w:rFonts w:ascii="Times New Roman" w:hAnsi="Times New Roman" w:cs="Times New Roman"/>
          <w:noProof/>
          <w:sz w:val="24"/>
          <w:szCs w:val="24"/>
        </w:rPr>
        <w:t xml:space="preserve">Environmental governance was identified as weak in the NCSA. In order to address some of the issues related to governance, </w:t>
      </w:r>
      <w:r w:rsidR="000B4EF3" w:rsidRPr="001D0D95">
        <w:rPr>
          <w:rFonts w:ascii="Times New Roman" w:hAnsi="Times New Roman" w:cs="Times New Roman"/>
          <w:noProof/>
          <w:sz w:val="24"/>
          <w:szCs w:val="24"/>
        </w:rPr>
        <w:t xml:space="preserve">which have remained, </w:t>
      </w:r>
      <w:r w:rsidR="001E1D43" w:rsidRPr="001D0D95">
        <w:rPr>
          <w:rFonts w:ascii="Times New Roman" w:hAnsi="Times New Roman" w:cs="Times New Roman"/>
          <w:noProof/>
          <w:sz w:val="24"/>
          <w:szCs w:val="24"/>
        </w:rPr>
        <w:t xml:space="preserve">it </w:t>
      </w:r>
      <w:r w:rsidR="00824664" w:rsidRPr="001D0D95">
        <w:rPr>
          <w:rFonts w:ascii="Times New Roman" w:hAnsi="Times New Roman" w:cs="Times New Roman"/>
          <w:noProof/>
          <w:sz w:val="24"/>
          <w:szCs w:val="24"/>
        </w:rPr>
        <w:t>is necessary to capture more information on the status of environmental governance in Suriname. For that reason, the investments from GEF financing will make possible a study on the environmental governance structures and processes, and on governance related specifically to  the Rio Conventi</w:t>
      </w:r>
      <w:r w:rsidR="000B4EF3" w:rsidRPr="001D0D95">
        <w:rPr>
          <w:rFonts w:ascii="Times New Roman" w:hAnsi="Times New Roman" w:cs="Times New Roman"/>
          <w:noProof/>
          <w:sz w:val="24"/>
          <w:szCs w:val="24"/>
        </w:rPr>
        <w:t>o</w:t>
      </w:r>
      <w:r w:rsidR="00824664" w:rsidRPr="001D0D95">
        <w:rPr>
          <w:rFonts w:ascii="Times New Roman" w:hAnsi="Times New Roman" w:cs="Times New Roman"/>
          <w:noProof/>
          <w:sz w:val="24"/>
          <w:szCs w:val="24"/>
        </w:rPr>
        <w:t xml:space="preserve">ns in Suriname. </w:t>
      </w:r>
      <w:r w:rsidR="00077B79" w:rsidRPr="001D0D95">
        <w:rPr>
          <w:rFonts w:ascii="Times New Roman" w:hAnsi="Times New Roman" w:cs="Times New Roman"/>
          <w:noProof/>
          <w:sz w:val="24"/>
          <w:szCs w:val="24"/>
        </w:rPr>
        <w:t xml:space="preserve">Following such a survey, activities under this output will also include the development and agreement of a </w:t>
      </w:r>
      <w:r w:rsidR="001E1D43" w:rsidRPr="001D0D95">
        <w:rPr>
          <w:rFonts w:ascii="Times New Roman" w:hAnsi="Times New Roman" w:cs="Times New Roman"/>
          <w:sz w:val="24"/>
          <w:szCs w:val="24"/>
        </w:rPr>
        <w:t>roadmap for improved environmental governance in collaboration with government and civil society partnerships.</w:t>
      </w:r>
    </w:p>
    <w:p w14:paraId="69D3D1AF" w14:textId="634CD9AC" w:rsidR="00DC5F4E" w:rsidRDefault="00DC5F4E" w:rsidP="001D0D95">
      <w:pPr>
        <w:spacing w:line="240" w:lineRule="atLeast"/>
        <w:jc w:val="both"/>
        <w:rPr>
          <w:rFonts w:ascii="Times New Roman" w:hAnsi="Times New Roman" w:cs="Times New Roman"/>
          <w:sz w:val="24"/>
          <w:szCs w:val="24"/>
        </w:rPr>
      </w:pPr>
      <w:r w:rsidRPr="001D0D95">
        <w:rPr>
          <w:rFonts w:ascii="Times New Roman" w:hAnsi="Times New Roman" w:cs="Times New Roman"/>
          <w:sz w:val="24"/>
          <w:szCs w:val="24"/>
        </w:rPr>
        <w:t xml:space="preserve">In order to capitalize on the knowledge, information and participation from civil society, this will have to be articulated in a feasible way. Civil society participation cannot occur in a vacuum or in a disparate fashion, and thus this project will build on existing CSO organizing to strengthen and bolster their role. This will not involve establishing a new civil society platform, but rather recognizing the current organizing underway in the baseline, and strengthening it through building relationships, identifying liaisons, maintaining an exchange of information, and using inputs from participatory processes in shaping </w:t>
      </w:r>
      <w:r w:rsidR="00A941A3" w:rsidRPr="001D0D95">
        <w:rPr>
          <w:rFonts w:ascii="Times New Roman" w:hAnsi="Times New Roman" w:cs="Times New Roman"/>
          <w:sz w:val="24"/>
          <w:szCs w:val="24"/>
        </w:rPr>
        <w:t>a roadmap for future collaborations</w:t>
      </w:r>
      <w:r w:rsidR="00563E9E" w:rsidRPr="001D0D95">
        <w:rPr>
          <w:rFonts w:ascii="Times New Roman" w:hAnsi="Times New Roman" w:cs="Times New Roman"/>
          <w:sz w:val="24"/>
          <w:szCs w:val="24"/>
        </w:rPr>
        <w:t xml:space="preserve">. </w:t>
      </w:r>
      <w:r w:rsidR="00692D9F" w:rsidRPr="0088257E">
        <w:rPr>
          <w:rFonts w:ascii="Times New Roman" w:hAnsi="Times New Roman" w:cs="Times New Roman"/>
          <w:sz w:val="24"/>
          <w:szCs w:val="24"/>
          <w:highlight w:val="yellow"/>
        </w:rPr>
        <w:t xml:space="preserve">Lessons will </w:t>
      </w:r>
      <w:r w:rsidR="00692D9F" w:rsidRPr="00692D9F">
        <w:rPr>
          <w:rFonts w:ascii="Times New Roman" w:hAnsi="Times New Roman" w:cs="Times New Roman"/>
          <w:sz w:val="24"/>
          <w:szCs w:val="24"/>
          <w:highlight w:val="yellow"/>
        </w:rPr>
        <w:t>be</w:t>
      </w:r>
      <w:r w:rsidR="00692D9F">
        <w:rPr>
          <w:rFonts w:ascii="Times New Roman" w:hAnsi="Times New Roman" w:cs="Times New Roman"/>
          <w:sz w:val="24"/>
          <w:szCs w:val="24"/>
          <w:highlight w:val="yellow"/>
        </w:rPr>
        <w:t xml:space="preserve"> </w:t>
      </w:r>
      <w:r w:rsidR="00692D9F" w:rsidRPr="0088257E">
        <w:rPr>
          <w:rFonts w:ascii="Times New Roman" w:hAnsi="Times New Roman" w:cs="Times New Roman"/>
          <w:sz w:val="24"/>
          <w:szCs w:val="24"/>
          <w:highlight w:val="yellow"/>
        </w:rPr>
        <w:t xml:space="preserve">drawn from the </w:t>
      </w:r>
      <w:r w:rsidR="00692D9F" w:rsidRPr="0088257E">
        <w:rPr>
          <w:rFonts w:ascii="Times New Roman" w:hAnsi="Times New Roman" w:cs="Times New Roman"/>
          <w:noProof/>
          <w:sz w:val="24"/>
          <w:szCs w:val="24"/>
          <w:highlight w:val="yellow"/>
        </w:rPr>
        <w:t>platform for women, gender and development and cross-sectoral collaborations will be sought with them to ensure that gender considerations are represented adequately in the lobbying for environmental issues.</w:t>
      </w:r>
      <w:r w:rsidR="004C2DCB" w:rsidRPr="007E5F9C">
        <w:rPr>
          <w:rFonts w:ascii="Times New Roman" w:hAnsi="Times New Roman" w:cs="Times New Roman"/>
          <w:sz w:val="24"/>
          <w:szCs w:val="24"/>
        </w:rPr>
        <w:t>The activities will involve providing the tools and training to the civil society sector to actively organize and advocate on sectoral issues</w:t>
      </w:r>
      <w:r w:rsidR="003A1246" w:rsidRPr="007E5F9C">
        <w:rPr>
          <w:rFonts w:ascii="Times New Roman" w:hAnsi="Times New Roman" w:cs="Times New Roman"/>
          <w:sz w:val="24"/>
          <w:szCs w:val="24"/>
        </w:rPr>
        <w:t>, and will promote a bottom-up approach</w:t>
      </w:r>
      <w:r w:rsidR="004C2DCB" w:rsidRPr="007E5F9C">
        <w:rPr>
          <w:rFonts w:ascii="Times New Roman" w:hAnsi="Times New Roman" w:cs="Times New Roman"/>
          <w:sz w:val="24"/>
          <w:szCs w:val="24"/>
        </w:rPr>
        <w:t>.</w:t>
      </w:r>
      <w:r w:rsidR="004C2DCB">
        <w:rPr>
          <w:rFonts w:ascii="Times New Roman" w:hAnsi="Times New Roman" w:cs="Times New Roman"/>
          <w:sz w:val="24"/>
          <w:szCs w:val="24"/>
        </w:rPr>
        <w:t xml:space="preserve"> </w:t>
      </w:r>
      <w:r w:rsidR="00563E9E" w:rsidRPr="001D0D95">
        <w:rPr>
          <w:rFonts w:ascii="Times New Roman" w:hAnsi="Times New Roman" w:cs="Times New Roman"/>
          <w:sz w:val="24"/>
          <w:szCs w:val="24"/>
        </w:rPr>
        <w:t xml:space="preserve">The details and form that such a platform will take and how it will be supported by the government will be articulated during project implementation.  </w:t>
      </w:r>
    </w:p>
    <w:p w14:paraId="41B01B41" w14:textId="6DDE9CA4" w:rsidR="004C2DCB" w:rsidRPr="001D0D95" w:rsidRDefault="004C2DCB" w:rsidP="001D0D95">
      <w:pPr>
        <w:spacing w:line="240" w:lineRule="atLeast"/>
        <w:jc w:val="both"/>
        <w:rPr>
          <w:rFonts w:ascii="Times New Roman" w:hAnsi="Times New Roman" w:cs="Times New Roman"/>
          <w:sz w:val="24"/>
          <w:szCs w:val="24"/>
        </w:rPr>
      </w:pPr>
      <w:r>
        <w:rPr>
          <w:rFonts w:ascii="Times New Roman" w:hAnsi="Times New Roman" w:cs="Times New Roman"/>
          <w:sz w:val="24"/>
          <w:szCs w:val="24"/>
        </w:rPr>
        <w:t>In order to address the barrier of a lack of human resources</w:t>
      </w:r>
      <w:r w:rsidR="00916C91">
        <w:rPr>
          <w:rFonts w:ascii="Times New Roman" w:hAnsi="Times New Roman" w:cs="Times New Roman"/>
          <w:sz w:val="24"/>
          <w:szCs w:val="24"/>
        </w:rPr>
        <w:t xml:space="preserve"> in</w:t>
      </w:r>
      <w:r>
        <w:rPr>
          <w:rFonts w:ascii="Times New Roman" w:hAnsi="Times New Roman" w:cs="Times New Roman"/>
          <w:sz w:val="24"/>
          <w:szCs w:val="24"/>
        </w:rPr>
        <w:t xml:space="preserve"> sustainable development, and taking into account the baseline processes underway to bolster future personnel, activities under this project will also develop a transitional plan that will help bridge the skills gap between current shortage and future incoming staff trained by ADEK. This will increase capacity in the </w:t>
      </w:r>
      <w:r>
        <w:rPr>
          <w:rFonts w:ascii="Times New Roman" w:hAnsi="Times New Roman" w:cs="Times New Roman"/>
          <w:sz w:val="24"/>
          <w:szCs w:val="24"/>
        </w:rPr>
        <w:lastRenderedPageBreak/>
        <w:t>short-term, and help prepare for future incoming staff which may have the academic credentials but may lack</w:t>
      </w:r>
      <w:r w:rsidR="00916C91">
        <w:rPr>
          <w:rFonts w:ascii="Times New Roman" w:hAnsi="Times New Roman" w:cs="Times New Roman"/>
          <w:sz w:val="24"/>
          <w:szCs w:val="24"/>
        </w:rPr>
        <w:t xml:space="preserve"> </w:t>
      </w:r>
      <w:r>
        <w:rPr>
          <w:rFonts w:ascii="Times New Roman" w:hAnsi="Times New Roman" w:cs="Times New Roman"/>
          <w:sz w:val="24"/>
          <w:szCs w:val="24"/>
        </w:rPr>
        <w:t>in work experience. This plan will provide a temporary support system to ensure that the knowledge gaps are adeq</w:t>
      </w:r>
      <w:r w:rsidR="00916C91">
        <w:rPr>
          <w:rFonts w:ascii="Times New Roman" w:hAnsi="Times New Roman" w:cs="Times New Roman"/>
          <w:sz w:val="24"/>
          <w:szCs w:val="24"/>
        </w:rPr>
        <w:t>uately filled in the short term to help Suriname meet its cross-cutting capacity development goals.</w:t>
      </w:r>
    </w:p>
    <w:p w14:paraId="7E201A43" w14:textId="77777777" w:rsidR="00DC5F4E" w:rsidRPr="001D0D95" w:rsidRDefault="00DC5F4E" w:rsidP="001D0D95">
      <w:pPr>
        <w:spacing w:line="240" w:lineRule="atLeast"/>
        <w:jc w:val="both"/>
        <w:rPr>
          <w:rFonts w:ascii="Times New Roman" w:hAnsi="Times New Roman" w:cs="Times New Roman"/>
          <w:sz w:val="24"/>
          <w:szCs w:val="24"/>
        </w:rPr>
      </w:pPr>
      <w:r w:rsidRPr="001D0D95">
        <w:rPr>
          <w:rFonts w:ascii="Times New Roman" w:hAnsi="Times New Roman" w:cs="Times New Roman"/>
          <w:sz w:val="24"/>
          <w:szCs w:val="24"/>
        </w:rPr>
        <w:t>The specific activities that will lead to this output are:</w:t>
      </w:r>
    </w:p>
    <w:p w14:paraId="309C6790" w14:textId="77777777" w:rsidR="00DC5F4E" w:rsidRPr="001D0D95" w:rsidRDefault="00DC5F4E" w:rsidP="00924929">
      <w:pPr>
        <w:pStyle w:val="ListParagraph"/>
        <w:numPr>
          <w:ilvl w:val="0"/>
          <w:numId w:val="22"/>
        </w:numPr>
        <w:spacing w:line="240" w:lineRule="atLeast"/>
        <w:jc w:val="both"/>
        <w:rPr>
          <w:rFonts w:ascii="Times New Roman" w:hAnsi="Times New Roman" w:cs="Times New Roman"/>
          <w:sz w:val="24"/>
          <w:szCs w:val="24"/>
        </w:rPr>
      </w:pPr>
      <w:r w:rsidRPr="001D0D95">
        <w:rPr>
          <w:rFonts w:ascii="Times New Roman" w:hAnsi="Times New Roman" w:cs="Times New Roman"/>
          <w:sz w:val="24"/>
          <w:szCs w:val="24"/>
        </w:rPr>
        <w:t>Support a civil society platform on environment issues and advocacy that brings together representatives from NGO/CBO, researchers, academics, legal and law enforcement organizations and institutions, and corporations.</w:t>
      </w:r>
    </w:p>
    <w:p w14:paraId="7B3DD673" w14:textId="77777777" w:rsidR="00DC5F4E" w:rsidRPr="001D0D95" w:rsidRDefault="003660E0" w:rsidP="00924929">
      <w:pPr>
        <w:pStyle w:val="ListParagraph"/>
        <w:numPr>
          <w:ilvl w:val="0"/>
          <w:numId w:val="22"/>
        </w:numPr>
        <w:spacing w:line="240" w:lineRule="atLeast"/>
        <w:jc w:val="both"/>
        <w:rPr>
          <w:rFonts w:ascii="Times New Roman" w:hAnsi="Times New Roman" w:cs="Times New Roman"/>
          <w:sz w:val="24"/>
          <w:szCs w:val="24"/>
        </w:rPr>
      </w:pPr>
      <w:r w:rsidRPr="001D0D95">
        <w:rPr>
          <w:rFonts w:ascii="Times New Roman" w:hAnsi="Times New Roman" w:cs="Times New Roman"/>
          <w:sz w:val="24"/>
          <w:szCs w:val="24"/>
        </w:rPr>
        <w:t>Conduct a study on the status of the environmental governance structure and processes, including stewardship and management of the Rio Conventions in Suriname.</w:t>
      </w:r>
    </w:p>
    <w:p w14:paraId="0E590380" w14:textId="77777777" w:rsidR="00A941A3" w:rsidRDefault="00A941A3" w:rsidP="00924929">
      <w:pPr>
        <w:pStyle w:val="ListParagraph"/>
        <w:numPr>
          <w:ilvl w:val="0"/>
          <w:numId w:val="22"/>
        </w:numPr>
        <w:spacing w:line="240" w:lineRule="atLeast"/>
        <w:jc w:val="both"/>
        <w:rPr>
          <w:rFonts w:ascii="Times New Roman" w:hAnsi="Times New Roman" w:cs="Times New Roman"/>
          <w:sz w:val="24"/>
          <w:szCs w:val="24"/>
        </w:rPr>
      </w:pPr>
      <w:r w:rsidRPr="001D0D95">
        <w:rPr>
          <w:rFonts w:ascii="Times New Roman" w:hAnsi="Times New Roman" w:cs="Times New Roman"/>
          <w:sz w:val="24"/>
          <w:szCs w:val="24"/>
        </w:rPr>
        <w:t>Develop an agreed roadmap for improved environmental governance in collaboration with government and civil society partnerships.</w:t>
      </w:r>
    </w:p>
    <w:p w14:paraId="102C2017" w14:textId="379E34BD" w:rsidR="00916C91" w:rsidRPr="001D0D95" w:rsidRDefault="00916C91" w:rsidP="00924929">
      <w:pPr>
        <w:pStyle w:val="ListParagraph"/>
        <w:numPr>
          <w:ilvl w:val="0"/>
          <w:numId w:val="22"/>
        </w:numPr>
        <w:spacing w:line="240" w:lineRule="atLeast"/>
        <w:jc w:val="both"/>
        <w:rPr>
          <w:rFonts w:ascii="Times New Roman" w:hAnsi="Times New Roman" w:cs="Times New Roman"/>
          <w:sz w:val="24"/>
          <w:szCs w:val="24"/>
        </w:rPr>
      </w:pPr>
      <w:r>
        <w:rPr>
          <w:rFonts w:ascii="Times New Roman" w:hAnsi="Times New Roman" w:cs="Times New Roman"/>
          <w:sz w:val="24"/>
          <w:szCs w:val="24"/>
        </w:rPr>
        <w:t>Develop a short-to-medium term transition plan to fill the sustainable development skills gap</w:t>
      </w:r>
    </w:p>
    <w:p w14:paraId="07E7F396" w14:textId="77777777" w:rsidR="00077B79" w:rsidRDefault="00077B79" w:rsidP="001D0D95">
      <w:pPr>
        <w:spacing w:line="240" w:lineRule="atLeast"/>
        <w:jc w:val="both"/>
        <w:rPr>
          <w:rFonts w:ascii="Times New Roman" w:hAnsi="Times New Roman" w:cs="Times New Roman"/>
          <w:noProof/>
          <w:sz w:val="24"/>
          <w:szCs w:val="24"/>
        </w:rPr>
      </w:pPr>
      <w:r w:rsidRPr="001D0D95">
        <w:rPr>
          <w:rFonts w:ascii="Times New Roman" w:hAnsi="Times New Roman" w:cs="Times New Roman"/>
          <w:b/>
          <w:noProof/>
          <w:sz w:val="24"/>
          <w:szCs w:val="24"/>
        </w:rPr>
        <w:t xml:space="preserve">Output 2.3: Develop a financial plan for the long-term sustainability of project activities and the retention of developed capacity. </w:t>
      </w:r>
      <w:r w:rsidRPr="001D0D95">
        <w:rPr>
          <w:rFonts w:ascii="Times New Roman" w:hAnsi="Times New Roman" w:cs="Times New Roman"/>
          <w:noProof/>
          <w:sz w:val="24"/>
          <w:szCs w:val="24"/>
        </w:rPr>
        <w:t xml:space="preserve">Given the financial challenges that were surmised in the NCSA for environmental activities, </w:t>
      </w:r>
      <w:r w:rsidR="001D0D95" w:rsidRPr="001D0D95">
        <w:rPr>
          <w:rFonts w:ascii="Times New Roman" w:hAnsi="Times New Roman" w:cs="Times New Roman"/>
          <w:noProof/>
          <w:sz w:val="24"/>
          <w:szCs w:val="24"/>
        </w:rPr>
        <w:t xml:space="preserve">and that finances were identified as a key barrier for cross-cutting capacity development, </w:t>
      </w:r>
      <w:r w:rsidRPr="001D0D95">
        <w:rPr>
          <w:rFonts w:ascii="Times New Roman" w:hAnsi="Times New Roman" w:cs="Times New Roman"/>
          <w:noProof/>
          <w:sz w:val="24"/>
          <w:szCs w:val="24"/>
        </w:rPr>
        <w:t xml:space="preserve">it is necessary that for any project to be sustainable in the long-run, that </w:t>
      </w:r>
      <w:r w:rsidR="00A941A3" w:rsidRPr="001D0D95">
        <w:rPr>
          <w:rFonts w:ascii="Times New Roman" w:hAnsi="Times New Roman" w:cs="Times New Roman"/>
          <w:noProof/>
          <w:sz w:val="24"/>
          <w:szCs w:val="24"/>
        </w:rPr>
        <w:t xml:space="preserve">innovative </w:t>
      </w:r>
      <w:r w:rsidRPr="001D0D95">
        <w:rPr>
          <w:rFonts w:ascii="Times New Roman" w:hAnsi="Times New Roman" w:cs="Times New Roman"/>
          <w:noProof/>
          <w:sz w:val="24"/>
          <w:szCs w:val="24"/>
        </w:rPr>
        <w:t xml:space="preserve">financial options and allocation for MEA implementation be </w:t>
      </w:r>
      <w:r w:rsidR="002449D5" w:rsidRPr="001D0D95">
        <w:rPr>
          <w:rFonts w:ascii="Times New Roman" w:hAnsi="Times New Roman" w:cs="Times New Roman"/>
          <w:noProof/>
          <w:sz w:val="24"/>
          <w:szCs w:val="24"/>
        </w:rPr>
        <w:t xml:space="preserve">identified and incorporated into </w:t>
      </w:r>
      <w:r w:rsidR="00A941A3" w:rsidRPr="001D0D95">
        <w:rPr>
          <w:rFonts w:ascii="Times New Roman" w:hAnsi="Times New Roman" w:cs="Times New Roman"/>
          <w:noProof/>
          <w:sz w:val="24"/>
          <w:szCs w:val="24"/>
        </w:rPr>
        <w:t xml:space="preserve">existing </w:t>
      </w:r>
      <w:r w:rsidR="002449D5" w:rsidRPr="001D0D95">
        <w:rPr>
          <w:rFonts w:ascii="Times New Roman" w:hAnsi="Times New Roman" w:cs="Times New Roman"/>
          <w:noProof/>
          <w:sz w:val="24"/>
          <w:szCs w:val="24"/>
        </w:rPr>
        <w:t>sectoral planning. Thus the project will support the improvement of existing financial governmental plans for environmental governance by  developing a 5-year costed action plan on continued cross-cutting capacity development, including the identification of i</w:t>
      </w:r>
      <w:r w:rsidR="00563E9E" w:rsidRPr="001D0D95">
        <w:rPr>
          <w:rFonts w:ascii="Times New Roman" w:hAnsi="Times New Roman" w:cs="Times New Roman"/>
          <w:noProof/>
          <w:sz w:val="24"/>
          <w:szCs w:val="24"/>
        </w:rPr>
        <w:t>nnovative sources of financing. This will also involve engaging the private sector, identifying opportunities for public-private partnerships, and sensitizing the private sector on environmental issues and concerns.</w:t>
      </w:r>
      <w:r w:rsidR="001D0D95" w:rsidRPr="001D0D95">
        <w:rPr>
          <w:rFonts w:ascii="Times New Roman" w:hAnsi="Times New Roman" w:cs="Times New Roman"/>
          <w:noProof/>
          <w:sz w:val="24"/>
          <w:szCs w:val="24"/>
        </w:rPr>
        <w:t xml:space="preserve"> </w:t>
      </w:r>
    </w:p>
    <w:p w14:paraId="31DC5EA3" w14:textId="1AB203EF" w:rsidR="00C207FA" w:rsidRPr="007E5F9C" w:rsidRDefault="00C207FA" w:rsidP="001D0D95">
      <w:pPr>
        <w:spacing w:line="240" w:lineRule="atLeast"/>
        <w:jc w:val="both"/>
        <w:rPr>
          <w:rFonts w:ascii="Times New Roman" w:hAnsi="Times New Roman" w:cs="Times New Roman"/>
          <w:noProof/>
          <w:sz w:val="24"/>
          <w:szCs w:val="24"/>
        </w:rPr>
      </w:pPr>
      <w:r w:rsidRPr="007E5F9C">
        <w:rPr>
          <w:rFonts w:ascii="Times New Roman" w:hAnsi="Times New Roman" w:cs="Times New Roman"/>
          <w:noProof/>
          <w:sz w:val="24"/>
          <w:szCs w:val="24"/>
        </w:rPr>
        <w:t xml:space="preserve">The proposed project will also build on lessons learned and other activities geared at improving the integration of environmental considerations into budgetary processes. For instance, under the European Union (EU) Global Climate Change Alliance Project, activities are being piloted where the impacts of climate change will be incorporated in budgets through a financial planning tool.  </w:t>
      </w:r>
    </w:p>
    <w:p w14:paraId="07996AA5" w14:textId="6604872D" w:rsidR="00A25FD1" w:rsidRPr="001D0D95" w:rsidRDefault="00A25FD1" w:rsidP="001D0D95">
      <w:pPr>
        <w:spacing w:line="240" w:lineRule="atLeast"/>
        <w:jc w:val="both"/>
        <w:rPr>
          <w:rFonts w:ascii="Times New Roman" w:hAnsi="Times New Roman" w:cs="Times New Roman"/>
          <w:noProof/>
          <w:sz w:val="24"/>
          <w:szCs w:val="24"/>
        </w:rPr>
      </w:pPr>
      <w:r w:rsidRPr="007E5F9C">
        <w:rPr>
          <w:rFonts w:ascii="Times New Roman" w:hAnsi="Times New Roman" w:cs="Times New Roman"/>
          <w:noProof/>
          <w:sz w:val="24"/>
          <w:szCs w:val="24"/>
        </w:rPr>
        <w:t>During discussions with stakeholders, the need for project development, proposal writing and fundraising skills were identified as essential capacities required for long-term financial sustainability. It is thus recommended that the financial plan also include considerations for capacity development in these areas.</w:t>
      </w:r>
      <w:r>
        <w:rPr>
          <w:rFonts w:ascii="Times New Roman" w:hAnsi="Times New Roman" w:cs="Times New Roman"/>
          <w:noProof/>
          <w:sz w:val="24"/>
          <w:szCs w:val="24"/>
        </w:rPr>
        <w:t xml:space="preserve"> </w:t>
      </w:r>
    </w:p>
    <w:p w14:paraId="687869CD" w14:textId="77777777" w:rsidR="000B6203" w:rsidRPr="001D0D95" w:rsidRDefault="00A941A3" w:rsidP="001D0D95">
      <w:pPr>
        <w:spacing w:line="240" w:lineRule="atLeast"/>
        <w:jc w:val="both"/>
        <w:rPr>
          <w:rFonts w:ascii="Times New Roman" w:hAnsi="Times New Roman" w:cs="Times New Roman"/>
          <w:sz w:val="24"/>
          <w:szCs w:val="24"/>
        </w:rPr>
      </w:pPr>
      <w:r w:rsidRPr="001D0D95">
        <w:rPr>
          <w:rFonts w:ascii="Times New Roman" w:hAnsi="Times New Roman" w:cs="Times New Roman"/>
          <w:sz w:val="24"/>
          <w:szCs w:val="24"/>
        </w:rPr>
        <w:t>The activity designed to achieve this output is:</w:t>
      </w:r>
    </w:p>
    <w:p w14:paraId="6E7FD308" w14:textId="77777777" w:rsidR="00A941A3" w:rsidRPr="001D0D95" w:rsidRDefault="00A941A3" w:rsidP="00924929">
      <w:pPr>
        <w:pStyle w:val="ListParagraph"/>
        <w:numPr>
          <w:ilvl w:val="0"/>
          <w:numId w:val="23"/>
        </w:numPr>
        <w:spacing w:line="240" w:lineRule="atLeast"/>
        <w:jc w:val="both"/>
        <w:rPr>
          <w:rFonts w:ascii="Times New Roman" w:hAnsi="Times New Roman" w:cs="Times New Roman"/>
          <w:sz w:val="24"/>
          <w:szCs w:val="24"/>
        </w:rPr>
      </w:pPr>
      <w:r w:rsidRPr="001D0D95">
        <w:rPr>
          <w:rFonts w:ascii="Times New Roman" w:hAnsi="Times New Roman" w:cs="Times New Roman"/>
          <w:sz w:val="24"/>
          <w:szCs w:val="24"/>
        </w:rPr>
        <w:t>Enhance the existing financial plan of the government for environmental governance through cross-cutting capacity development, including exploration and building on innovative sources of financing.</w:t>
      </w:r>
    </w:p>
    <w:p w14:paraId="38CFD9E2" w14:textId="77777777" w:rsidR="00394DB4" w:rsidRPr="00F74BD7" w:rsidRDefault="00394DB4" w:rsidP="000D05D1">
      <w:pPr>
        <w:pStyle w:val="Heading2"/>
        <w:jc w:val="both"/>
        <w:rPr>
          <w:sz w:val="28"/>
        </w:rPr>
      </w:pPr>
      <w:bookmarkStart w:id="23" w:name="_Toc384699322"/>
      <w:r w:rsidRPr="00F74BD7">
        <w:rPr>
          <w:sz w:val="28"/>
        </w:rPr>
        <w:lastRenderedPageBreak/>
        <w:t>C.3 Sustainability and Replicability</w:t>
      </w:r>
      <w:bookmarkEnd w:id="23"/>
      <w:r w:rsidRPr="00F74BD7">
        <w:rPr>
          <w:sz w:val="28"/>
        </w:rPr>
        <w:t xml:space="preserve"> </w:t>
      </w:r>
    </w:p>
    <w:p w14:paraId="18E6963C" w14:textId="77777777" w:rsidR="00563E9E" w:rsidRPr="001D0D95" w:rsidRDefault="000B647C" w:rsidP="001D0D95">
      <w:pPr>
        <w:spacing w:line="240" w:lineRule="atLeast"/>
        <w:jc w:val="both"/>
        <w:rPr>
          <w:rFonts w:ascii="Times New Roman" w:hAnsi="Times New Roman" w:cs="Times New Roman"/>
          <w:sz w:val="24"/>
          <w:szCs w:val="24"/>
        </w:rPr>
      </w:pPr>
      <w:r w:rsidRPr="001D0D95">
        <w:rPr>
          <w:rFonts w:ascii="Times New Roman" w:hAnsi="Times New Roman" w:cs="Times New Roman"/>
          <w:sz w:val="24"/>
          <w:szCs w:val="24"/>
        </w:rPr>
        <w:t xml:space="preserve">The sustainability of the project is ensured </w:t>
      </w:r>
      <w:r w:rsidR="00563E9E" w:rsidRPr="001D0D95">
        <w:rPr>
          <w:rFonts w:ascii="Times New Roman" w:hAnsi="Times New Roman" w:cs="Times New Roman"/>
          <w:sz w:val="24"/>
          <w:szCs w:val="24"/>
        </w:rPr>
        <w:t>by investing in overarching systems and structures, such as strengthened government and civil society capacity, and improved legislative structures. T</w:t>
      </w:r>
      <w:r w:rsidRPr="001D0D95">
        <w:rPr>
          <w:rFonts w:ascii="Times New Roman" w:hAnsi="Times New Roman" w:cs="Times New Roman"/>
          <w:sz w:val="24"/>
          <w:szCs w:val="24"/>
        </w:rPr>
        <w:t xml:space="preserve">he project components have been carefully designed </w:t>
      </w:r>
      <w:r w:rsidR="00563E9E" w:rsidRPr="001D0D95">
        <w:rPr>
          <w:rFonts w:ascii="Times New Roman" w:hAnsi="Times New Roman" w:cs="Times New Roman"/>
          <w:sz w:val="24"/>
          <w:szCs w:val="24"/>
        </w:rPr>
        <w:t xml:space="preserve">to build on </w:t>
      </w:r>
      <w:r w:rsidRPr="001D0D95">
        <w:rPr>
          <w:rFonts w:ascii="Times New Roman" w:hAnsi="Times New Roman" w:cs="Times New Roman"/>
          <w:sz w:val="24"/>
          <w:szCs w:val="24"/>
        </w:rPr>
        <w:t>ongoing initiatives to strengthen capacities of institution</w:t>
      </w:r>
      <w:r w:rsidR="00563E9E" w:rsidRPr="001D0D95">
        <w:rPr>
          <w:rFonts w:ascii="Times New Roman" w:hAnsi="Times New Roman" w:cs="Times New Roman"/>
          <w:sz w:val="24"/>
          <w:szCs w:val="24"/>
        </w:rPr>
        <w:t xml:space="preserve">s for environmental management, and enhance coordination and collaboration in the long run. </w:t>
      </w:r>
    </w:p>
    <w:p w14:paraId="611E3B2F" w14:textId="5E418F96" w:rsidR="00563E9E" w:rsidRPr="001D0D95" w:rsidRDefault="00563E9E" w:rsidP="001D0D95">
      <w:pPr>
        <w:spacing w:line="240" w:lineRule="atLeast"/>
        <w:jc w:val="both"/>
        <w:rPr>
          <w:rFonts w:ascii="Times New Roman" w:hAnsi="Times New Roman" w:cs="Times New Roman"/>
          <w:sz w:val="24"/>
          <w:szCs w:val="24"/>
        </w:rPr>
      </w:pPr>
      <w:r w:rsidRPr="001D0D95">
        <w:rPr>
          <w:rFonts w:ascii="Times New Roman" w:hAnsi="Times New Roman" w:cs="Times New Roman"/>
          <w:sz w:val="24"/>
          <w:szCs w:val="24"/>
        </w:rPr>
        <w:t>Financial resources, in particular, which have hindered developments on the environmental front</w:t>
      </w:r>
      <w:r w:rsidR="00E05906">
        <w:rPr>
          <w:rFonts w:ascii="Times New Roman" w:hAnsi="Times New Roman" w:cs="Times New Roman"/>
          <w:sz w:val="24"/>
          <w:szCs w:val="24"/>
        </w:rPr>
        <w:t>, will be targeted by Output 2.3</w:t>
      </w:r>
      <w:r w:rsidRPr="001D0D95">
        <w:rPr>
          <w:rFonts w:ascii="Times New Roman" w:hAnsi="Times New Roman" w:cs="Times New Roman"/>
          <w:sz w:val="24"/>
          <w:szCs w:val="24"/>
        </w:rPr>
        <w:t xml:space="preserve">. Activities under this project will seek to strengthen existing plans and ensure that innovative sources of financing are available in the long run, beyond the cycle of the project. </w:t>
      </w:r>
    </w:p>
    <w:p w14:paraId="5FD16D89" w14:textId="77777777" w:rsidR="00563E9E" w:rsidRPr="001D0D95" w:rsidRDefault="00563E9E" w:rsidP="001D0D95">
      <w:pPr>
        <w:spacing w:line="240" w:lineRule="atLeast"/>
        <w:jc w:val="both"/>
        <w:rPr>
          <w:rFonts w:ascii="Times New Roman" w:hAnsi="Times New Roman" w:cs="Times New Roman"/>
          <w:sz w:val="24"/>
          <w:szCs w:val="24"/>
        </w:rPr>
      </w:pPr>
      <w:r w:rsidRPr="001D0D95">
        <w:rPr>
          <w:rFonts w:ascii="Times New Roman" w:hAnsi="Times New Roman" w:cs="Times New Roman"/>
          <w:sz w:val="24"/>
          <w:szCs w:val="24"/>
        </w:rPr>
        <w:t>V</w:t>
      </w:r>
      <w:r w:rsidR="000B647C" w:rsidRPr="001D0D95">
        <w:rPr>
          <w:rFonts w:ascii="Times New Roman" w:hAnsi="Times New Roman" w:cs="Times New Roman"/>
          <w:sz w:val="24"/>
          <w:szCs w:val="24"/>
        </w:rPr>
        <w:t xml:space="preserve">arious components and activities </w:t>
      </w:r>
      <w:r w:rsidRPr="001D0D95">
        <w:rPr>
          <w:rFonts w:ascii="Times New Roman" w:hAnsi="Times New Roman" w:cs="Times New Roman"/>
          <w:sz w:val="24"/>
          <w:szCs w:val="24"/>
        </w:rPr>
        <w:t xml:space="preserve">of the project are also embedded within </w:t>
      </w:r>
      <w:r w:rsidR="000B647C" w:rsidRPr="001D0D95">
        <w:rPr>
          <w:rFonts w:ascii="Times New Roman" w:hAnsi="Times New Roman" w:cs="Times New Roman"/>
          <w:sz w:val="24"/>
          <w:szCs w:val="24"/>
        </w:rPr>
        <w:t xml:space="preserve">with the </w:t>
      </w:r>
      <w:r w:rsidRPr="001D0D95">
        <w:rPr>
          <w:rFonts w:ascii="Times New Roman" w:hAnsi="Times New Roman" w:cs="Times New Roman"/>
          <w:sz w:val="24"/>
          <w:szCs w:val="24"/>
        </w:rPr>
        <w:t xml:space="preserve">program of work of </w:t>
      </w:r>
      <w:r w:rsidR="000B647C" w:rsidRPr="001D0D95">
        <w:rPr>
          <w:rFonts w:ascii="Times New Roman" w:hAnsi="Times New Roman" w:cs="Times New Roman"/>
          <w:sz w:val="24"/>
          <w:szCs w:val="24"/>
        </w:rPr>
        <w:t>co-financi</w:t>
      </w:r>
      <w:r w:rsidRPr="001D0D95">
        <w:rPr>
          <w:rFonts w:ascii="Times New Roman" w:hAnsi="Times New Roman" w:cs="Times New Roman"/>
          <w:sz w:val="24"/>
          <w:szCs w:val="24"/>
        </w:rPr>
        <w:t>ng</w:t>
      </w:r>
      <w:r w:rsidR="000B647C" w:rsidRPr="001D0D95">
        <w:rPr>
          <w:rFonts w:ascii="Times New Roman" w:hAnsi="Times New Roman" w:cs="Times New Roman"/>
          <w:sz w:val="24"/>
          <w:szCs w:val="24"/>
        </w:rPr>
        <w:t xml:space="preserve"> stakeholders who able and willing to continue the project objectives after the project ends. </w:t>
      </w:r>
      <w:r w:rsidRPr="001D0D95">
        <w:rPr>
          <w:rFonts w:ascii="Times New Roman" w:hAnsi="Times New Roman" w:cs="Times New Roman"/>
          <w:sz w:val="24"/>
          <w:szCs w:val="24"/>
        </w:rPr>
        <w:t xml:space="preserve">It will be in these partners’ interest to continue retrieving the information and data that the project will generate (Output 1.1) on a long-term basis. </w:t>
      </w:r>
    </w:p>
    <w:p w14:paraId="00641D74" w14:textId="77777777" w:rsidR="002E4998" w:rsidRPr="001D0D95" w:rsidRDefault="002E4998" w:rsidP="001D0D95">
      <w:pPr>
        <w:spacing w:line="240" w:lineRule="atLeast"/>
        <w:jc w:val="both"/>
        <w:rPr>
          <w:rFonts w:ascii="Times New Roman" w:hAnsi="Times New Roman" w:cs="Times New Roman"/>
          <w:sz w:val="24"/>
          <w:szCs w:val="24"/>
        </w:rPr>
      </w:pPr>
      <w:r w:rsidRPr="001D0D95">
        <w:rPr>
          <w:rFonts w:ascii="Times New Roman" w:hAnsi="Times New Roman" w:cs="Times New Roman"/>
          <w:sz w:val="24"/>
          <w:szCs w:val="24"/>
        </w:rPr>
        <w:t xml:space="preserve">It is also the assumption of the project that the investments made for knowledge generation and harmonization, will create an appetite with stakeholders for greater consolidated data sets in the long run. Trainings in the knowledge platform will establish a new threshold of skills, while disseminating this data will create new demand by end-users and stakeholders.  </w:t>
      </w:r>
    </w:p>
    <w:p w14:paraId="1BCAA836" w14:textId="77777777" w:rsidR="000B647C" w:rsidRPr="001D0D95" w:rsidRDefault="002E4998" w:rsidP="001D0D95">
      <w:pPr>
        <w:spacing w:line="240" w:lineRule="atLeast"/>
        <w:jc w:val="both"/>
        <w:rPr>
          <w:rFonts w:ascii="Times New Roman" w:hAnsi="Times New Roman" w:cs="Times New Roman"/>
          <w:sz w:val="24"/>
          <w:szCs w:val="24"/>
        </w:rPr>
      </w:pPr>
      <w:r w:rsidRPr="001D0D95">
        <w:rPr>
          <w:rFonts w:ascii="Times New Roman" w:hAnsi="Times New Roman" w:cs="Times New Roman"/>
          <w:sz w:val="24"/>
          <w:szCs w:val="24"/>
        </w:rPr>
        <w:t>A</w:t>
      </w:r>
      <w:r w:rsidR="000B647C" w:rsidRPr="001D0D95">
        <w:rPr>
          <w:rFonts w:ascii="Times New Roman" w:hAnsi="Times New Roman" w:cs="Times New Roman"/>
          <w:sz w:val="24"/>
          <w:szCs w:val="24"/>
        </w:rPr>
        <w:t xml:space="preserve">spects of the project which lend itself to replication are: 1) training program designed to effectively work </w:t>
      </w:r>
      <w:r w:rsidR="002449D5" w:rsidRPr="001D0D95">
        <w:rPr>
          <w:rFonts w:ascii="Times New Roman" w:hAnsi="Times New Roman" w:cs="Times New Roman"/>
          <w:sz w:val="24"/>
          <w:szCs w:val="24"/>
        </w:rPr>
        <w:t>with vulnerable</w:t>
      </w:r>
      <w:r w:rsidR="000B647C" w:rsidRPr="001D0D95">
        <w:rPr>
          <w:rFonts w:ascii="Times New Roman" w:hAnsi="Times New Roman" w:cs="Times New Roman"/>
          <w:sz w:val="24"/>
          <w:szCs w:val="24"/>
        </w:rPr>
        <w:t xml:space="preserve"> communities in the context of environmental management, 2) a roadmap for improved environmental governance in collaboration with government and civil society partnerships</w:t>
      </w:r>
      <w:r w:rsidRPr="001D0D95">
        <w:rPr>
          <w:rFonts w:ascii="Times New Roman" w:hAnsi="Times New Roman" w:cs="Times New Roman"/>
          <w:sz w:val="24"/>
          <w:szCs w:val="24"/>
        </w:rPr>
        <w:t>.</w:t>
      </w:r>
      <w:r w:rsidR="000B647C" w:rsidRPr="001D0D95">
        <w:rPr>
          <w:rFonts w:ascii="Times New Roman" w:hAnsi="Times New Roman" w:cs="Times New Roman"/>
          <w:sz w:val="24"/>
          <w:szCs w:val="24"/>
        </w:rPr>
        <w:t xml:space="preserve"> </w:t>
      </w:r>
      <w:r w:rsidRPr="001D0D95">
        <w:rPr>
          <w:rFonts w:ascii="Times New Roman" w:hAnsi="Times New Roman" w:cs="Times New Roman"/>
          <w:sz w:val="24"/>
          <w:szCs w:val="24"/>
        </w:rPr>
        <w:t xml:space="preserve">If interactions with vulnerable groups and civil society can be enhanced, it will serve as a model for other processes underway. Similarly, collaborations with the private sector, particularly in efforts to raise funding for environmental governance and sensitization on environmental legislation, can pave the way for future collaborations on environmental questions. </w:t>
      </w:r>
    </w:p>
    <w:p w14:paraId="48A3D485" w14:textId="77777777" w:rsidR="000B6203" w:rsidRPr="00F74BD7" w:rsidRDefault="000B6203" w:rsidP="000D05D1">
      <w:pPr>
        <w:jc w:val="both"/>
        <w:rPr>
          <w:sz w:val="28"/>
          <w:szCs w:val="24"/>
        </w:rPr>
      </w:pPr>
    </w:p>
    <w:p w14:paraId="501CBD52" w14:textId="77777777" w:rsidR="00394DB4" w:rsidRPr="00F74BD7" w:rsidRDefault="00394DB4" w:rsidP="000D05D1">
      <w:pPr>
        <w:pStyle w:val="Heading2"/>
        <w:jc w:val="both"/>
        <w:rPr>
          <w:sz w:val="28"/>
        </w:rPr>
      </w:pPr>
      <w:bookmarkStart w:id="24" w:name="_Toc384699323"/>
      <w:r w:rsidRPr="00F74BD7">
        <w:rPr>
          <w:sz w:val="28"/>
        </w:rPr>
        <w:t>C.3.</w:t>
      </w:r>
      <w:r w:rsidR="00531801" w:rsidRPr="00F74BD7">
        <w:rPr>
          <w:sz w:val="28"/>
        </w:rPr>
        <w:t>a</w:t>
      </w:r>
      <w:r w:rsidRPr="00F74BD7">
        <w:rPr>
          <w:sz w:val="28"/>
        </w:rPr>
        <w:t xml:space="preserve"> Risks and Assumptions</w:t>
      </w:r>
      <w:bookmarkEnd w:id="24"/>
    </w:p>
    <w:p w14:paraId="7997C5CE" w14:textId="77777777" w:rsidR="0005413A" w:rsidRPr="001D0D95" w:rsidRDefault="0005413A" w:rsidP="00D55D0E">
      <w:pPr>
        <w:spacing w:line="240" w:lineRule="atLeast"/>
        <w:jc w:val="both"/>
        <w:rPr>
          <w:rFonts w:ascii="Times New Roman" w:hAnsi="Times New Roman" w:cs="Times New Roman"/>
          <w:sz w:val="24"/>
          <w:szCs w:val="24"/>
        </w:rPr>
      </w:pPr>
      <w:r w:rsidRPr="001D0D95">
        <w:rPr>
          <w:rFonts w:ascii="Times New Roman" w:hAnsi="Times New Roman" w:cs="Times New Roman"/>
          <w:sz w:val="24"/>
          <w:szCs w:val="24"/>
        </w:rPr>
        <w:t xml:space="preserve">A major assumption in this project is that institutional change and targeted capacity building will increase the level of progress in environmental management. </w:t>
      </w:r>
    </w:p>
    <w:p w14:paraId="4E8C79EE" w14:textId="77777777" w:rsidR="0005413A" w:rsidRPr="001D0D95" w:rsidRDefault="0005413A" w:rsidP="00D55D0E">
      <w:pPr>
        <w:spacing w:line="240" w:lineRule="atLeast"/>
        <w:jc w:val="both"/>
        <w:rPr>
          <w:rFonts w:ascii="Times New Roman" w:hAnsi="Times New Roman" w:cs="Times New Roman"/>
          <w:sz w:val="24"/>
          <w:szCs w:val="24"/>
        </w:rPr>
      </w:pPr>
      <w:r w:rsidRPr="001D0D95">
        <w:rPr>
          <w:rFonts w:ascii="Times New Roman" w:hAnsi="Times New Roman" w:cs="Times New Roman"/>
          <w:sz w:val="24"/>
          <w:szCs w:val="24"/>
        </w:rPr>
        <w:t xml:space="preserve">Another major assumption is that </w:t>
      </w:r>
      <w:r w:rsidR="00F545A8" w:rsidRPr="001D0D95">
        <w:rPr>
          <w:rFonts w:ascii="Times New Roman" w:hAnsi="Times New Roman" w:cs="Times New Roman"/>
          <w:sz w:val="24"/>
          <w:szCs w:val="24"/>
        </w:rPr>
        <w:t>those national and global objectives</w:t>
      </w:r>
      <w:r w:rsidRPr="001D0D95">
        <w:rPr>
          <w:rFonts w:ascii="Times New Roman" w:hAnsi="Times New Roman" w:cs="Times New Roman"/>
          <w:sz w:val="24"/>
          <w:szCs w:val="24"/>
        </w:rPr>
        <w:t xml:space="preserve"> are operationally compatible with the implementation of this project. </w:t>
      </w:r>
    </w:p>
    <w:p w14:paraId="7E2E704E" w14:textId="66FF4877" w:rsidR="0005413A" w:rsidRDefault="0005413A" w:rsidP="00D55D0E">
      <w:pPr>
        <w:spacing w:line="240" w:lineRule="atLeast"/>
        <w:jc w:val="both"/>
        <w:rPr>
          <w:rFonts w:ascii="Times New Roman" w:hAnsi="Times New Roman" w:cs="Times New Roman"/>
          <w:sz w:val="24"/>
          <w:szCs w:val="24"/>
        </w:rPr>
      </w:pPr>
      <w:r w:rsidRPr="001D0D95">
        <w:rPr>
          <w:rFonts w:ascii="Times New Roman" w:hAnsi="Times New Roman" w:cs="Times New Roman"/>
          <w:sz w:val="24"/>
          <w:szCs w:val="24"/>
        </w:rPr>
        <w:t>There is also the assumption that government, NGOs, private sector, indigenous groups and local communities will collaborate effectively within a joint framework with the desire to fulfill global Rio Convention commitments</w:t>
      </w:r>
      <w:r w:rsidR="00D55D0E">
        <w:rPr>
          <w:rFonts w:ascii="Times New Roman" w:hAnsi="Times New Roman" w:cs="Times New Roman"/>
          <w:sz w:val="24"/>
          <w:szCs w:val="24"/>
        </w:rPr>
        <w:t xml:space="preserve">, </w:t>
      </w:r>
      <w:r w:rsidR="00D55D0E" w:rsidRPr="007E5F9C">
        <w:rPr>
          <w:rFonts w:ascii="Times New Roman" w:hAnsi="Times New Roman" w:cs="Times New Roman"/>
          <w:sz w:val="24"/>
          <w:szCs w:val="24"/>
        </w:rPr>
        <w:t>once effective coordination mechanisms are established.</w:t>
      </w:r>
      <w:r w:rsidR="00D55D0E">
        <w:rPr>
          <w:rFonts w:ascii="Times New Roman" w:hAnsi="Times New Roman" w:cs="Times New Roman"/>
          <w:sz w:val="24"/>
          <w:szCs w:val="24"/>
        </w:rPr>
        <w:t xml:space="preserve"> </w:t>
      </w:r>
      <w:r w:rsidRPr="001D0D95">
        <w:rPr>
          <w:rFonts w:ascii="Times New Roman" w:hAnsi="Times New Roman" w:cs="Times New Roman"/>
          <w:sz w:val="24"/>
          <w:szCs w:val="24"/>
        </w:rPr>
        <w:t xml:space="preserve"> </w:t>
      </w:r>
    </w:p>
    <w:p w14:paraId="5697602A" w14:textId="77777777" w:rsidR="001D0D95" w:rsidRDefault="001D0D95" w:rsidP="000D05D1">
      <w:pPr>
        <w:jc w:val="both"/>
        <w:rPr>
          <w:rFonts w:ascii="Times New Roman" w:hAnsi="Times New Roman" w:cs="Times New Roman"/>
          <w:sz w:val="24"/>
          <w:szCs w:val="24"/>
        </w:rPr>
      </w:pPr>
    </w:p>
    <w:p w14:paraId="0851009B" w14:textId="77777777" w:rsidR="001D0D95" w:rsidRPr="001D0D95" w:rsidRDefault="001D0D95" w:rsidP="000D05D1">
      <w:pPr>
        <w:jc w:val="both"/>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2365"/>
        <w:gridCol w:w="1579"/>
        <w:gridCol w:w="1358"/>
        <w:gridCol w:w="4274"/>
      </w:tblGrid>
      <w:tr w:rsidR="0003316E" w:rsidRPr="00F74BD7" w14:paraId="68225AC3" w14:textId="77777777" w:rsidTr="001D0D95">
        <w:tc>
          <w:tcPr>
            <w:tcW w:w="2394" w:type="dxa"/>
            <w:shd w:val="pct15" w:color="auto" w:fill="auto"/>
          </w:tcPr>
          <w:p w14:paraId="2690E984" w14:textId="77777777" w:rsidR="0003316E" w:rsidRPr="0043454B" w:rsidRDefault="0003316E" w:rsidP="000D05D1">
            <w:pPr>
              <w:jc w:val="both"/>
              <w:rPr>
                <w:rFonts w:ascii="Times New Roman" w:hAnsi="Times New Roman" w:cs="Times New Roman"/>
                <w:b/>
                <w:sz w:val="22"/>
                <w:szCs w:val="22"/>
              </w:rPr>
            </w:pPr>
            <w:r w:rsidRPr="0043454B">
              <w:rPr>
                <w:rFonts w:ascii="Times New Roman" w:hAnsi="Times New Roman" w:cs="Times New Roman"/>
                <w:b/>
                <w:sz w:val="22"/>
                <w:szCs w:val="22"/>
              </w:rPr>
              <w:lastRenderedPageBreak/>
              <w:t>Risk/External Factor</w:t>
            </w:r>
          </w:p>
        </w:tc>
        <w:tc>
          <w:tcPr>
            <w:tcW w:w="1449" w:type="dxa"/>
            <w:shd w:val="pct15" w:color="auto" w:fill="auto"/>
          </w:tcPr>
          <w:p w14:paraId="205B3111" w14:textId="77777777" w:rsidR="0003316E" w:rsidRPr="0043454B" w:rsidRDefault="0003316E" w:rsidP="000D05D1">
            <w:pPr>
              <w:jc w:val="both"/>
              <w:rPr>
                <w:rFonts w:ascii="Times New Roman" w:hAnsi="Times New Roman" w:cs="Times New Roman"/>
                <w:b/>
                <w:sz w:val="22"/>
                <w:szCs w:val="22"/>
              </w:rPr>
            </w:pPr>
            <w:r w:rsidRPr="0043454B">
              <w:rPr>
                <w:rFonts w:ascii="Times New Roman" w:hAnsi="Times New Roman" w:cs="Times New Roman"/>
                <w:b/>
                <w:sz w:val="22"/>
                <w:szCs w:val="22"/>
              </w:rPr>
              <w:t>Risk Category</w:t>
            </w:r>
          </w:p>
        </w:tc>
        <w:tc>
          <w:tcPr>
            <w:tcW w:w="1368" w:type="dxa"/>
            <w:shd w:val="pct15" w:color="auto" w:fill="auto"/>
          </w:tcPr>
          <w:p w14:paraId="657610EC" w14:textId="77777777" w:rsidR="0003316E" w:rsidRPr="0043454B" w:rsidRDefault="0003316E" w:rsidP="000D05D1">
            <w:pPr>
              <w:jc w:val="both"/>
              <w:rPr>
                <w:rFonts w:ascii="Times New Roman" w:hAnsi="Times New Roman" w:cs="Times New Roman"/>
                <w:b/>
                <w:sz w:val="22"/>
                <w:szCs w:val="22"/>
              </w:rPr>
            </w:pPr>
            <w:r w:rsidRPr="0043454B">
              <w:rPr>
                <w:rFonts w:ascii="Times New Roman" w:hAnsi="Times New Roman" w:cs="Times New Roman"/>
                <w:b/>
                <w:sz w:val="22"/>
                <w:szCs w:val="22"/>
              </w:rPr>
              <w:t>Level of Impact</w:t>
            </w:r>
          </w:p>
        </w:tc>
        <w:tc>
          <w:tcPr>
            <w:tcW w:w="4365" w:type="dxa"/>
            <w:shd w:val="pct15" w:color="auto" w:fill="auto"/>
          </w:tcPr>
          <w:p w14:paraId="7D740CF7" w14:textId="77777777" w:rsidR="0003316E" w:rsidRPr="0043454B" w:rsidRDefault="0003316E" w:rsidP="000D05D1">
            <w:pPr>
              <w:jc w:val="both"/>
              <w:rPr>
                <w:rFonts w:ascii="Times New Roman" w:hAnsi="Times New Roman" w:cs="Times New Roman"/>
                <w:b/>
                <w:sz w:val="22"/>
                <w:szCs w:val="22"/>
              </w:rPr>
            </w:pPr>
            <w:r w:rsidRPr="0043454B">
              <w:rPr>
                <w:rFonts w:ascii="Times New Roman" w:hAnsi="Times New Roman" w:cs="Times New Roman"/>
                <w:b/>
                <w:sz w:val="22"/>
                <w:szCs w:val="22"/>
              </w:rPr>
              <w:t>Risk Mitigation Measures</w:t>
            </w:r>
          </w:p>
        </w:tc>
      </w:tr>
      <w:tr w:rsidR="0003316E" w:rsidRPr="00F74BD7" w14:paraId="70C8CF67" w14:textId="77777777" w:rsidTr="006E226E">
        <w:tc>
          <w:tcPr>
            <w:tcW w:w="2394" w:type="dxa"/>
          </w:tcPr>
          <w:p w14:paraId="0900CE93" w14:textId="77777777" w:rsidR="0003316E" w:rsidRPr="0043454B" w:rsidRDefault="0003316E" w:rsidP="000D05D1">
            <w:pPr>
              <w:jc w:val="both"/>
              <w:rPr>
                <w:rFonts w:ascii="Times New Roman" w:hAnsi="Times New Roman" w:cs="Times New Roman"/>
                <w:sz w:val="22"/>
                <w:szCs w:val="22"/>
              </w:rPr>
            </w:pPr>
            <w:r w:rsidRPr="0043454B">
              <w:rPr>
                <w:rFonts w:ascii="Times New Roman" w:hAnsi="Times New Roman" w:cs="Times New Roman"/>
                <w:sz w:val="22"/>
                <w:szCs w:val="22"/>
              </w:rPr>
              <w:t xml:space="preserve">Inability of government, NGOs, private sector and local communities to work together. </w:t>
            </w:r>
          </w:p>
        </w:tc>
        <w:tc>
          <w:tcPr>
            <w:tcW w:w="1449" w:type="dxa"/>
          </w:tcPr>
          <w:p w14:paraId="7F0187CF" w14:textId="77777777" w:rsidR="0003316E" w:rsidRPr="0043454B" w:rsidRDefault="0003316E" w:rsidP="000D05D1">
            <w:pPr>
              <w:jc w:val="both"/>
              <w:rPr>
                <w:rFonts w:ascii="Times New Roman" w:hAnsi="Times New Roman" w:cs="Times New Roman"/>
                <w:sz w:val="22"/>
                <w:szCs w:val="22"/>
              </w:rPr>
            </w:pPr>
            <w:r w:rsidRPr="0043454B">
              <w:rPr>
                <w:rFonts w:ascii="Times New Roman" w:hAnsi="Times New Roman" w:cs="Times New Roman"/>
                <w:sz w:val="22"/>
                <w:szCs w:val="22"/>
              </w:rPr>
              <w:t>Organizational, political, regulatory</w:t>
            </w:r>
          </w:p>
        </w:tc>
        <w:tc>
          <w:tcPr>
            <w:tcW w:w="1368" w:type="dxa"/>
          </w:tcPr>
          <w:p w14:paraId="78C4090E" w14:textId="77777777" w:rsidR="0003316E" w:rsidRPr="0043454B" w:rsidRDefault="0003316E" w:rsidP="000D05D1">
            <w:pPr>
              <w:jc w:val="both"/>
              <w:rPr>
                <w:rFonts w:ascii="Times New Roman" w:hAnsi="Times New Roman" w:cs="Times New Roman"/>
                <w:sz w:val="22"/>
                <w:szCs w:val="22"/>
              </w:rPr>
            </w:pPr>
            <w:r w:rsidRPr="0043454B">
              <w:rPr>
                <w:rFonts w:ascii="Times New Roman" w:hAnsi="Times New Roman" w:cs="Times New Roman"/>
                <w:sz w:val="22"/>
                <w:szCs w:val="22"/>
              </w:rPr>
              <w:t>Moderate</w:t>
            </w:r>
          </w:p>
        </w:tc>
        <w:tc>
          <w:tcPr>
            <w:tcW w:w="4365" w:type="dxa"/>
          </w:tcPr>
          <w:p w14:paraId="064D4146" w14:textId="34B53A03" w:rsidR="0003316E" w:rsidRDefault="006E226E" w:rsidP="00B66687">
            <w:pPr>
              <w:jc w:val="both"/>
              <w:rPr>
                <w:rFonts w:ascii="Times New Roman" w:hAnsi="Times New Roman" w:cs="Times New Roman"/>
                <w:sz w:val="22"/>
                <w:szCs w:val="22"/>
              </w:rPr>
            </w:pPr>
            <w:r w:rsidRPr="0043454B">
              <w:rPr>
                <w:rFonts w:ascii="Times New Roman" w:hAnsi="Times New Roman" w:cs="Times New Roman"/>
                <w:sz w:val="22"/>
                <w:szCs w:val="22"/>
              </w:rPr>
              <w:t xml:space="preserve">This risk is being recognized on the outset and </w:t>
            </w:r>
            <w:r w:rsidR="00D55D0E">
              <w:rPr>
                <w:rFonts w:ascii="Times New Roman" w:hAnsi="Times New Roman" w:cs="Times New Roman"/>
                <w:sz w:val="22"/>
                <w:szCs w:val="22"/>
              </w:rPr>
              <w:t xml:space="preserve">cross-sectoral </w:t>
            </w:r>
            <w:r w:rsidRPr="0043454B">
              <w:rPr>
                <w:rFonts w:ascii="Times New Roman" w:hAnsi="Times New Roman" w:cs="Times New Roman"/>
                <w:sz w:val="22"/>
                <w:szCs w:val="22"/>
              </w:rPr>
              <w:t>participation is embedded in all the activities so as to avoid impacts of this risk. These sectors have participated in the NCSA as well as the PPG</w:t>
            </w:r>
            <w:r w:rsidR="00D55D0E">
              <w:rPr>
                <w:rFonts w:ascii="Times New Roman" w:hAnsi="Times New Roman" w:cs="Times New Roman"/>
                <w:sz w:val="22"/>
                <w:szCs w:val="22"/>
              </w:rPr>
              <w:t xml:space="preserve"> process</w:t>
            </w:r>
            <w:r w:rsidRPr="0043454B">
              <w:rPr>
                <w:rFonts w:ascii="Times New Roman" w:hAnsi="Times New Roman" w:cs="Times New Roman"/>
                <w:sz w:val="22"/>
                <w:szCs w:val="22"/>
              </w:rPr>
              <w:t xml:space="preserve"> which creates greater understanding of the project. Another mitigation measure will be to create public awareness of the project and the benefits that cross-cutting development will bring, and how meeting global environmental commitments will serve Suriname. This public awareness, and understanding of benefits, have been shared during the PPG stage and will be further socialized with stakeholders during the first phase of implementation.</w:t>
            </w:r>
            <w:r w:rsidR="001D0D95" w:rsidRPr="0043454B">
              <w:rPr>
                <w:rFonts w:ascii="Times New Roman" w:hAnsi="Times New Roman" w:cs="Times New Roman"/>
                <w:sz w:val="22"/>
                <w:szCs w:val="22"/>
              </w:rPr>
              <w:t xml:space="preserve"> The proposed project will also build on baseline interventions such as the R-PP which will help to anchor the interventions on pre-existing participatory mechanisms.</w:t>
            </w:r>
            <w:r w:rsidR="00D55D0E">
              <w:rPr>
                <w:rFonts w:ascii="Times New Roman" w:hAnsi="Times New Roman" w:cs="Times New Roman"/>
                <w:sz w:val="22"/>
                <w:szCs w:val="22"/>
              </w:rPr>
              <w:t xml:space="preserve"> </w:t>
            </w:r>
            <w:r w:rsidR="00D55D0E" w:rsidRPr="007E5F9C">
              <w:rPr>
                <w:rFonts w:ascii="Times New Roman" w:hAnsi="Times New Roman" w:cs="Times New Roman"/>
                <w:sz w:val="22"/>
                <w:szCs w:val="22"/>
              </w:rPr>
              <w:t>The benefits of project activities will also be clearly articulated throughout the implementation phase in order to obtain greater participation and engagement.</w:t>
            </w:r>
          </w:p>
          <w:p w14:paraId="139C5DD7" w14:textId="4CD7DC66" w:rsidR="00B66687" w:rsidRPr="0043454B" w:rsidRDefault="00B66687" w:rsidP="00B66687">
            <w:pPr>
              <w:jc w:val="both"/>
              <w:rPr>
                <w:rFonts w:ascii="Times New Roman" w:hAnsi="Times New Roman" w:cs="Times New Roman"/>
                <w:sz w:val="22"/>
                <w:szCs w:val="22"/>
              </w:rPr>
            </w:pPr>
          </w:p>
        </w:tc>
      </w:tr>
      <w:tr w:rsidR="0003316E" w:rsidRPr="00F74BD7" w14:paraId="7D15DF31" w14:textId="77777777" w:rsidTr="006E226E">
        <w:tc>
          <w:tcPr>
            <w:tcW w:w="2394" w:type="dxa"/>
          </w:tcPr>
          <w:p w14:paraId="62C99B80" w14:textId="77777777" w:rsidR="0003316E" w:rsidRPr="0043454B" w:rsidRDefault="006E226E" w:rsidP="000D05D1">
            <w:pPr>
              <w:jc w:val="both"/>
              <w:rPr>
                <w:rFonts w:ascii="Times New Roman" w:hAnsi="Times New Roman" w:cs="Times New Roman"/>
                <w:sz w:val="22"/>
                <w:szCs w:val="22"/>
              </w:rPr>
            </w:pPr>
            <w:r w:rsidRPr="0043454B">
              <w:rPr>
                <w:rFonts w:ascii="Times New Roman" w:hAnsi="Times New Roman" w:cs="Times New Roman"/>
                <w:sz w:val="22"/>
                <w:szCs w:val="22"/>
              </w:rPr>
              <w:t xml:space="preserve">Financial sustainability </w:t>
            </w:r>
          </w:p>
        </w:tc>
        <w:tc>
          <w:tcPr>
            <w:tcW w:w="1449" w:type="dxa"/>
          </w:tcPr>
          <w:p w14:paraId="6B5F6BB8" w14:textId="77777777" w:rsidR="0003316E" w:rsidRPr="0043454B" w:rsidRDefault="006E226E" w:rsidP="000D05D1">
            <w:pPr>
              <w:jc w:val="both"/>
              <w:rPr>
                <w:rFonts w:ascii="Times New Roman" w:hAnsi="Times New Roman" w:cs="Times New Roman"/>
                <w:sz w:val="22"/>
                <w:szCs w:val="22"/>
              </w:rPr>
            </w:pPr>
            <w:r w:rsidRPr="0043454B">
              <w:rPr>
                <w:rFonts w:ascii="Times New Roman" w:hAnsi="Times New Roman" w:cs="Times New Roman"/>
                <w:sz w:val="22"/>
                <w:szCs w:val="22"/>
              </w:rPr>
              <w:t xml:space="preserve">Financial, operational, organizational </w:t>
            </w:r>
          </w:p>
        </w:tc>
        <w:tc>
          <w:tcPr>
            <w:tcW w:w="1368" w:type="dxa"/>
          </w:tcPr>
          <w:p w14:paraId="46B4531A" w14:textId="77777777" w:rsidR="0003316E" w:rsidRPr="0043454B" w:rsidRDefault="00E61236" w:rsidP="000D05D1">
            <w:pPr>
              <w:jc w:val="both"/>
              <w:rPr>
                <w:rFonts w:ascii="Times New Roman" w:hAnsi="Times New Roman" w:cs="Times New Roman"/>
                <w:sz w:val="22"/>
                <w:szCs w:val="22"/>
              </w:rPr>
            </w:pPr>
            <w:r w:rsidRPr="0043454B">
              <w:rPr>
                <w:rFonts w:ascii="Times New Roman" w:hAnsi="Times New Roman" w:cs="Times New Roman"/>
                <w:sz w:val="22"/>
                <w:szCs w:val="22"/>
              </w:rPr>
              <w:t>Low</w:t>
            </w:r>
          </w:p>
        </w:tc>
        <w:tc>
          <w:tcPr>
            <w:tcW w:w="4365" w:type="dxa"/>
          </w:tcPr>
          <w:p w14:paraId="0EE4DD99" w14:textId="02C8434D" w:rsidR="0003316E" w:rsidRPr="0043454B" w:rsidRDefault="00E61236" w:rsidP="002664F7">
            <w:pPr>
              <w:jc w:val="both"/>
              <w:rPr>
                <w:rFonts w:ascii="Times New Roman" w:hAnsi="Times New Roman" w:cs="Times New Roman"/>
                <w:sz w:val="22"/>
                <w:szCs w:val="22"/>
              </w:rPr>
            </w:pPr>
            <w:r w:rsidRPr="0043454B">
              <w:rPr>
                <w:rFonts w:ascii="Times New Roman" w:hAnsi="Times New Roman" w:cs="Times New Roman"/>
                <w:sz w:val="22"/>
                <w:szCs w:val="22"/>
              </w:rPr>
              <w:t xml:space="preserve">This project includes activities that are specifically targeted to address this issue as a risk to the sustainability of project outcomes.  For instance, one of the activities involves developing </w:t>
            </w:r>
            <w:r w:rsidR="002664F7">
              <w:rPr>
                <w:rFonts w:ascii="Times New Roman" w:hAnsi="Times New Roman" w:cs="Times New Roman"/>
                <w:sz w:val="22"/>
                <w:szCs w:val="22"/>
              </w:rPr>
              <w:t xml:space="preserve">a </w:t>
            </w:r>
            <w:r w:rsidRPr="0043454B">
              <w:rPr>
                <w:rFonts w:ascii="Times New Roman" w:hAnsi="Times New Roman" w:cs="Times New Roman"/>
                <w:sz w:val="22"/>
                <w:szCs w:val="22"/>
              </w:rPr>
              <w:t>plan, and identifying innovative sources of financing for ongoing financial sustainability</w:t>
            </w:r>
            <w:r w:rsidR="0043454B" w:rsidRPr="0043454B">
              <w:rPr>
                <w:rFonts w:ascii="Times New Roman" w:hAnsi="Times New Roman" w:cs="Times New Roman"/>
                <w:sz w:val="22"/>
                <w:szCs w:val="22"/>
              </w:rPr>
              <w:t>. The project will also strengthen current financial plans so as to streamline funds for sustainable development</w:t>
            </w:r>
            <w:r w:rsidR="002664F7">
              <w:rPr>
                <w:rFonts w:ascii="Times New Roman" w:hAnsi="Times New Roman" w:cs="Times New Roman"/>
                <w:sz w:val="22"/>
                <w:szCs w:val="22"/>
              </w:rPr>
              <w:t xml:space="preserve">, </w:t>
            </w:r>
            <w:r w:rsidR="002664F7" w:rsidRPr="007E5F9C">
              <w:rPr>
                <w:rFonts w:ascii="Times New Roman" w:hAnsi="Times New Roman" w:cs="Times New Roman"/>
                <w:sz w:val="22"/>
                <w:szCs w:val="22"/>
              </w:rPr>
              <w:t>and also develop capacities for proposal development, resource mobilization and fundraising</w:t>
            </w:r>
            <w:r w:rsidR="0043454B" w:rsidRPr="007E5F9C">
              <w:rPr>
                <w:rFonts w:ascii="Times New Roman" w:hAnsi="Times New Roman" w:cs="Times New Roman"/>
                <w:sz w:val="22"/>
                <w:szCs w:val="22"/>
              </w:rPr>
              <w:t>.</w:t>
            </w:r>
            <w:r w:rsidRPr="0043454B">
              <w:rPr>
                <w:rFonts w:ascii="Times New Roman" w:hAnsi="Times New Roman" w:cs="Times New Roman"/>
                <w:sz w:val="22"/>
                <w:szCs w:val="22"/>
              </w:rPr>
              <w:t xml:space="preserve"> </w:t>
            </w:r>
          </w:p>
        </w:tc>
      </w:tr>
      <w:tr w:rsidR="0003316E" w:rsidRPr="00F74BD7" w14:paraId="291B13A9" w14:textId="77777777" w:rsidTr="006E226E">
        <w:tc>
          <w:tcPr>
            <w:tcW w:w="2394" w:type="dxa"/>
          </w:tcPr>
          <w:p w14:paraId="4B2045DF" w14:textId="77777777" w:rsidR="0003316E" w:rsidRPr="0043454B" w:rsidRDefault="00E61236" w:rsidP="000D05D1">
            <w:pPr>
              <w:jc w:val="both"/>
              <w:rPr>
                <w:rFonts w:ascii="Times New Roman" w:hAnsi="Times New Roman" w:cs="Times New Roman"/>
                <w:sz w:val="22"/>
                <w:szCs w:val="22"/>
              </w:rPr>
            </w:pPr>
            <w:r w:rsidRPr="0043454B">
              <w:rPr>
                <w:rFonts w:ascii="Times New Roman" w:hAnsi="Times New Roman" w:cs="Times New Roman"/>
                <w:sz w:val="22"/>
                <w:szCs w:val="22"/>
              </w:rPr>
              <w:t xml:space="preserve">Political instability </w:t>
            </w:r>
          </w:p>
        </w:tc>
        <w:tc>
          <w:tcPr>
            <w:tcW w:w="1449" w:type="dxa"/>
          </w:tcPr>
          <w:p w14:paraId="30256B95" w14:textId="77777777" w:rsidR="0003316E" w:rsidRPr="0043454B" w:rsidRDefault="00E61236" w:rsidP="000D05D1">
            <w:pPr>
              <w:jc w:val="both"/>
              <w:rPr>
                <w:rFonts w:ascii="Times New Roman" w:hAnsi="Times New Roman" w:cs="Times New Roman"/>
                <w:sz w:val="22"/>
                <w:szCs w:val="22"/>
              </w:rPr>
            </w:pPr>
            <w:r w:rsidRPr="0043454B">
              <w:rPr>
                <w:rFonts w:ascii="Times New Roman" w:hAnsi="Times New Roman" w:cs="Times New Roman"/>
                <w:sz w:val="22"/>
                <w:szCs w:val="22"/>
              </w:rPr>
              <w:t xml:space="preserve">Organizational, Political, Financial </w:t>
            </w:r>
          </w:p>
        </w:tc>
        <w:tc>
          <w:tcPr>
            <w:tcW w:w="1368" w:type="dxa"/>
          </w:tcPr>
          <w:p w14:paraId="269CF85D" w14:textId="77777777" w:rsidR="0003316E" w:rsidRPr="0043454B" w:rsidRDefault="00E61236" w:rsidP="000D05D1">
            <w:pPr>
              <w:jc w:val="both"/>
              <w:rPr>
                <w:rFonts w:ascii="Times New Roman" w:hAnsi="Times New Roman" w:cs="Times New Roman"/>
                <w:sz w:val="22"/>
                <w:szCs w:val="22"/>
              </w:rPr>
            </w:pPr>
            <w:r w:rsidRPr="0043454B">
              <w:rPr>
                <w:rFonts w:ascii="Times New Roman" w:hAnsi="Times New Roman" w:cs="Times New Roman"/>
                <w:sz w:val="22"/>
                <w:szCs w:val="22"/>
              </w:rPr>
              <w:t>High</w:t>
            </w:r>
          </w:p>
        </w:tc>
        <w:tc>
          <w:tcPr>
            <w:tcW w:w="4365" w:type="dxa"/>
          </w:tcPr>
          <w:p w14:paraId="6EF0DB54" w14:textId="4336920C" w:rsidR="0003316E" w:rsidRPr="0043454B" w:rsidRDefault="00E61236" w:rsidP="000D05D1">
            <w:pPr>
              <w:jc w:val="both"/>
              <w:rPr>
                <w:rFonts w:ascii="Times New Roman" w:hAnsi="Times New Roman" w:cs="Times New Roman"/>
                <w:sz w:val="22"/>
                <w:szCs w:val="22"/>
              </w:rPr>
            </w:pPr>
            <w:r w:rsidRPr="0043454B">
              <w:rPr>
                <w:rFonts w:ascii="Times New Roman" w:hAnsi="Times New Roman" w:cs="Times New Roman"/>
                <w:sz w:val="22"/>
                <w:szCs w:val="22"/>
              </w:rPr>
              <w:t xml:space="preserve">Given the uncertainties of the political context, the risk is high for political changes to impact the project. </w:t>
            </w:r>
            <w:r w:rsidR="004C5FBF" w:rsidRPr="0043454B">
              <w:rPr>
                <w:rFonts w:ascii="Times New Roman" w:hAnsi="Times New Roman" w:cs="Times New Roman"/>
                <w:sz w:val="22"/>
                <w:szCs w:val="22"/>
              </w:rPr>
              <w:t xml:space="preserve">However, as the project is targeting environmental governance as a whole and exploring the roles of numerous partners and how they can work together particularly on the knowledge platform, the risk is mitigated </w:t>
            </w:r>
            <w:r w:rsidR="002664F7">
              <w:rPr>
                <w:rFonts w:ascii="Times New Roman" w:hAnsi="Times New Roman" w:cs="Times New Roman"/>
                <w:sz w:val="22"/>
                <w:szCs w:val="22"/>
              </w:rPr>
              <w:t xml:space="preserve">in </w:t>
            </w:r>
            <w:r w:rsidR="004C5FBF" w:rsidRPr="0043454B">
              <w:rPr>
                <w:rFonts w:ascii="Times New Roman" w:hAnsi="Times New Roman" w:cs="Times New Roman"/>
                <w:sz w:val="22"/>
                <w:szCs w:val="22"/>
              </w:rPr>
              <w:t>that even if mandates change, stakeholders will continue to work together with respect to their own areas of expertise.</w:t>
            </w:r>
            <w:r w:rsidR="00B66687">
              <w:rPr>
                <w:rFonts w:ascii="Times New Roman" w:hAnsi="Times New Roman" w:cs="Times New Roman"/>
                <w:sz w:val="22"/>
                <w:szCs w:val="22"/>
              </w:rPr>
              <w:t xml:space="preserve"> </w:t>
            </w:r>
            <w:r w:rsidR="00B66687" w:rsidRPr="007E5F9C">
              <w:rPr>
                <w:rFonts w:ascii="Times New Roman" w:hAnsi="Times New Roman" w:cs="Times New Roman"/>
                <w:sz w:val="22"/>
                <w:szCs w:val="22"/>
              </w:rPr>
              <w:t xml:space="preserve">Government ministries have identified that it is a challenge to maintain inter-ministerial coordination for an ongoing </w:t>
            </w:r>
            <w:r w:rsidR="00B66687" w:rsidRPr="007E5F9C">
              <w:rPr>
                <w:rFonts w:ascii="Times New Roman" w:hAnsi="Times New Roman" w:cs="Times New Roman"/>
                <w:sz w:val="22"/>
                <w:szCs w:val="22"/>
              </w:rPr>
              <w:lastRenderedPageBreak/>
              <w:t xml:space="preserve">period of time with elections coming next year and a lack of clarity on who will carry which portfolio. For that reason, institutions have identified ABS as </w:t>
            </w:r>
            <w:r w:rsidR="002664F7" w:rsidRPr="007E5F9C">
              <w:rPr>
                <w:rFonts w:ascii="Times New Roman" w:hAnsi="Times New Roman" w:cs="Times New Roman"/>
                <w:sz w:val="22"/>
                <w:szCs w:val="22"/>
              </w:rPr>
              <w:t>an institution—as it is not a ministry—to chair Component 1.</w:t>
            </w:r>
          </w:p>
        </w:tc>
      </w:tr>
    </w:tbl>
    <w:p w14:paraId="0ECE14D6" w14:textId="77777777" w:rsidR="00531801" w:rsidRPr="00F74BD7" w:rsidRDefault="0005413A" w:rsidP="000D05D1">
      <w:pPr>
        <w:jc w:val="both"/>
        <w:rPr>
          <w:sz w:val="28"/>
          <w:szCs w:val="24"/>
        </w:rPr>
      </w:pPr>
      <w:r w:rsidRPr="00F74BD7">
        <w:rPr>
          <w:sz w:val="28"/>
          <w:szCs w:val="24"/>
        </w:rPr>
        <w:lastRenderedPageBreak/>
        <w:t xml:space="preserve"> </w:t>
      </w:r>
    </w:p>
    <w:p w14:paraId="13021270" w14:textId="77777777" w:rsidR="00394DB4" w:rsidRPr="00F74BD7" w:rsidRDefault="00394DB4" w:rsidP="000D05D1">
      <w:pPr>
        <w:pStyle w:val="Heading2"/>
        <w:jc w:val="both"/>
        <w:rPr>
          <w:sz w:val="28"/>
          <w:szCs w:val="24"/>
        </w:rPr>
      </w:pPr>
      <w:bookmarkStart w:id="25" w:name="_Toc384699324"/>
      <w:r w:rsidRPr="00F74BD7">
        <w:rPr>
          <w:sz w:val="28"/>
          <w:szCs w:val="24"/>
        </w:rPr>
        <w:t xml:space="preserve">C.4. </w:t>
      </w:r>
      <w:r w:rsidRPr="00DA78AF">
        <w:rPr>
          <w:sz w:val="28"/>
          <w:szCs w:val="24"/>
        </w:rPr>
        <w:t>Stakeholder Involvement</w:t>
      </w:r>
      <w:bookmarkEnd w:id="25"/>
      <w:r w:rsidR="0050206C" w:rsidRPr="00DA78AF">
        <w:rPr>
          <w:sz w:val="28"/>
          <w:szCs w:val="24"/>
        </w:rPr>
        <w:t xml:space="preserve"> </w:t>
      </w:r>
    </w:p>
    <w:p w14:paraId="518A0B1C" w14:textId="77777777" w:rsidR="00AF60FE" w:rsidRDefault="004C6F2D" w:rsidP="00E05906">
      <w:pPr>
        <w:spacing w:line="240" w:lineRule="atLeast"/>
        <w:jc w:val="both"/>
        <w:rPr>
          <w:rFonts w:ascii="Times New Roman" w:hAnsi="Times New Roman" w:cs="Times New Roman"/>
          <w:sz w:val="24"/>
          <w:szCs w:val="24"/>
        </w:rPr>
      </w:pPr>
      <w:r w:rsidRPr="007C3CA0">
        <w:rPr>
          <w:rFonts w:ascii="Times New Roman" w:hAnsi="Times New Roman" w:cs="Times New Roman"/>
          <w:sz w:val="24"/>
          <w:szCs w:val="24"/>
        </w:rPr>
        <w:t xml:space="preserve">As a medium-size GEF Cross-Cutting Capacity Development intervention, this project is specifically targeted and structured to build and enhance institutional and technical capacities of stakeholder organizations. The preparatory phase of the project places a strong emphasis on stakeholder participation, because most of the stakeholders will benefit directly from this project. An inception workshop (design consultation) was held to launch the project preparation phase and present the draft project framework and project priorities.  Twenty-five people representing 19 organizations (government and para-government, corporate, educational and civil society organizations) attended and participated actively in the discussions. </w:t>
      </w:r>
    </w:p>
    <w:p w14:paraId="776B317C" w14:textId="2A6B645E" w:rsidR="00E05906" w:rsidRPr="007C3CA0" w:rsidRDefault="00E05906" w:rsidP="00E05906">
      <w:pPr>
        <w:spacing w:line="240" w:lineRule="atLeast"/>
        <w:jc w:val="both"/>
        <w:rPr>
          <w:rFonts w:ascii="Times New Roman" w:hAnsi="Times New Roman" w:cs="Times New Roman"/>
          <w:sz w:val="24"/>
          <w:szCs w:val="24"/>
        </w:rPr>
      </w:pPr>
      <w:r w:rsidRPr="007E5F9C">
        <w:rPr>
          <w:rFonts w:ascii="Times New Roman" w:hAnsi="Times New Roman" w:cs="Times New Roman"/>
          <w:sz w:val="24"/>
          <w:szCs w:val="24"/>
        </w:rPr>
        <w:t>Discussions in the validation workshop also reiterated the need for active stakeholder involvement. In particular, discussions highlighted the need for including non-governmental stakeholders from the very beginning of the project</w:t>
      </w:r>
      <w:r w:rsidR="00AE1CAA" w:rsidRPr="007E5F9C">
        <w:rPr>
          <w:rFonts w:ascii="Times New Roman" w:hAnsi="Times New Roman" w:cs="Times New Roman"/>
          <w:sz w:val="24"/>
          <w:szCs w:val="24"/>
        </w:rPr>
        <w:t>, rather than having add-on consultations near the end of the process</w:t>
      </w:r>
      <w:r w:rsidRPr="007E5F9C">
        <w:rPr>
          <w:rFonts w:ascii="Times New Roman" w:hAnsi="Times New Roman" w:cs="Times New Roman"/>
          <w:sz w:val="24"/>
          <w:szCs w:val="24"/>
        </w:rPr>
        <w:t>. Much of the research and data management expertise lies with the University and its related institutes and for that purpose there will be a large role for these institutions in the delivery of the project</w:t>
      </w:r>
      <w:r w:rsidR="00AE1CAA" w:rsidRPr="007E5F9C">
        <w:rPr>
          <w:rFonts w:ascii="Times New Roman" w:hAnsi="Times New Roman" w:cs="Times New Roman"/>
          <w:sz w:val="24"/>
          <w:szCs w:val="24"/>
        </w:rPr>
        <w:t>. This is also manifested in the co-financing provided by these institutions.</w:t>
      </w:r>
      <w:r w:rsidR="00AE1CAA">
        <w:rPr>
          <w:rFonts w:ascii="Times New Roman" w:hAnsi="Times New Roman" w:cs="Times New Roman"/>
          <w:sz w:val="24"/>
          <w:szCs w:val="24"/>
        </w:rPr>
        <w:t xml:space="preserve"> </w:t>
      </w:r>
    </w:p>
    <w:tbl>
      <w:tblPr>
        <w:tblStyle w:val="TableGrid"/>
        <w:tblW w:w="0" w:type="auto"/>
        <w:tblLook w:val="04A0" w:firstRow="1" w:lastRow="0" w:firstColumn="1" w:lastColumn="0" w:noHBand="0" w:noVBand="1"/>
      </w:tblPr>
      <w:tblGrid>
        <w:gridCol w:w="3192"/>
        <w:gridCol w:w="3192"/>
        <w:gridCol w:w="3192"/>
      </w:tblGrid>
      <w:tr w:rsidR="00DA78AF" w:rsidRPr="00D1598E" w14:paraId="3A35C357" w14:textId="77777777" w:rsidTr="00DA78AF">
        <w:tc>
          <w:tcPr>
            <w:tcW w:w="3192" w:type="dxa"/>
            <w:shd w:val="clear" w:color="auto" w:fill="A6A6A6" w:themeFill="background1" w:themeFillShade="A6"/>
          </w:tcPr>
          <w:p w14:paraId="37D90265" w14:textId="77777777" w:rsidR="00DA78AF" w:rsidRPr="00D1598E" w:rsidRDefault="00DA78AF" w:rsidP="000D05D1">
            <w:pPr>
              <w:jc w:val="both"/>
              <w:rPr>
                <w:rFonts w:ascii="Times New Roman" w:hAnsi="Times New Roman" w:cs="Times New Roman"/>
                <w:b/>
              </w:rPr>
            </w:pPr>
            <w:r w:rsidRPr="00D1598E">
              <w:rPr>
                <w:rFonts w:ascii="Times New Roman" w:hAnsi="Times New Roman" w:cs="Times New Roman"/>
                <w:b/>
              </w:rPr>
              <w:t xml:space="preserve">Output </w:t>
            </w:r>
          </w:p>
        </w:tc>
        <w:tc>
          <w:tcPr>
            <w:tcW w:w="3192" w:type="dxa"/>
            <w:shd w:val="clear" w:color="auto" w:fill="A6A6A6" w:themeFill="background1" w:themeFillShade="A6"/>
          </w:tcPr>
          <w:p w14:paraId="1B3DB2A3" w14:textId="77777777" w:rsidR="00DA78AF" w:rsidRPr="00D1598E" w:rsidRDefault="00DA78AF" w:rsidP="000D05D1">
            <w:pPr>
              <w:jc w:val="both"/>
              <w:rPr>
                <w:rFonts w:ascii="Times New Roman" w:hAnsi="Times New Roman" w:cs="Times New Roman"/>
                <w:b/>
              </w:rPr>
            </w:pPr>
            <w:r w:rsidRPr="00D1598E">
              <w:rPr>
                <w:rFonts w:ascii="Times New Roman" w:hAnsi="Times New Roman" w:cs="Times New Roman"/>
                <w:b/>
              </w:rPr>
              <w:t>Stakeholder</w:t>
            </w:r>
          </w:p>
        </w:tc>
        <w:tc>
          <w:tcPr>
            <w:tcW w:w="3192" w:type="dxa"/>
            <w:shd w:val="clear" w:color="auto" w:fill="A6A6A6" w:themeFill="background1" w:themeFillShade="A6"/>
          </w:tcPr>
          <w:p w14:paraId="28FAD7CE" w14:textId="77777777" w:rsidR="00DA78AF" w:rsidRPr="00D1598E" w:rsidRDefault="00DA78AF" w:rsidP="000D05D1">
            <w:pPr>
              <w:jc w:val="both"/>
              <w:rPr>
                <w:rFonts w:ascii="Times New Roman" w:hAnsi="Times New Roman" w:cs="Times New Roman"/>
                <w:b/>
              </w:rPr>
            </w:pPr>
            <w:r w:rsidRPr="00D1598E">
              <w:rPr>
                <w:rFonts w:ascii="Times New Roman" w:hAnsi="Times New Roman" w:cs="Times New Roman"/>
                <w:b/>
              </w:rPr>
              <w:t>Role &amp; Responsibility</w:t>
            </w:r>
          </w:p>
        </w:tc>
      </w:tr>
      <w:tr w:rsidR="00DA78AF" w:rsidRPr="00D1598E" w14:paraId="2FD8EB55" w14:textId="77777777" w:rsidTr="00DA78AF">
        <w:tc>
          <w:tcPr>
            <w:tcW w:w="3192" w:type="dxa"/>
          </w:tcPr>
          <w:p w14:paraId="3B93C1B7" w14:textId="77777777" w:rsidR="00DA78AF" w:rsidRPr="00D1598E" w:rsidRDefault="00DA78AF" w:rsidP="000D05D1">
            <w:pPr>
              <w:jc w:val="both"/>
              <w:rPr>
                <w:rFonts w:ascii="Times New Roman" w:hAnsi="Times New Roman" w:cs="Times New Roman"/>
              </w:rPr>
            </w:pPr>
            <w:r w:rsidRPr="00D1598E">
              <w:rPr>
                <w:rFonts w:ascii="Times New Roman" w:hAnsi="Times New Roman" w:cs="Times New Roman"/>
                <w:noProof/>
              </w:rPr>
              <w:t>1.1 Improved ability of  institutions and stakeholders to access, manage and analyze information for better environmental planning and processes.</w:t>
            </w:r>
          </w:p>
        </w:tc>
        <w:tc>
          <w:tcPr>
            <w:tcW w:w="3192" w:type="dxa"/>
          </w:tcPr>
          <w:p w14:paraId="2E7B4C8B" w14:textId="4506F4EF" w:rsidR="00DA78AF" w:rsidRPr="00D1598E" w:rsidRDefault="00D1598E" w:rsidP="000D05D1">
            <w:pPr>
              <w:jc w:val="both"/>
              <w:rPr>
                <w:rFonts w:ascii="Times New Roman" w:hAnsi="Times New Roman" w:cs="Times New Roman"/>
              </w:rPr>
            </w:pPr>
            <w:r>
              <w:rPr>
                <w:rFonts w:ascii="Times New Roman" w:hAnsi="Times New Roman" w:cs="Times New Roman"/>
              </w:rPr>
              <w:t xml:space="preserve">- </w:t>
            </w:r>
            <w:r w:rsidR="001D03EA" w:rsidRPr="00D1598E">
              <w:rPr>
                <w:rFonts w:ascii="Times New Roman" w:hAnsi="Times New Roman" w:cs="Times New Roman"/>
              </w:rPr>
              <w:t>Key government institutions (ATM,</w:t>
            </w:r>
            <w:r w:rsidR="002664F7">
              <w:rPr>
                <w:rFonts w:ascii="Times New Roman" w:hAnsi="Times New Roman" w:cs="Times New Roman"/>
              </w:rPr>
              <w:t xml:space="preserve"> NIMOS,</w:t>
            </w:r>
            <w:r w:rsidR="001D03EA" w:rsidRPr="00D1598E">
              <w:rPr>
                <w:rFonts w:ascii="Times New Roman" w:hAnsi="Times New Roman" w:cs="Times New Roman"/>
              </w:rPr>
              <w:t xml:space="preserve"> ROGB, NH, Agriculture, MPPLFM, Ministry of Interior Affairs, Ministry of Regional Affairs, </w:t>
            </w:r>
            <w:r w:rsidR="002664F7">
              <w:rPr>
                <w:rFonts w:ascii="Times New Roman" w:hAnsi="Times New Roman" w:cs="Times New Roman"/>
              </w:rPr>
              <w:t>A</w:t>
            </w:r>
            <w:r w:rsidR="001D03EA" w:rsidRPr="00D1598E">
              <w:rPr>
                <w:rFonts w:ascii="Times New Roman" w:hAnsi="Times New Roman" w:cs="Times New Roman"/>
              </w:rPr>
              <w:t>B</w:t>
            </w:r>
            <w:r w:rsidR="002664F7">
              <w:rPr>
                <w:rFonts w:ascii="Times New Roman" w:hAnsi="Times New Roman" w:cs="Times New Roman"/>
              </w:rPr>
              <w:t>S</w:t>
            </w:r>
            <w:r w:rsidR="001D03EA" w:rsidRPr="00D1598E">
              <w:rPr>
                <w:rFonts w:ascii="Times New Roman" w:hAnsi="Times New Roman" w:cs="Times New Roman"/>
              </w:rPr>
              <w:t>)</w:t>
            </w:r>
          </w:p>
          <w:p w14:paraId="4B3439C7" w14:textId="77777777" w:rsidR="001D03EA" w:rsidRPr="00D1598E" w:rsidRDefault="001D03EA" w:rsidP="000D05D1">
            <w:pPr>
              <w:jc w:val="both"/>
              <w:rPr>
                <w:rFonts w:ascii="Times New Roman" w:hAnsi="Times New Roman" w:cs="Times New Roman"/>
              </w:rPr>
            </w:pPr>
          </w:p>
          <w:p w14:paraId="2D99537F" w14:textId="77777777" w:rsidR="001D03EA" w:rsidRPr="00D1598E" w:rsidRDefault="001D03EA" w:rsidP="000D05D1">
            <w:pPr>
              <w:jc w:val="both"/>
              <w:rPr>
                <w:rFonts w:ascii="Times New Roman" w:hAnsi="Times New Roman" w:cs="Times New Roman"/>
              </w:rPr>
            </w:pPr>
          </w:p>
          <w:p w14:paraId="6E24FE8F" w14:textId="77777777" w:rsidR="001D03EA" w:rsidRPr="00D1598E" w:rsidRDefault="001D03EA" w:rsidP="000D05D1">
            <w:pPr>
              <w:jc w:val="both"/>
              <w:rPr>
                <w:rFonts w:ascii="Times New Roman" w:hAnsi="Times New Roman" w:cs="Times New Roman"/>
              </w:rPr>
            </w:pPr>
          </w:p>
          <w:p w14:paraId="1C46A279" w14:textId="77777777" w:rsidR="001D03EA" w:rsidRPr="00D1598E" w:rsidRDefault="001D03EA" w:rsidP="000D05D1">
            <w:pPr>
              <w:jc w:val="both"/>
              <w:rPr>
                <w:rFonts w:ascii="Times New Roman" w:hAnsi="Times New Roman" w:cs="Times New Roman"/>
              </w:rPr>
            </w:pPr>
          </w:p>
          <w:p w14:paraId="5CD3AC6F" w14:textId="77777777" w:rsidR="00D1598E" w:rsidRPr="00D1598E" w:rsidRDefault="00D1598E" w:rsidP="000D05D1">
            <w:pPr>
              <w:jc w:val="both"/>
              <w:rPr>
                <w:rFonts w:ascii="Times New Roman" w:hAnsi="Times New Roman" w:cs="Times New Roman"/>
              </w:rPr>
            </w:pPr>
          </w:p>
          <w:p w14:paraId="3F8B0C2B" w14:textId="77777777" w:rsidR="00D1598E" w:rsidRPr="00D1598E" w:rsidRDefault="00D1598E" w:rsidP="000D05D1">
            <w:pPr>
              <w:jc w:val="both"/>
              <w:rPr>
                <w:rFonts w:ascii="Times New Roman" w:hAnsi="Times New Roman" w:cs="Times New Roman"/>
              </w:rPr>
            </w:pPr>
          </w:p>
          <w:p w14:paraId="545EB266" w14:textId="77777777" w:rsidR="001D03EA" w:rsidRPr="00D1598E" w:rsidRDefault="00D1598E" w:rsidP="000D05D1">
            <w:pPr>
              <w:jc w:val="both"/>
              <w:rPr>
                <w:rFonts w:ascii="Times New Roman" w:hAnsi="Times New Roman" w:cs="Times New Roman"/>
              </w:rPr>
            </w:pPr>
            <w:r>
              <w:rPr>
                <w:rFonts w:ascii="Times New Roman" w:hAnsi="Times New Roman" w:cs="Times New Roman"/>
              </w:rPr>
              <w:t xml:space="preserve">- </w:t>
            </w:r>
            <w:r w:rsidRPr="00D1598E">
              <w:rPr>
                <w:rFonts w:ascii="Times New Roman" w:hAnsi="Times New Roman" w:cs="Times New Roman"/>
              </w:rPr>
              <w:t>National institutes (National Institute for Environment &amp; Development; Centre for Agricultural Research in Suriname; National Council for the Environment; Foundation for Forest Management and Production Control &amp; ADEK)</w:t>
            </w:r>
          </w:p>
          <w:p w14:paraId="4FEED8A8" w14:textId="77777777" w:rsidR="00D1598E" w:rsidRPr="00D1598E" w:rsidRDefault="00D1598E" w:rsidP="000D05D1">
            <w:pPr>
              <w:jc w:val="both"/>
              <w:rPr>
                <w:rFonts w:ascii="Times New Roman" w:hAnsi="Times New Roman" w:cs="Times New Roman"/>
              </w:rPr>
            </w:pPr>
          </w:p>
          <w:p w14:paraId="18FA8A90" w14:textId="79E2F0CD" w:rsidR="00D1598E" w:rsidRDefault="00B044BA" w:rsidP="000D05D1">
            <w:pPr>
              <w:jc w:val="both"/>
              <w:rPr>
                <w:rFonts w:ascii="Times New Roman" w:hAnsi="Times New Roman" w:cs="Times New Roman"/>
              </w:rPr>
            </w:pPr>
            <w:r>
              <w:rPr>
                <w:rFonts w:ascii="Times New Roman" w:hAnsi="Times New Roman" w:cs="Times New Roman"/>
              </w:rPr>
              <w:t xml:space="preserve">- </w:t>
            </w:r>
            <w:r w:rsidR="00D1598E" w:rsidRPr="00D1598E">
              <w:rPr>
                <w:rFonts w:ascii="Times New Roman" w:hAnsi="Times New Roman" w:cs="Times New Roman"/>
              </w:rPr>
              <w:t xml:space="preserve">Key </w:t>
            </w:r>
            <w:r w:rsidR="00D1598E">
              <w:rPr>
                <w:rFonts w:ascii="Times New Roman" w:hAnsi="Times New Roman" w:cs="Times New Roman"/>
              </w:rPr>
              <w:t>non-governmental stakeholders</w:t>
            </w:r>
            <w:r w:rsidR="00D1598E" w:rsidRPr="00D1598E">
              <w:rPr>
                <w:rFonts w:ascii="Times New Roman" w:hAnsi="Times New Roman" w:cs="Times New Roman"/>
              </w:rPr>
              <w:t>: NGOs (</w:t>
            </w:r>
            <w:r w:rsidR="007C3CA0">
              <w:rPr>
                <w:rFonts w:ascii="Times New Roman" w:hAnsi="Times New Roman" w:cs="Times New Roman"/>
              </w:rPr>
              <w:t xml:space="preserve">Suriname Conservation Foundation, </w:t>
            </w:r>
            <w:r w:rsidR="00D1598E" w:rsidRPr="00D1598E">
              <w:rPr>
                <w:rFonts w:ascii="Times New Roman" w:hAnsi="Times New Roman" w:cs="Times New Roman"/>
              </w:rPr>
              <w:t>Conservation International, WWF, Green Heritage</w:t>
            </w:r>
            <w:r w:rsidR="00D1598E">
              <w:rPr>
                <w:rFonts w:ascii="Times New Roman" w:hAnsi="Times New Roman" w:cs="Times New Roman"/>
              </w:rPr>
              <w:t xml:space="preserve"> Fund</w:t>
            </w:r>
            <w:r w:rsidR="00D1598E" w:rsidRPr="00D1598E">
              <w:rPr>
                <w:rFonts w:ascii="Times New Roman" w:hAnsi="Times New Roman" w:cs="Times New Roman"/>
              </w:rPr>
              <w:t>,</w:t>
            </w:r>
            <w:r w:rsidR="00D1598E">
              <w:rPr>
                <w:rFonts w:ascii="Times New Roman" w:hAnsi="Times New Roman" w:cs="Times New Roman"/>
              </w:rPr>
              <w:t xml:space="preserve"> Amazon </w:t>
            </w:r>
            <w:r w:rsidR="00D1598E">
              <w:rPr>
                <w:rFonts w:ascii="Times New Roman" w:hAnsi="Times New Roman" w:cs="Times New Roman"/>
              </w:rPr>
              <w:lastRenderedPageBreak/>
              <w:t xml:space="preserve">Conservation </w:t>
            </w:r>
            <w:r w:rsidR="00D1598E" w:rsidRPr="00D1598E">
              <w:rPr>
                <w:rFonts w:ascii="Times New Roman" w:hAnsi="Times New Roman" w:cs="Times New Roman"/>
              </w:rPr>
              <w:t xml:space="preserve"> </w:t>
            </w:r>
            <w:r>
              <w:rPr>
                <w:rFonts w:ascii="Times New Roman" w:hAnsi="Times New Roman" w:cs="Times New Roman"/>
              </w:rPr>
              <w:t xml:space="preserve">Team, Tropenbos Suriname International); </w:t>
            </w:r>
          </w:p>
          <w:p w14:paraId="5EA26E82" w14:textId="77777777" w:rsidR="00B044BA" w:rsidRPr="00D1598E" w:rsidRDefault="00B044BA" w:rsidP="000D05D1">
            <w:pPr>
              <w:jc w:val="both"/>
              <w:rPr>
                <w:rFonts w:ascii="Times New Roman" w:hAnsi="Times New Roman" w:cs="Times New Roman"/>
              </w:rPr>
            </w:pPr>
            <w:r>
              <w:rPr>
                <w:rFonts w:ascii="Times New Roman" w:hAnsi="Times New Roman" w:cs="Times New Roman"/>
              </w:rPr>
              <w:t>- Indigenous communities and vulnerable groups</w:t>
            </w:r>
          </w:p>
          <w:p w14:paraId="187653E9" w14:textId="77777777" w:rsidR="00D1598E" w:rsidRPr="00D1598E" w:rsidRDefault="00D1598E" w:rsidP="000D05D1">
            <w:pPr>
              <w:jc w:val="both"/>
              <w:rPr>
                <w:rFonts w:ascii="Times New Roman" w:hAnsi="Times New Roman" w:cs="Times New Roman"/>
              </w:rPr>
            </w:pPr>
          </w:p>
        </w:tc>
        <w:tc>
          <w:tcPr>
            <w:tcW w:w="3192" w:type="dxa"/>
          </w:tcPr>
          <w:p w14:paraId="0E7DCD97" w14:textId="77777777" w:rsidR="00DA78AF" w:rsidRPr="00D1598E" w:rsidRDefault="00D1598E" w:rsidP="000D05D1">
            <w:pPr>
              <w:jc w:val="both"/>
              <w:rPr>
                <w:rFonts w:ascii="Times New Roman" w:hAnsi="Times New Roman" w:cs="Times New Roman"/>
              </w:rPr>
            </w:pPr>
            <w:r>
              <w:rPr>
                <w:rFonts w:ascii="Times New Roman" w:hAnsi="Times New Roman" w:cs="Times New Roman"/>
              </w:rPr>
              <w:lastRenderedPageBreak/>
              <w:t xml:space="preserve">- </w:t>
            </w:r>
            <w:r w:rsidR="001D03EA" w:rsidRPr="00D1598E">
              <w:rPr>
                <w:rFonts w:ascii="Times New Roman" w:hAnsi="Times New Roman" w:cs="Times New Roman"/>
              </w:rPr>
              <w:t>Will guide process to establish Knowledge Platform (KP); will host consultations; work with consultants to finalize the architecture of the KP; will assess how the KP will meet n</w:t>
            </w:r>
            <w:r w:rsidRPr="00D1598E">
              <w:rPr>
                <w:rFonts w:ascii="Times New Roman" w:hAnsi="Times New Roman" w:cs="Times New Roman"/>
              </w:rPr>
              <w:t xml:space="preserve">ational sustainable development objectives and MEAs; finalize financial terms and conditions of use. </w:t>
            </w:r>
          </w:p>
          <w:p w14:paraId="0B44D953" w14:textId="77777777" w:rsidR="00D1598E" w:rsidRPr="00D1598E" w:rsidRDefault="00D1598E" w:rsidP="000D05D1">
            <w:pPr>
              <w:jc w:val="both"/>
              <w:rPr>
                <w:rFonts w:ascii="Times New Roman" w:hAnsi="Times New Roman" w:cs="Times New Roman"/>
              </w:rPr>
            </w:pPr>
          </w:p>
          <w:p w14:paraId="6B51F2DB" w14:textId="77777777" w:rsidR="00D1598E" w:rsidRDefault="00D1598E" w:rsidP="000D05D1">
            <w:pPr>
              <w:jc w:val="both"/>
              <w:rPr>
                <w:rFonts w:ascii="Times New Roman" w:hAnsi="Times New Roman" w:cs="Times New Roman"/>
              </w:rPr>
            </w:pPr>
          </w:p>
          <w:p w14:paraId="41DEB41E" w14:textId="319E4F4E" w:rsidR="00D1598E" w:rsidRPr="00D1598E" w:rsidRDefault="00D1598E" w:rsidP="000D05D1">
            <w:pPr>
              <w:jc w:val="both"/>
              <w:rPr>
                <w:rFonts w:ascii="Times New Roman" w:hAnsi="Times New Roman" w:cs="Times New Roman"/>
              </w:rPr>
            </w:pPr>
            <w:r>
              <w:rPr>
                <w:rFonts w:ascii="Times New Roman" w:hAnsi="Times New Roman" w:cs="Times New Roman"/>
              </w:rPr>
              <w:t xml:space="preserve">- </w:t>
            </w:r>
            <w:r w:rsidRPr="00D1598E">
              <w:rPr>
                <w:rFonts w:ascii="Times New Roman" w:hAnsi="Times New Roman" w:cs="Times New Roman"/>
              </w:rPr>
              <w:t>To bring technical expertise in the structure of the KP, what types of data institutes can contribute; how they will financially contribute</w:t>
            </w:r>
            <w:r w:rsidR="002964B5">
              <w:rPr>
                <w:rFonts w:ascii="Times New Roman" w:hAnsi="Times New Roman" w:cs="Times New Roman"/>
              </w:rPr>
              <w:t xml:space="preserve"> </w:t>
            </w:r>
            <w:r w:rsidR="002964B5" w:rsidRPr="007E5F9C">
              <w:rPr>
                <w:rFonts w:ascii="Times New Roman" w:hAnsi="Times New Roman" w:cs="Times New Roman"/>
              </w:rPr>
              <w:t>or recover costs for research/data</w:t>
            </w:r>
            <w:r w:rsidRPr="00D1598E">
              <w:rPr>
                <w:rFonts w:ascii="Times New Roman" w:hAnsi="Times New Roman" w:cs="Times New Roman"/>
              </w:rPr>
              <w:t xml:space="preserve">; and how they would use such an information portal. </w:t>
            </w:r>
          </w:p>
          <w:p w14:paraId="17B0C6C8" w14:textId="77777777" w:rsidR="00D1598E" w:rsidRDefault="00D1598E" w:rsidP="000D05D1">
            <w:pPr>
              <w:jc w:val="both"/>
              <w:rPr>
                <w:rFonts w:ascii="Times New Roman" w:hAnsi="Times New Roman" w:cs="Times New Roman"/>
              </w:rPr>
            </w:pPr>
          </w:p>
          <w:p w14:paraId="73C69F00" w14:textId="77777777" w:rsidR="00B044BA" w:rsidRDefault="00B044BA" w:rsidP="000D05D1">
            <w:pPr>
              <w:jc w:val="both"/>
              <w:rPr>
                <w:rFonts w:ascii="Times New Roman" w:hAnsi="Times New Roman" w:cs="Times New Roman"/>
              </w:rPr>
            </w:pPr>
          </w:p>
          <w:p w14:paraId="25CEB39F" w14:textId="77777777" w:rsidR="00B044BA" w:rsidRDefault="00B044BA" w:rsidP="000D05D1">
            <w:pPr>
              <w:jc w:val="both"/>
              <w:rPr>
                <w:rFonts w:ascii="Times New Roman" w:hAnsi="Times New Roman" w:cs="Times New Roman"/>
              </w:rPr>
            </w:pPr>
          </w:p>
          <w:p w14:paraId="05CD8E8B" w14:textId="77777777" w:rsidR="00B044BA" w:rsidRDefault="00B044BA" w:rsidP="000D05D1">
            <w:pPr>
              <w:jc w:val="both"/>
              <w:rPr>
                <w:rFonts w:ascii="Times New Roman" w:hAnsi="Times New Roman" w:cs="Times New Roman"/>
              </w:rPr>
            </w:pPr>
            <w:r>
              <w:rPr>
                <w:rFonts w:ascii="Times New Roman" w:hAnsi="Times New Roman" w:cs="Times New Roman"/>
              </w:rPr>
              <w:t xml:space="preserve">- Articulate how they could contribute to and use data from knowledge platform; highlight what the information needs are of these </w:t>
            </w:r>
            <w:r>
              <w:rPr>
                <w:rFonts w:ascii="Times New Roman" w:hAnsi="Times New Roman" w:cs="Times New Roman"/>
              </w:rPr>
              <w:lastRenderedPageBreak/>
              <w:t>groups</w:t>
            </w:r>
          </w:p>
          <w:p w14:paraId="39E20B51" w14:textId="77777777" w:rsidR="00B044BA" w:rsidRPr="00D1598E" w:rsidRDefault="00B044BA" w:rsidP="000D05D1">
            <w:pPr>
              <w:jc w:val="both"/>
              <w:rPr>
                <w:rFonts w:ascii="Times New Roman" w:hAnsi="Times New Roman" w:cs="Times New Roman"/>
              </w:rPr>
            </w:pPr>
            <w:r>
              <w:rPr>
                <w:rFonts w:ascii="Times New Roman" w:hAnsi="Times New Roman" w:cs="Times New Roman"/>
              </w:rPr>
              <w:t>- Identify what their challenges will be in using KP, and providing information to KP, identifying informational needs, collecting data; engaging in consultations</w:t>
            </w:r>
          </w:p>
        </w:tc>
      </w:tr>
      <w:tr w:rsidR="00DA78AF" w:rsidRPr="00D1598E" w14:paraId="78E54680" w14:textId="77777777" w:rsidTr="00DA78AF">
        <w:tc>
          <w:tcPr>
            <w:tcW w:w="3192" w:type="dxa"/>
          </w:tcPr>
          <w:p w14:paraId="2FC8EB9B" w14:textId="77777777" w:rsidR="00DA78AF" w:rsidRPr="00D1598E" w:rsidRDefault="00DA78AF" w:rsidP="000D05D1">
            <w:pPr>
              <w:jc w:val="both"/>
              <w:rPr>
                <w:rFonts w:ascii="Times New Roman" w:hAnsi="Times New Roman" w:cs="Times New Roman"/>
              </w:rPr>
            </w:pPr>
            <w:r w:rsidRPr="00D1598E">
              <w:rPr>
                <w:rFonts w:ascii="Times New Roman" w:hAnsi="Times New Roman" w:cs="Times New Roman"/>
                <w:noProof/>
              </w:rPr>
              <w:lastRenderedPageBreak/>
              <w:t>1.2. Increased capacity of government and other stakeholders to work with disadvantaged minorities in the environmental context.</w:t>
            </w:r>
          </w:p>
        </w:tc>
        <w:tc>
          <w:tcPr>
            <w:tcW w:w="3192" w:type="dxa"/>
          </w:tcPr>
          <w:p w14:paraId="4A0356F9" w14:textId="77777777" w:rsidR="00DA78AF" w:rsidRDefault="00B044BA" w:rsidP="000D05D1">
            <w:pPr>
              <w:jc w:val="both"/>
              <w:rPr>
                <w:rFonts w:ascii="Times New Roman" w:hAnsi="Times New Roman" w:cs="Times New Roman"/>
              </w:rPr>
            </w:pPr>
            <w:r>
              <w:rPr>
                <w:rFonts w:ascii="Times New Roman" w:hAnsi="Times New Roman" w:cs="Times New Roman"/>
              </w:rPr>
              <w:t>- Key government stakeholders and NGOs</w:t>
            </w:r>
          </w:p>
          <w:p w14:paraId="7D2C7B1A" w14:textId="77777777" w:rsidR="00B044BA" w:rsidRDefault="00B044BA" w:rsidP="000D05D1">
            <w:pPr>
              <w:jc w:val="both"/>
              <w:rPr>
                <w:rFonts w:ascii="Times New Roman" w:hAnsi="Times New Roman" w:cs="Times New Roman"/>
              </w:rPr>
            </w:pPr>
          </w:p>
          <w:p w14:paraId="2E7B7CD2" w14:textId="77777777" w:rsidR="00B044BA" w:rsidRDefault="00B044BA" w:rsidP="000D05D1">
            <w:pPr>
              <w:jc w:val="both"/>
              <w:rPr>
                <w:rFonts w:ascii="Times New Roman" w:hAnsi="Times New Roman" w:cs="Times New Roman"/>
              </w:rPr>
            </w:pPr>
          </w:p>
          <w:p w14:paraId="52705F2D" w14:textId="77777777" w:rsidR="00B044BA" w:rsidRDefault="00B044BA" w:rsidP="000D05D1">
            <w:pPr>
              <w:jc w:val="both"/>
              <w:rPr>
                <w:rFonts w:ascii="Times New Roman" w:hAnsi="Times New Roman" w:cs="Times New Roman"/>
              </w:rPr>
            </w:pPr>
          </w:p>
          <w:p w14:paraId="3C0027DA" w14:textId="77777777" w:rsidR="00B044BA" w:rsidRDefault="00B044BA" w:rsidP="000D05D1">
            <w:pPr>
              <w:jc w:val="both"/>
              <w:rPr>
                <w:rFonts w:ascii="Times New Roman" w:hAnsi="Times New Roman" w:cs="Times New Roman"/>
              </w:rPr>
            </w:pPr>
          </w:p>
          <w:p w14:paraId="6D059C40" w14:textId="77777777" w:rsidR="00B044BA" w:rsidRDefault="00B044BA" w:rsidP="000D05D1">
            <w:pPr>
              <w:jc w:val="both"/>
              <w:rPr>
                <w:rFonts w:ascii="Times New Roman" w:hAnsi="Times New Roman" w:cs="Times New Roman"/>
              </w:rPr>
            </w:pPr>
          </w:p>
          <w:p w14:paraId="0B483D16" w14:textId="77777777" w:rsidR="00B044BA" w:rsidRDefault="00B044BA" w:rsidP="000D05D1">
            <w:pPr>
              <w:jc w:val="both"/>
              <w:rPr>
                <w:rFonts w:ascii="Times New Roman" w:hAnsi="Times New Roman" w:cs="Times New Roman"/>
              </w:rPr>
            </w:pPr>
          </w:p>
          <w:p w14:paraId="6D5C35F4" w14:textId="77777777" w:rsidR="00B044BA" w:rsidRDefault="00B044BA" w:rsidP="000D05D1">
            <w:pPr>
              <w:jc w:val="both"/>
              <w:rPr>
                <w:rFonts w:ascii="Times New Roman" w:hAnsi="Times New Roman" w:cs="Times New Roman"/>
              </w:rPr>
            </w:pPr>
          </w:p>
          <w:p w14:paraId="058EBDFE" w14:textId="77777777" w:rsidR="00B044BA" w:rsidRPr="00D1598E" w:rsidRDefault="00B044BA" w:rsidP="000D05D1">
            <w:pPr>
              <w:jc w:val="both"/>
              <w:rPr>
                <w:rFonts w:ascii="Times New Roman" w:hAnsi="Times New Roman" w:cs="Times New Roman"/>
              </w:rPr>
            </w:pPr>
            <w:r>
              <w:rPr>
                <w:rFonts w:ascii="Times New Roman" w:hAnsi="Times New Roman" w:cs="Times New Roman"/>
              </w:rPr>
              <w:t>- Indigenous and vulnerable group</w:t>
            </w:r>
            <w:r w:rsidR="001C00D1">
              <w:rPr>
                <w:rFonts w:ascii="Times New Roman" w:hAnsi="Times New Roman" w:cs="Times New Roman"/>
              </w:rPr>
              <w:t>s</w:t>
            </w:r>
          </w:p>
        </w:tc>
        <w:tc>
          <w:tcPr>
            <w:tcW w:w="3192" w:type="dxa"/>
          </w:tcPr>
          <w:p w14:paraId="501B5F90" w14:textId="01C9A572" w:rsidR="00DA78AF" w:rsidRDefault="00B044BA" w:rsidP="000D05D1">
            <w:pPr>
              <w:jc w:val="both"/>
              <w:rPr>
                <w:rFonts w:ascii="Times New Roman" w:hAnsi="Times New Roman" w:cs="Times New Roman"/>
              </w:rPr>
            </w:pPr>
            <w:r>
              <w:rPr>
                <w:rFonts w:ascii="Times New Roman" w:hAnsi="Times New Roman" w:cs="Times New Roman"/>
              </w:rPr>
              <w:t>- receive training on how to engage minorities and vulnerable groups; build on lessons learned from SLM project</w:t>
            </w:r>
            <w:r w:rsidR="002964B5">
              <w:rPr>
                <w:rFonts w:ascii="Times New Roman" w:hAnsi="Times New Roman" w:cs="Times New Roman"/>
              </w:rPr>
              <w:t xml:space="preserve">, </w:t>
            </w:r>
            <w:r>
              <w:rPr>
                <w:rFonts w:ascii="Times New Roman" w:hAnsi="Times New Roman" w:cs="Times New Roman"/>
              </w:rPr>
              <w:t>R-PP engagement activities</w:t>
            </w:r>
            <w:r w:rsidR="002964B5">
              <w:rPr>
                <w:rFonts w:ascii="Times New Roman" w:hAnsi="Times New Roman" w:cs="Times New Roman"/>
              </w:rPr>
              <w:t xml:space="preserve">, </w:t>
            </w:r>
            <w:r w:rsidR="002964B5" w:rsidRPr="007E5F9C">
              <w:rPr>
                <w:rFonts w:ascii="Times New Roman" w:hAnsi="Times New Roman" w:cs="Times New Roman"/>
              </w:rPr>
              <w:t>and SBB experience</w:t>
            </w:r>
            <w:r w:rsidRPr="007E5F9C">
              <w:rPr>
                <w:rFonts w:ascii="Times New Roman" w:hAnsi="Times New Roman" w:cs="Times New Roman"/>
              </w:rPr>
              <w:t>.</w:t>
            </w:r>
            <w:r>
              <w:rPr>
                <w:rFonts w:ascii="Times New Roman" w:hAnsi="Times New Roman" w:cs="Times New Roman"/>
              </w:rPr>
              <w:t xml:space="preserve"> NGOs also provide their expertise and experience on this matter e.g. CI on mapping remote communities.</w:t>
            </w:r>
          </w:p>
          <w:p w14:paraId="452DEA2F" w14:textId="77777777" w:rsidR="00B044BA" w:rsidRDefault="00B044BA" w:rsidP="000D05D1">
            <w:pPr>
              <w:jc w:val="both"/>
              <w:rPr>
                <w:rFonts w:ascii="Times New Roman" w:hAnsi="Times New Roman" w:cs="Times New Roman"/>
              </w:rPr>
            </w:pPr>
          </w:p>
          <w:p w14:paraId="0D7DE2DF" w14:textId="77777777" w:rsidR="00B044BA" w:rsidRDefault="00B044BA" w:rsidP="000D05D1">
            <w:pPr>
              <w:jc w:val="both"/>
              <w:rPr>
                <w:rFonts w:ascii="Times New Roman" w:hAnsi="Times New Roman" w:cs="Times New Roman"/>
              </w:rPr>
            </w:pPr>
            <w:r>
              <w:rPr>
                <w:rFonts w:ascii="Times New Roman" w:hAnsi="Times New Roman" w:cs="Times New Roman"/>
              </w:rPr>
              <w:t>- clarify what barriers have been to participation, input into training materials, increase participation in consultations</w:t>
            </w:r>
          </w:p>
          <w:p w14:paraId="317537AA" w14:textId="77777777" w:rsidR="00B044BA" w:rsidRPr="00D1598E" w:rsidRDefault="00B044BA" w:rsidP="000D05D1">
            <w:pPr>
              <w:jc w:val="both"/>
              <w:rPr>
                <w:rFonts w:ascii="Times New Roman" w:hAnsi="Times New Roman" w:cs="Times New Roman"/>
              </w:rPr>
            </w:pPr>
          </w:p>
        </w:tc>
      </w:tr>
      <w:tr w:rsidR="00DA78AF" w:rsidRPr="00D1598E" w14:paraId="4130554A" w14:textId="77777777" w:rsidTr="00DA78AF">
        <w:tc>
          <w:tcPr>
            <w:tcW w:w="3192" w:type="dxa"/>
          </w:tcPr>
          <w:p w14:paraId="0ECEA339" w14:textId="77777777" w:rsidR="00DA78AF" w:rsidRPr="00D1598E" w:rsidRDefault="00DA78AF" w:rsidP="00DA78AF">
            <w:pPr>
              <w:jc w:val="both"/>
              <w:rPr>
                <w:rFonts w:ascii="Times New Roman" w:hAnsi="Times New Roman" w:cs="Times New Roman"/>
                <w:noProof/>
              </w:rPr>
            </w:pPr>
            <w:r w:rsidRPr="00D1598E">
              <w:rPr>
                <w:rFonts w:ascii="Times New Roman" w:hAnsi="Times New Roman" w:cs="Times New Roman"/>
                <w:noProof/>
              </w:rPr>
              <w:t xml:space="preserve">2.1. Elements of the </w:t>
            </w:r>
            <w:r w:rsidRPr="00D1598E">
              <w:rPr>
                <w:rFonts w:ascii="Times New Roman" w:hAnsi="Times New Roman" w:cs="Times New Roman"/>
              </w:rPr>
              <w:t xml:space="preserve">Environmental Framework Act are agreed </w:t>
            </w:r>
            <w:r w:rsidRPr="00D1598E">
              <w:rPr>
                <w:rFonts w:ascii="Times New Roman" w:hAnsi="Times New Roman" w:cs="Times New Roman"/>
                <w:noProof/>
              </w:rPr>
              <w:t>through the facilitation of an information and advocacy initiative involving diverse stakeholders</w:t>
            </w:r>
            <w:r w:rsidRPr="00D1598E">
              <w:rPr>
                <w:rFonts w:ascii="Times New Roman" w:hAnsi="Times New Roman" w:cs="Times New Roman"/>
              </w:rPr>
              <w:t>.</w:t>
            </w:r>
            <w:r w:rsidRPr="00D1598E">
              <w:rPr>
                <w:rFonts w:ascii="Times New Roman" w:hAnsi="Times New Roman" w:cs="Times New Roman"/>
                <w:noProof/>
              </w:rPr>
              <w:t xml:space="preserve"> </w:t>
            </w:r>
          </w:p>
          <w:p w14:paraId="28588BF6" w14:textId="77777777" w:rsidR="00DA78AF" w:rsidRPr="00D1598E" w:rsidRDefault="00DA78AF" w:rsidP="000D05D1">
            <w:pPr>
              <w:jc w:val="both"/>
              <w:rPr>
                <w:rFonts w:ascii="Times New Roman" w:hAnsi="Times New Roman" w:cs="Times New Roman"/>
              </w:rPr>
            </w:pPr>
          </w:p>
        </w:tc>
        <w:tc>
          <w:tcPr>
            <w:tcW w:w="3192" w:type="dxa"/>
          </w:tcPr>
          <w:p w14:paraId="67FE366E" w14:textId="77777777" w:rsidR="00DA78AF" w:rsidRDefault="001C00D1" w:rsidP="000D05D1">
            <w:pPr>
              <w:jc w:val="both"/>
              <w:rPr>
                <w:rFonts w:ascii="Times New Roman" w:hAnsi="Times New Roman" w:cs="Times New Roman"/>
              </w:rPr>
            </w:pPr>
            <w:r>
              <w:rPr>
                <w:rFonts w:ascii="Times New Roman" w:hAnsi="Times New Roman" w:cs="Times New Roman"/>
              </w:rPr>
              <w:t>- Key government stakeholders led by ATM</w:t>
            </w:r>
          </w:p>
          <w:p w14:paraId="1E7B008A" w14:textId="77777777" w:rsidR="00B86109" w:rsidRDefault="00B86109" w:rsidP="000D05D1">
            <w:pPr>
              <w:jc w:val="both"/>
              <w:rPr>
                <w:rFonts w:ascii="Times New Roman" w:hAnsi="Times New Roman" w:cs="Times New Roman"/>
              </w:rPr>
            </w:pPr>
          </w:p>
          <w:p w14:paraId="6FD07B28" w14:textId="77777777" w:rsidR="00B86109" w:rsidRDefault="00B86109" w:rsidP="000D05D1">
            <w:pPr>
              <w:jc w:val="both"/>
              <w:rPr>
                <w:rFonts w:ascii="Times New Roman" w:hAnsi="Times New Roman" w:cs="Times New Roman"/>
              </w:rPr>
            </w:pPr>
          </w:p>
          <w:p w14:paraId="2C11A33F" w14:textId="77777777" w:rsidR="00B86109" w:rsidRDefault="00B86109" w:rsidP="000D05D1">
            <w:pPr>
              <w:jc w:val="both"/>
              <w:rPr>
                <w:rFonts w:ascii="Times New Roman" w:hAnsi="Times New Roman" w:cs="Times New Roman"/>
              </w:rPr>
            </w:pPr>
          </w:p>
          <w:p w14:paraId="3BB06926" w14:textId="77777777" w:rsidR="00B86109" w:rsidRDefault="00B86109" w:rsidP="000D05D1">
            <w:pPr>
              <w:jc w:val="both"/>
              <w:rPr>
                <w:rFonts w:ascii="Times New Roman" w:hAnsi="Times New Roman" w:cs="Times New Roman"/>
              </w:rPr>
            </w:pPr>
          </w:p>
          <w:p w14:paraId="79BEB8A8" w14:textId="77777777" w:rsidR="00B86109" w:rsidRDefault="00B86109" w:rsidP="000D05D1">
            <w:pPr>
              <w:jc w:val="both"/>
              <w:rPr>
                <w:rFonts w:ascii="Times New Roman" w:hAnsi="Times New Roman" w:cs="Times New Roman"/>
              </w:rPr>
            </w:pPr>
          </w:p>
          <w:p w14:paraId="24BF0DC7" w14:textId="77777777" w:rsidR="00B86109" w:rsidRDefault="00B86109" w:rsidP="000D05D1">
            <w:pPr>
              <w:jc w:val="both"/>
              <w:rPr>
                <w:rFonts w:ascii="Times New Roman" w:hAnsi="Times New Roman" w:cs="Times New Roman"/>
              </w:rPr>
            </w:pPr>
          </w:p>
          <w:p w14:paraId="508051CD" w14:textId="77777777" w:rsidR="00B86109" w:rsidRDefault="00B86109" w:rsidP="000D05D1">
            <w:pPr>
              <w:jc w:val="both"/>
              <w:rPr>
                <w:rFonts w:ascii="Times New Roman" w:hAnsi="Times New Roman" w:cs="Times New Roman"/>
              </w:rPr>
            </w:pPr>
            <w:r>
              <w:rPr>
                <w:rFonts w:ascii="Times New Roman" w:hAnsi="Times New Roman" w:cs="Times New Roman"/>
              </w:rPr>
              <w:t xml:space="preserve">- NGOs, indigenous and vulnerable groups </w:t>
            </w:r>
          </w:p>
          <w:p w14:paraId="65CEFC63" w14:textId="77777777" w:rsidR="00B86109" w:rsidRDefault="00B86109" w:rsidP="000D05D1">
            <w:pPr>
              <w:jc w:val="both"/>
              <w:rPr>
                <w:rFonts w:ascii="Times New Roman" w:hAnsi="Times New Roman" w:cs="Times New Roman"/>
              </w:rPr>
            </w:pPr>
          </w:p>
          <w:p w14:paraId="50B556C7" w14:textId="77777777" w:rsidR="00B86109" w:rsidRDefault="00B86109" w:rsidP="000D05D1">
            <w:pPr>
              <w:jc w:val="both"/>
              <w:rPr>
                <w:rFonts w:ascii="Times New Roman" w:hAnsi="Times New Roman" w:cs="Times New Roman"/>
              </w:rPr>
            </w:pPr>
          </w:p>
          <w:p w14:paraId="57CEF0F3" w14:textId="77777777" w:rsidR="00B86109" w:rsidRDefault="00B86109" w:rsidP="000D05D1">
            <w:pPr>
              <w:jc w:val="both"/>
              <w:rPr>
                <w:rFonts w:ascii="Times New Roman" w:hAnsi="Times New Roman" w:cs="Times New Roman"/>
              </w:rPr>
            </w:pPr>
          </w:p>
          <w:p w14:paraId="38FE8041" w14:textId="77777777" w:rsidR="00B86109" w:rsidRDefault="00B86109" w:rsidP="000D05D1">
            <w:pPr>
              <w:jc w:val="both"/>
              <w:rPr>
                <w:rFonts w:ascii="Times New Roman" w:hAnsi="Times New Roman" w:cs="Times New Roman"/>
              </w:rPr>
            </w:pPr>
          </w:p>
          <w:p w14:paraId="168B1F9F" w14:textId="77777777" w:rsidR="00B86109" w:rsidRDefault="00B86109" w:rsidP="000D05D1">
            <w:pPr>
              <w:jc w:val="both"/>
              <w:rPr>
                <w:rFonts w:ascii="Times New Roman" w:hAnsi="Times New Roman" w:cs="Times New Roman"/>
              </w:rPr>
            </w:pPr>
          </w:p>
          <w:p w14:paraId="7248E0B7" w14:textId="77777777" w:rsidR="00B86109" w:rsidRDefault="00B86109" w:rsidP="000D05D1">
            <w:pPr>
              <w:jc w:val="both"/>
              <w:rPr>
                <w:rFonts w:ascii="Times New Roman" w:hAnsi="Times New Roman" w:cs="Times New Roman"/>
              </w:rPr>
            </w:pPr>
          </w:p>
          <w:p w14:paraId="70E1B108" w14:textId="77777777" w:rsidR="00B86109" w:rsidRPr="00D1598E" w:rsidRDefault="00B86109" w:rsidP="00F954E8">
            <w:pPr>
              <w:jc w:val="both"/>
              <w:rPr>
                <w:rFonts w:ascii="Times New Roman" w:hAnsi="Times New Roman" w:cs="Times New Roman"/>
              </w:rPr>
            </w:pPr>
            <w:r>
              <w:rPr>
                <w:rFonts w:ascii="Times New Roman" w:hAnsi="Times New Roman" w:cs="Times New Roman"/>
              </w:rPr>
              <w:t>- Private Sector (</w:t>
            </w:r>
            <w:r w:rsidR="00F954E8">
              <w:rPr>
                <w:rFonts w:ascii="Times New Roman" w:hAnsi="Times New Roman" w:cs="Times New Roman"/>
              </w:rPr>
              <w:t>extractive industries</w:t>
            </w:r>
            <w:r>
              <w:rPr>
                <w:rFonts w:ascii="Times New Roman" w:hAnsi="Times New Roman" w:cs="Times New Roman"/>
              </w:rPr>
              <w:t>,</w:t>
            </w:r>
            <w:r w:rsidR="00F954E8">
              <w:rPr>
                <w:rFonts w:ascii="Times New Roman" w:hAnsi="Times New Roman" w:cs="Times New Roman"/>
              </w:rPr>
              <w:t xml:space="preserve"> </w:t>
            </w:r>
            <w:r>
              <w:rPr>
                <w:rFonts w:ascii="Times New Roman" w:hAnsi="Times New Roman" w:cs="Times New Roman"/>
              </w:rPr>
              <w:t>construction, tourism</w:t>
            </w:r>
            <w:r w:rsidR="00F954E8">
              <w:rPr>
                <w:rFonts w:ascii="Times New Roman" w:hAnsi="Times New Roman" w:cs="Times New Roman"/>
              </w:rPr>
              <w:t>, transport</w:t>
            </w:r>
            <w:r w:rsidR="00B85DE7">
              <w:rPr>
                <w:rFonts w:ascii="Times New Roman" w:hAnsi="Times New Roman" w:cs="Times New Roman"/>
              </w:rPr>
              <w:t>, telecom</w:t>
            </w:r>
            <w:r>
              <w:rPr>
                <w:rFonts w:ascii="Times New Roman" w:hAnsi="Times New Roman" w:cs="Times New Roman"/>
              </w:rPr>
              <w:t xml:space="preserve"> etc…)</w:t>
            </w:r>
          </w:p>
        </w:tc>
        <w:tc>
          <w:tcPr>
            <w:tcW w:w="3192" w:type="dxa"/>
          </w:tcPr>
          <w:p w14:paraId="1D51771F" w14:textId="60A580FD" w:rsidR="00DA78AF" w:rsidRDefault="001C00D1" w:rsidP="000D05D1">
            <w:pPr>
              <w:jc w:val="both"/>
              <w:rPr>
                <w:rFonts w:ascii="Times New Roman" w:hAnsi="Times New Roman" w:cs="Times New Roman"/>
              </w:rPr>
            </w:pPr>
            <w:r>
              <w:rPr>
                <w:rFonts w:ascii="Times New Roman" w:hAnsi="Times New Roman" w:cs="Times New Roman"/>
              </w:rPr>
              <w:t>- Host workplanning sessions to develop recommendations, devise text and ensure cross-collaboration; ensure text reflects broader cross-cutting capacity developme</w:t>
            </w:r>
            <w:r w:rsidR="002964B5">
              <w:rPr>
                <w:rFonts w:ascii="Times New Roman" w:hAnsi="Times New Roman" w:cs="Times New Roman"/>
              </w:rPr>
              <w:t xml:space="preserve">nt needs and supports the MEAs; </w:t>
            </w:r>
            <w:r w:rsidR="002964B5" w:rsidRPr="007E5F9C">
              <w:rPr>
                <w:rFonts w:ascii="Times New Roman" w:hAnsi="Times New Roman" w:cs="Times New Roman"/>
              </w:rPr>
              <w:t>sensitize parliamentarians and elected officials.</w:t>
            </w:r>
          </w:p>
          <w:p w14:paraId="59539370" w14:textId="77777777" w:rsidR="001C00D1" w:rsidRDefault="001C00D1" w:rsidP="000D05D1">
            <w:pPr>
              <w:jc w:val="both"/>
              <w:rPr>
                <w:rFonts w:ascii="Times New Roman" w:hAnsi="Times New Roman" w:cs="Times New Roman"/>
              </w:rPr>
            </w:pPr>
          </w:p>
          <w:p w14:paraId="764C0BD9" w14:textId="77777777" w:rsidR="001C00D1" w:rsidRDefault="001C00D1" w:rsidP="000D05D1">
            <w:pPr>
              <w:jc w:val="both"/>
              <w:rPr>
                <w:rFonts w:ascii="Times New Roman" w:hAnsi="Times New Roman" w:cs="Times New Roman"/>
              </w:rPr>
            </w:pPr>
          </w:p>
          <w:p w14:paraId="5E6F6DB4" w14:textId="77777777" w:rsidR="001C00D1" w:rsidRDefault="00B86109" w:rsidP="000D05D1">
            <w:pPr>
              <w:jc w:val="both"/>
              <w:rPr>
                <w:rFonts w:ascii="Times New Roman" w:hAnsi="Times New Roman" w:cs="Times New Roman"/>
              </w:rPr>
            </w:pPr>
            <w:r>
              <w:rPr>
                <w:rFonts w:ascii="Times New Roman" w:hAnsi="Times New Roman" w:cs="Times New Roman"/>
              </w:rPr>
              <w:t>- bring experience from environmental stewardship in the form of recommendations; highlight government and enforcement needs; discuss the potential impacts of draft suggestions</w:t>
            </w:r>
          </w:p>
          <w:p w14:paraId="73D0858D" w14:textId="77777777" w:rsidR="001C00D1" w:rsidRDefault="001C00D1" w:rsidP="000D05D1">
            <w:pPr>
              <w:jc w:val="both"/>
              <w:rPr>
                <w:rFonts w:ascii="Times New Roman" w:hAnsi="Times New Roman" w:cs="Times New Roman"/>
              </w:rPr>
            </w:pPr>
          </w:p>
          <w:p w14:paraId="21A07965" w14:textId="77777777" w:rsidR="00B86109" w:rsidRDefault="00B86109" w:rsidP="000D05D1">
            <w:pPr>
              <w:jc w:val="both"/>
              <w:rPr>
                <w:rFonts w:ascii="Times New Roman" w:hAnsi="Times New Roman" w:cs="Times New Roman"/>
              </w:rPr>
            </w:pPr>
          </w:p>
          <w:p w14:paraId="245DE53F" w14:textId="77777777" w:rsidR="00B86109" w:rsidRPr="00D1598E" w:rsidRDefault="00B86109" w:rsidP="000D05D1">
            <w:pPr>
              <w:jc w:val="both"/>
              <w:rPr>
                <w:rFonts w:ascii="Times New Roman" w:hAnsi="Times New Roman" w:cs="Times New Roman"/>
              </w:rPr>
            </w:pPr>
            <w:r>
              <w:rPr>
                <w:rFonts w:ascii="Times New Roman" w:hAnsi="Times New Roman" w:cs="Times New Roman"/>
              </w:rPr>
              <w:t>- receive training on environmental Act and legislation and how this will impact activities; inputs on Act to highlight what impacts Act will have on economic and commercial activities</w:t>
            </w:r>
          </w:p>
        </w:tc>
      </w:tr>
      <w:tr w:rsidR="00DA78AF" w:rsidRPr="00D1598E" w14:paraId="49D33D36" w14:textId="77777777" w:rsidTr="00DA78AF">
        <w:tc>
          <w:tcPr>
            <w:tcW w:w="3192" w:type="dxa"/>
          </w:tcPr>
          <w:p w14:paraId="7644C295" w14:textId="0EDC7A45" w:rsidR="00DA78AF" w:rsidRPr="00D1598E" w:rsidRDefault="00DA78AF" w:rsidP="00A14D05">
            <w:pPr>
              <w:jc w:val="both"/>
              <w:rPr>
                <w:rFonts w:ascii="Times New Roman" w:hAnsi="Times New Roman" w:cs="Times New Roman"/>
              </w:rPr>
            </w:pPr>
            <w:r w:rsidRPr="00D1598E">
              <w:rPr>
                <w:rFonts w:ascii="Times New Roman" w:hAnsi="Times New Roman" w:cs="Times New Roman"/>
                <w:noProof/>
              </w:rPr>
              <w:t xml:space="preserve">2.2 </w:t>
            </w:r>
            <w:r w:rsidR="00A14D05" w:rsidRPr="007E5F9C">
              <w:rPr>
                <w:rFonts w:ascii="Times New Roman" w:hAnsi="Times New Roman" w:cs="Times New Roman"/>
                <w:noProof/>
              </w:rPr>
              <w:t>Improved environmental governance at the national level in place through the creation and implementation of a roadmap for change.</w:t>
            </w:r>
          </w:p>
        </w:tc>
        <w:tc>
          <w:tcPr>
            <w:tcW w:w="3192" w:type="dxa"/>
          </w:tcPr>
          <w:p w14:paraId="46E9D201" w14:textId="77777777" w:rsidR="00DA78AF" w:rsidRDefault="00B86109" w:rsidP="000D05D1">
            <w:pPr>
              <w:jc w:val="both"/>
              <w:rPr>
                <w:rFonts w:ascii="Times New Roman" w:hAnsi="Times New Roman" w:cs="Times New Roman"/>
              </w:rPr>
            </w:pPr>
            <w:r>
              <w:rPr>
                <w:rFonts w:ascii="Times New Roman" w:hAnsi="Times New Roman" w:cs="Times New Roman"/>
              </w:rPr>
              <w:t>- Key government stakeholders led by ATM</w:t>
            </w:r>
          </w:p>
          <w:p w14:paraId="132A3E38" w14:textId="77777777" w:rsidR="00746E94" w:rsidRDefault="00746E94" w:rsidP="000D05D1">
            <w:pPr>
              <w:jc w:val="both"/>
              <w:rPr>
                <w:rFonts w:ascii="Times New Roman" w:hAnsi="Times New Roman" w:cs="Times New Roman"/>
              </w:rPr>
            </w:pPr>
          </w:p>
          <w:p w14:paraId="56A19341" w14:textId="77777777" w:rsidR="00746E94" w:rsidRDefault="00746E94" w:rsidP="000D05D1">
            <w:pPr>
              <w:jc w:val="both"/>
              <w:rPr>
                <w:rFonts w:ascii="Times New Roman" w:hAnsi="Times New Roman" w:cs="Times New Roman"/>
              </w:rPr>
            </w:pPr>
          </w:p>
          <w:p w14:paraId="0F9B0533" w14:textId="77777777" w:rsidR="00746E94" w:rsidRDefault="00746E94" w:rsidP="000D05D1">
            <w:pPr>
              <w:jc w:val="both"/>
              <w:rPr>
                <w:rFonts w:ascii="Times New Roman" w:hAnsi="Times New Roman" w:cs="Times New Roman"/>
              </w:rPr>
            </w:pPr>
          </w:p>
          <w:p w14:paraId="49232E2C" w14:textId="77777777" w:rsidR="00746E94" w:rsidRDefault="00746E94" w:rsidP="000D05D1">
            <w:pPr>
              <w:jc w:val="both"/>
              <w:rPr>
                <w:rFonts w:ascii="Times New Roman" w:hAnsi="Times New Roman" w:cs="Times New Roman"/>
              </w:rPr>
            </w:pPr>
          </w:p>
          <w:p w14:paraId="65AF341C" w14:textId="77777777" w:rsidR="00746E94" w:rsidRDefault="00746E94" w:rsidP="000D05D1">
            <w:pPr>
              <w:jc w:val="both"/>
              <w:rPr>
                <w:rFonts w:ascii="Times New Roman" w:hAnsi="Times New Roman" w:cs="Times New Roman"/>
              </w:rPr>
            </w:pPr>
          </w:p>
          <w:p w14:paraId="0D6F061E" w14:textId="77777777" w:rsidR="00746E94" w:rsidRDefault="00746E94" w:rsidP="000D05D1">
            <w:pPr>
              <w:jc w:val="both"/>
              <w:rPr>
                <w:rFonts w:ascii="Times New Roman" w:hAnsi="Times New Roman" w:cs="Times New Roman"/>
              </w:rPr>
            </w:pPr>
          </w:p>
          <w:p w14:paraId="774A6E9C" w14:textId="77777777" w:rsidR="00746E94" w:rsidRDefault="00746E94" w:rsidP="000D05D1">
            <w:pPr>
              <w:jc w:val="both"/>
              <w:rPr>
                <w:rFonts w:ascii="Times New Roman" w:hAnsi="Times New Roman" w:cs="Times New Roman"/>
              </w:rPr>
            </w:pPr>
          </w:p>
          <w:p w14:paraId="7D823BF9" w14:textId="77777777" w:rsidR="00746E94" w:rsidRDefault="00746E94" w:rsidP="000D05D1">
            <w:pPr>
              <w:jc w:val="both"/>
              <w:rPr>
                <w:rFonts w:ascii="Times New Roman" w:hAnsi="Times New Roman" w:cs="Times New Roman"/>
              </w:rPr>
            </w:pPr>
          </w:p>
          <w:p w14:paraId="0843AF7B" w14:textId="77777777" w:rsidR="00746E94" w:rsidRDefault="00746E94" w:rsidP="000D05D1">
            <w:pPr>
              <w:jc w:val="both"/>
              <w:rPr>
                <w:rFonts w:ascii="Times New Roman" w:hAnsi="Times New Roman" w:cs="Times New Roman"/>
              </w:rPr>
            </w:pPr>
          </w:p>
          <w:p w14:paraId="27AFA414" w14:textId="77777777" w:rsidR="00746E94" w:rsidRDefault="00746E94" w:rsidP="000D05D1">
            <w:pPr>
              <w:jc w:val="both"/>
              <w:rPr>
                <w:rFonts w:ascii="Times New Roman" w:hAnsi="Times New Roman" w:cs="Times New Roman"/>
              </w:rPr>
            </w:pPr>
            <w:r>
              <w:rPr>
                <w:rFonts w:ascii="Times New Roman" w:hAnsi="Times New Roman" w:cs="Times New Roman"/>
              </w:rPr>
              <w:t xml:space="preserve">- NGOs, indigenous communities </w:t>
            </w:r>
            <w:r>
              <w:rPr>
                <w:rFonts w:ascii="Times New Roman" w:hAnsi="Times New Roman" w:cs="Times New Roman"/>
              </w:rPr>
              <w:lastRenderedPageBreak/>
              <w:t>and vulnerable groups</w:t>
            </w:r>
          </w:p>
          <w:p w14:paraId="1836550E" w14:textId="77777777" w:rsidR="00746E94" w:rsidRDefault="00746E94" w:rsidP="000D05D1">
            <w:pPr>
              <w:jc w:val="both"/>
              <w:rPr>
                <w:rFonts w:ascii="Times New Roman" w:hAnsi="Times New Roman" w:cs="Times New Roman"/>
              </w:rPr>
            </w:pPr>
          </w:p>
          <w:p w14:paraId="7769BFFE" w14:textId="77777777" w:rsidR="00746E94" w:rsidRDefault="00746E94" w:rsidP="000D05D1">
            <w:pPr>
              <w:jc w:val="both"/>
              <w:rPr>
                <w:rFonts w:ascii="Times New Roman" w:hAnsi="Times New Roman" w:cs="Times New Roman"/>
              </w:rPr>
            </w:pPr>
          </w:p>
          <w:p w14:paraId="2EF75F2C" w14:textId="77777777" w:rsidR="00746E94" w:rsidRDefault="00746E94" w:rsidP="000D05D1">
            <w:pPr>
              <w:jc w:val="both"/>
              <w:rPr>
                <w:rFonts w:ascii="Times New Roman" w:hAnsi="Times New Roman" w:cs="Times New Roman"/>
              </w:rPr>
            </w:pPr>
          </w:p>
          <w:p w14:paraId="630AE40A" w14:textId="77777777" w:rsidR="00746E94" w:rsidRDefault="00746E94" w:rsidP="000D05D1">
            <w:pPr>
              <w:jc w:val="both"/>
              <w:rPr>
                <w:rFonts w:ascii="Times New Roman" w:hAnsi="Times New Roman" w:cs="Times New Roman"/>
              </w:rPr>
            </w:pPr>
          </w:p>
          <w:p w14:paraId="33DB314B" w14:textId="77777777" w:rsidR="00746E94" w:rsidRDefault="00746E94" w:rsidP="000D05D1">
            <w:pPr>
              <w:jc w:val="both"/>
              <w:rPr>
                <w:rFonts w:ascii="Times New Roman" w:hAnsi="Times New Roman" w:cs="Times New Roman"/>
              </w:rPr>
            </w:pPr>
          </w:p>
          <w:p w14:paraId="7AFEE608" w14:textId="77777777" w:rsidR="00746E94" w:rsidRPr="00D1598E" w:rsidRDefault="00746E94" w:rsidP="000D05D1">
            <w:pPr>
              <w:jc w:val="both"/>
              <w:rPr>
                <w:rFonts w:ascii="Times New Roman" w:hAnsi="Times New Roman" w:cs="Times New Roman"/>
              </w:rPr>
            </w:pPr>
            <w:r>
              <w:rPr>
                <w:rFonts w:ascii="Times New Roman" w:hAnsi="Times New Roman" w:cs="Times New Roman"/>
              </w:rPr>
              <w:t>- private sector</w:t>
            </w:r>
          </w:p>
        </w:tc>
        <w:tc>
          <w:tcPr>
            <w:tcW w:w="3192" w:type="dxa"/>
          </w:tcPr>
          <w:p w14:paraId="1FCBAE4E" w14:textId="77777777" w:rsidR="00DA78AF" w:rsidRDefault="00B86109" w:rsidP="000D05D1">
            <w:pPr>
              <w:jc w:val="both"/>
              <w:rPr>
                <w:rFonts w:ascii="Times New Roman" w:hAnsi="Times New Roman" w:cs="Times New Roman"/>
              </w:rPr>
            </w:pPr>
            <w:r>
              <w:rPr>
                <w:rFonts w:ascii="Times New Roman" w:hAnsi="Times New Roman" w:cs="Times New Roman"/>
              </w:rPr>
              <w:lastRenderedPageBreak/>
              <w:t xml:space="preserve">- </w:t>
            </w:r>
            <w:r w:rsidR="008B1315">
              <w:rPr>
                <w:rFonts w:ascii="Times New Roman" w:hAnsi="Times New Roman" w:cs="Times New Roman"/>
              </w:rPr>
              <w:t>stocktaking of the various forms of governance; establishing a coordination mechanism to harmonize government activities; host consultations to input to environment legislation; lead public awareness campaigns on the relevance of environmental legislation</w:t>
            </w:r>
          </w:p>
          <w:p w14:paraId="63EAA14D" w14:textId="77777777" w:rsidR="008B1315" w:rsidRDefault="008B1315" w:rsidP="000D05D1">
            <w:pPr>
              <w:jc w:val="both"/>
              <w:rPr>
                <w:rFonts w:ascii="Times New Roman" w:hAnsi="Times New Roman" w:cs="Times New Roman"/>
              </w:rPr>
            </w:pPr>
          </w:p>
          <w:p w14:paraId="3B3B054D" w14:textId="77777777" w:rsidR="008B1315" w:rsidRDefault="008B1315" w:rsidP="000D05D1">
            <w:pPr>
              <w:jc w:val="both"/>
              <w:rPr>
                <w:rFonts w:ascii="Times New Roman" w:hAnsi="Times New Roman" w:cs="Times New Roman"/>
              </w:rPr>
            </w:pPr>
          </w:p>
          <w:p w14:paraId="62473E40" w14:textId="77777777" w:rsidR="008B1315" w:rsidRDefault="00746E94" w:rsidP="00746E94">
            <w:pPr>
              <w:jc w:val="both"/>
              <w:rPr>
                <w:rFonts w:ascii="Times New Roman" w:hAnsi="Times New Roman" w:cs="Times New Roman"/>
              </w:rPr>
            </w:pPr>
            <w:r>
              <w:rPr>
                <w:rFonts w:ascii="Times New Roman" w:hAnsi="Times New Roman" w:cs="Times New Roman"/>
              </w:rPr>
              <w:t xml:space="preserve">- input into legislative processes, </w:t>
            </w:r>
            <w:r>
              <w:rPr>
                <w:rFonts w:ascii="Times New Roman" w:hAnsi="Times New Roman" w:cs="Times New Roman"/>
              </w:rPr>
              <w:lastRenderedPageBreak/>
              <w:t xml:space="preserve">share experience and needs in environmental governance; raise issues that may arise in application of governance structures on the ground, understand improved governance structures </w:t>
            </w:r>
          </w:p>
          <w:p w14:paraId="622C10F0" w14:textId="77777777" w:rsidR="00746E94" w:rsidRDefault="00746E94" w:rsidP="00746E94">
            <w:pPr>
              <w:jc w:val="both"/>
              <w:rPr>
                <w:rFonts w:ascii="Times New Roman" w:hAnsi="Times New Roman" w:cs="Times New Roman"/>
              </w:rPr>
            </w:pPr>
          </w:p>
          <w:p w14:paraId="4F92B269" w14:textId="77777777" w:rsidR="00746E94" w:rsidRPr="00D1598E" w:rsidRDefault="00746E94" w:rsidP="00746E94">
            <w:pPr>
              <w:jc w:val="both"/>
              <w:rPr>
                <w:rFonts w:ascii="Times New Roman" w:hAnsi="Times New Roman" w:cs="Times New Roman"/>
              </w:rPr>
            </w:pPr>
            <w:r>
              <w:rPr>
                <w:rFonts w:ascii="Times New Roman" w:hAnsi="Times New Roman" w:cs="Times New Roman"/>
              </w:rPr>
              <w:t>- receive training on environmental governance and roles and responsibilities and various levels (local, regional, national actors); input into the implications of environmental governance on various economic activity</w:t>
            </w:r>
          </w:p>
        </w:tc>
      </w:tr>
      <w:tr w:rsidR="00DA78AF" w:rsidRPr="00D1598E" w14:paraId="3F71EEDE" w14:textId="77777777" w:rsidTr="00DA78AF">
        <w:tc>
          <w:tcPr>
            <w:tcW w:w="3192" w:type="dxa"/>
          </w:tcPr>
          <w:p w14:paraId="47E01D01" w14:textId="77777777" w:rsidR="00DA78AF" w:rsidRPr="00D1598E" w:rsidRDefault="00DA78AF" w:rsidP="000D05D1">
            <w:pPr>
              <w:jc w:val="both"/>
              <w:rPr>
                <w:rFonts w:ascii="Times New Roman" w:hAnsi="Times New Roman" w:cs="Times New Roman"/>
              </w:rPr>
            </w:pPr>
            <w:r w:rsidRPr="00D1598E">
              <w:rPr>
                <w:rFonts w:ascii="Times New Roman" w:hAnsi="Times New Roman" w:cs="Times New Roman"/>
                <w:noProof/>
              </w:rPr>
              <w:lastRenderedPageBreak/>
              <w:t>2.3</w:t>
            </w:r>
            <w:r w:rsidR="00B86109">
              <w:rPr>
                <w:rFonts w:ascii="Times New Roman" w:hAnsi="Times New Roman" w:cs="Times New Roman"/>
                <w:noProof/>
              </w:rPr>
              <w:t xml:space="preserve"> </w:t>
            </w:r>
            <w:r w:rsidRPr="00D1598E">
              <w:rPr>
                <w:rFonts w:ascii="Times New Roman" w:hAnsi="Times New Roman" w:cs="Times New Roman"/>
                <w:noProof/>
              </w:rPr>
              <w:t>Develop a financial plan for the long-term sustainability of project activities and the retention of developed capacity</w:t>
            </w:r>
          </w:p>
        </w:tc>
        <w:tc>
          <w:tcPr>
            <w:tcW w:w="3192" w:type="dxa"/>
          </w:tcPr>
          <w:p w14:paraId="7BC587C6" w14:textId="77777777" w:rsidR="00DA78AF" w:rsidRDefault="00042A94" w:rsidP="000D05D1">
            <w:pPr>
              <w:jc w:val="both"/>
              <w:rPr>
                <w:rFonts w:ascii="Times New Roman" w:hAnsi="Times New Roman" w:cs="Times New Roman"/>
              </w:rPr>
            </w:pPr>
            <w:r>
              <w:rPr>
                <w:rFonts w:ascii="Times New Roman" w:hAnsi="Times New Roman" w:cs="Times New Roman"/>
              </w:rPr>
              <w:t>- Key Government Stakeholders led by ATM, Finance and NH</w:t>
            </w:r>
          </w:p>
          <w:p w14:paraId="63F6C405" w14:textId="77777777" w:rsidR="00B85DE7" w:rsidRDefault="00B85DE7" w:rsidP="000D05D1">
            <w:pPr>
              <w:jc w:val="both"/>
              <w:rPr>
                <w:rFonts w:ascii="Times New Roman" w:hAnsi="Times New Roman" w:cs="Times New Roman"/>
              </w:rPr>
            </w:pPr>
          </w:p>
          <w:p w14:paraId="0CCACEDC" w14:textId="77777777" w:rsidR="00B85DE7" w:rsidRDefault="00B85DE7" w:rsidP="000D05D1">
            <w:pPr>
              <w:jc w:val="both"/>
              <w:rPr>
                <w:rFonts w:ascii="Times New Roman" w:hAnsi="Times New Roman" w:cs="Times New Roman"/>
              </w:rPr>
            </w:pPr>
          </w:p>
          <w:p w14:paraId="5B6E75A2" w14:textId="77777777" w:rsidR="00B85DE7" w:rsidRDefault="00B85DE7" w:rsidP="000D05D1">
            <w:pPr>
              <w:jc w:val="both"/>
              <w:rPr>
                <w:rFonts w:ascii="Times New Roman" w:hAnsi="Times New Roman" w:cs="Times New Roman"/>
              </w:rPr>
            </w:pPr>
          </w:p>
          <w:p w14:paraId="37A3AC08" w14:textId="77777777" w:rsidR="00B85DE7" w:rsidRDefault="00B85DE7" w:rsidP="000D05D1">
            <w:pPr>
              <w:jc w:val="both"/>
              <w:rPr>
                <w:rFonts w:ascii="Times New Roman" w:hAnsi="Times New Roman" w:cs="Times New Roman"/>
              </w:rPr>
            </w:pPr>
          </w:p>
          <w:p w14:paraId="1D0B8321" w14:textId="77777777" w:rsidR="00B85DE7" w:rsidRDefault="00B85DE7" w:rsidP="000D05D1">
            <w:pPr>
              <w:jc w:val="both"/>
              <w:rPr>
                <w:rFonts w:ascii="Times New Roman" w:hAnsi="Times New Roman" w:cs="Times New Roman"/>
              </w:rPr>
            </w:pPr>
          </w:p>
          <w:p w14:paraId="5DB242C2" w14:textId="77777777" w:rsidR="00B85DE7" w:rsidRDefault="00B85DE7" w:rsidP="000D05D1">
            <w:pPr>
              <w:jc w:val="both"/>
              <w:rPr>
                <w:rFonts w:ascii="Times New Roman" w:hAnsi="Times New Roman" w:cs="Times New Roman"/>
              </w:rPr>
            </w:pPr>
            <w:r>
              <w:rPr>
                <w:rFonts w:ascii="Times New Roman" w:hAnsi="Times New Roman" w:cs="Times New Roman"/>
              </w:rPr>
              <w:t>- private sector</w:t>
            </w:r>
          </w:p>
          <w:p w14:paraId="1AB7E80B" w14:textId="77777777" w:rsidR="00B85DE7" w:rsidRDefault="00B85DE7" w:rsidP="000D05D1">
            <w:pPr>
              <w:jc w:val="both"/>
              <w:rPr>
                <w:rFonts w:ascii="Times New Roman" w:hAnsi="Times New Roman" w:cs="Times New Roman"/>
              </w:rPr>
            </w:pPr>
          </w:p>
          <w:p w14:paraId="1C4DA020" w14:textId="77777777" w:rsidR="00B85DE7" w:rsidRDefault="00B85DE7" w:rsidP="000D05D1">
            <w:pPr>
              <w:jc w:val="both"/>
              <w:rPr>
                <w:rFonts w:ascii="Times New Roman" w:hAnsi="Times New Roman" w:cs="Times New Roman"/>
              </w:rPr>
            </w:pPr>
          </w:p>
          <w:p w14:paraId="6904B2F4" w14:textId="77777777" w:rsidR="00B85DE7" w:rsidRDefault="00B85DE7" w:rsidP="000D05D1">
            <w:pPr>
              <w:jc w:val="both"/>
              <w:rPr>
                <w:rFonts w:ascii="Times New Roman" w:hAnsi="Times New Roman" w:cs="Times New Roman"/>
              </w:rPr>
            </w:pPr>
          </w:p>
          <w:p w14:paraId="745237D8" w14:textId="77777777" w:rsidR="00B85DE7" w:rsidRPr="00D1598E" w:rsidRDefault="00B85DE7" w:rsidP="000D05D1">
            <w:pPr>
              <w:jc w:val="both"/>
              <w:rPr>
                <w:rFonts w:ascii="Times New Roman" w:hAnsi="Times New Roman" w:cs="Times New Roman"/>
              </w:rPr>
            </w:pPr>
            <w:r>
              <w:rPr>
                <w:rFonts w:ascii="Times New Roman" w:hAnsi="Times New Roman" w:cs="Times New Roman"/>
              </w:rPr>
              <w:t>- NGOs</w:t>
            </w:r>
          </w:p>
        </w:tc>
        <w:tc>
          <w:tcPr>
            <w:tcW w:w="3192" w:type="dxa"/>
          </w:tcPr>
          <w:p w14:paraId="11354751" w14:textId="3B4B55CD" w:rsidR="00DA78AF" w:rsidRDefault="00AB1E71" w:rsidP="000D05D1">
            <w:pPr>
              <w:jc w:val="both"/>
              <w:rPr>
                <w:rFonts w:ascii="Times New Roman" w:hAnsi="Times New Roman" w:cs="Times New Roman"/>
              </w:rPr>
            </w:pPr>
            <w:r>
              <w:rPr>
                <w:rFonts w:ascii="Times New Roman" w:hAnsi="Times New Roman" w:cs="Times New Roman"/>
              </w:rPr>
              <w:t>- Identification of cross-cutting financial needs; review of financial plans relative to sustainable development goals and MEA commitments</w:t>
            </w:r>
            <w:r w:rsidR="00B85DE7">
              <w:rPr>
                <w:rFonts w:ascii="Times New Roman" w:hAnsi="Times New Roman" w:cs="Times New Roman"/>
              </w:rPr>
              <w:t>; identifying financial goals and objectives</w:t>
            </w:r>
            <w:r w:rsidR="00A14D05">
              <w:rPr>
                <w:rFonts w:ascii="Times New Roman" w:hAnsi="Times New Roman" w:cs="Times New Roman"/>
              </w:rPr>
              <w:t xml:space="preserve">; </w:t>
            </w:r>
            <w:r w:rsidR="00A14D05" w:rsidRPr="007E5F9C">
              <w:rPr>
                <w:rFonts w:ascii="Times New Roman" w:hAnsi="Times New Roman" w:cs="Times New Roman"/>
              </w:rPr>
              <w:t>receive training in proposal/grant writing and resource mobilization strategy</w:t>
            </w:r>
          </w:p>
          <w:p w14:paraId="43FDACFE" w14:textId="77777777" w:rsidR="00B85DE7" w:rsidRDefault="00B85DE7" w:rsidP="000D05D1">
            <w:pPr>
              <w:jc w:val="both"/>
              <w:rPr>
                <w:rFonts w:ascii="Times New Roman" w:hAnsi="Times New Roman" w:cs="Times New Roman"/>
              </w:rPr>
            </w:pPr>
          </w:p>
          <w:p w14:paraId="75E25972" w14:textId="77777777" w:rsidR="00B85DE7" w:rsidRDefault="00B85DE7" w:rsidP="000D05D1">
            <w:pPr>
              <w:jc w:val="both"/>
              <w:rPr>
                <w:rFonts w:ascii="Times New Roman" w:hAnsi="Times New Roman" w:cs="Times New Roman"/>
              </w:rPr>
            </w:pPr>
            <w:r>
              <w:rPr>
                <w:rFonts w:ascii="Times New Roman" w:hAnsi="Times New Roman" w:cs="Times New Roman"/>
              </w:rPr>
              <w:t>- identifying opportunities for public-private partnerships</w:t>
            </w:r>
          </w:p>
          <w:p w14:paraId="078E6E11" w14:textId="77777777" w:rsidR="00B85DE7" w:rsidRDefault="00B85DE7" w:rsidP="000D05D1">
            <w:pPr>
              <w:jc w:val="both"/>
              <w:rPr>
                <w:rFonts w:ascii="Times New Roman" w:hAnsi="Times New Roman" w:cs="Times New Roman"/>
              </w:rPr>
            </w:pPr>
          </w:p>
          <w:p w14:paraId="7E213B31" w14:textId="77777777" w:rsidR="00B85DE7" w:rsidRDefault="00B85DE7" w:rsidP="000D05D1">
            <w:pPr>
              <w:jc w:val="both"/>
              <w:rPr>
                <w:rFonts w:ascii="Times New Roman" w:hAnsi="Times New Roman" w:cs="Times New Roman"/>
              </w:rPr>
            </w:pPr>
          </w:p>
          <w:p w14:paraId="5BE8CFC5" w14:textId="77777777" w:rsidR="00B85DE7" w:rsidRDefault="00B85DE7" w:rsidP="000D05D1">
            <w:pPr>
              <w:jc w:val="both"/>
              <w:rPr>
                <w:rFonts w:ascii="Times New Roman" w:hAnsi="Times New Roman" w:cs="Times New Roman"/>
              </w:rPr>
            </w:pPr>
            <w:r>
              <w:rPr>
                <w:rFonts w:ascii="Times New Roman" w:hAnsi="Times New Roman" w:cs="Times New Roman"/>
              </w:rPr>
              <w:t>- identifying potential donor funds</w:t>
            </w:r>
          </w:p>
          <w:p w14:paraId="0D7793E8" w14:textId="77777777" w:rsidR="00B85DE7" w:rsidRPr="00D1598E" w:rsidRDefault="00B85DE7" w:rsidP="000D05D1">
            <w:pPr>
              <w:jc w:val="both"/>
              <w:rPr>
                <w:rFonts w:ascii="Times New Roman" w:hAnsi="Times New Roman" w:cs="Times New Roman"/>
              </w:rPr>
            </w:pPr>
          </w:p>
        </w:tc>
      </w:tr>
    </w:tbl>
    <w:p w14:paraId="10E58E59" w14:textId="77777777" w:rsidR="00DA78AF" w:rsidRPr="00D1598E" w:rsidRDefault="00DA78AF" w:rsidP="000D05D1">
      <w:pPr>
        <w:jc w:val="both"/>
        <w:rPr>
          <w:rFonts w:ascii="Times New Roman" w:hAnsi="Times New Roman" w:cs="Times New Roman"/>
          <w:sz w:val="20"/>
          <w:szCs w:val="20"/>
        </w:rPr>
      </w:pPr>
    </w:p>
    <w:p w14:paraId="311BD77E" w14:textId="77777777" w:rsidR="008C76DB" w:rsidRPr="00F74BD7" w:rsidRDefault="004C5FBF" w:rsidP="000D05D1">
      <w:pPr>
        <w:pStyle w:val="Heading2"/>
        <w:jc w:val="both"/>
        <w:rPr>
          <w:sz w:val="28"/>
        </w:rPr>
      </w:pPr>
      <w:bookmarkStart w:id="26" w:name="_Toc384699325"/>
      <w:r w:rsidRPr="00F74BD7">
        <w:rPr>
          <w:sz w:val="28"/>
        </w:rPr>
        <w:t>C</w:t>
      </w:r>
      <w:r w:rsidR="008C76DB" w:rsidRPr="00F74BD7">
        <w:rPr>
          <w:sz w:val="28"/>
        </w:rPr>
        <w:t>.5. Monitoring and Evaluation</w:t>
      </w:r>
      <w:bookmarkEnd w:id="26"/>
    </w:p>
    <w:p w14:paraId="1426D5DE" w14:textId="1EE18173" w:rsidR="004C5FBF" w:rsidRPr="0043454B" w:rsidRDefault="004C5FBF" w:rsidP="000D05D1">
      <w:pPr>
        <w:spacing w:after="0" w:line="240" w:lineRule="auto"/>
        <w:jc w:val="both"/>
        <w:rPr>
          <w:rFonts w:ascii="Times New Roman" w:hAnsi="Times New Roman" w:cs="Times New Roman"/>
          <w:sz w:val="24"/>
          <w:szCs w:val="24"/>
        </w:rPr>
      </w:pPr>
      <w:r w:rsidRPr="0043454B">
        <w:rPr>
          <w:rFonts w:ascii="Times New Roman" w:hAnsi="Times New Roman" w:cs="Times New Roman"/>
          <w:sz w:val="24"/>
          <w:szCs w:val="24"/>
        </w:rPr>
        <w:t xml:space="preserve">Project monitoring and evaluation will be conducted in accordance with established UNDP and GEF procedures.  The project team and the UNDP Country Office (UNDP/CO) will undertake monitoring and evaluation activities, with support from UNDP/GEF, including by independent evaluators in the case of the final evaluation.  The logical framework matrix in Annex 3 provides a logical structure for monitoring project performance and delivery using SMART indicators during project implementation.  The output budget and the work plan in the UNDP project document provide additional information for the allocation of funds, both the GEF and co-financing, for expected project deliverables and the timing of project activities to produce these deliverables.  </w:t>
      </w:r>
      <w:r w:rsidR="00B965E8">
        <w:rPr>
          <w:rFonts w:ascii="Times New Roman" w:hAnsi="Times New Roman" w:cs="Times New Roman"/>
          <w:sz w:val="24"/>
          <w:szCs w:val="24"/>
        </w:rPr>
        <w:t>Section D, Financing</w:t>
      </w:r>
      <w:r w:rsidRPr="0043454B">
        <w:rPr>
          <w:rFonts w:ascii="Times New Roman" w:hAnsi="Times New Roman" w:cs="Times New Roman"/>
          <w:sz w:val="24"/>
          <w:szCs w:val="24"/>
        </w:rPr>
        <w:t xml:space="preserve"> provides a breakdown of the total GEF budget by outcome, project management costs, and allocated disbursements on a per year basis.  The work plan</w:t>
      </w:r>
      <w:r w:rsidR="00B965E8">
        <w:rPr>
          <w:rFonts w:ascii="Times New Roman" w:hAnsi="Times New Roman" w:cs="Times New Roman"/>
          <w:sz w:val="24"/>
          <w:szCs w:val="24"/>
        </w:rPr>
        <w:t xml:space="preserve"> in Annex 3,</w:t>
      </w:r>
      <w:r w:rsidRPr="0043454B">
        <w:rPr>
          <w:rFonts w:ascii="Times New Roman" w:hAnsi="Times New Roman" w:cs="Times New Roman"/>
          <w:sz w:val="24"/>
          <w:szCs w:val="24"/>
        </w:rPr>
        <w:t xml:space="preserve"> is provisional, and is to be reviewed during the first PSC and endorsed at the project initiation workshop.</w:t>
      </w:r>
      <w:r w:rsidR="003A1246">
        <w:rPr>
          <w:rFonts w:ascii="Times New Roman" w:hAnsi="Times New Roman" w:cs="Times New Roman"/>
          <w:sz w:val="24"/>
          <w:szCs w:val="24"/>
        </w:rPr>
        <w:t xml:space="preserve"> </w:t>
      </w:r>
    </w:p>
    <w:p w14:paraId="258734FA" w14:textId="77777777" w:rsidR="0061224E" w:rsidRDefault="0061224E" w:rsidP="000D05D1">
      <w:pPr>
        <w:spacing w:after="0" w:line="240" w:lineRule="auto"/>
        <w:jc w:val="both"/>
        <w:rPr>
          <w:rFonts w:ascii="Times New Roman" w:hAnsi="Times New Roman" w:cs="Times New Roman"/>
          <w:sz w:val="24"/>
          <w:szCs w:val="24"/>
        </w:rPr>
      </w:pPr>
    </w:p>
    <w:p w14:paraId="3627D43D" w14:textId="77777777" w:rsidR="004C5FBF" w:rsidRPr="0043454B" w:rsidRDefault="004C5FBF" w:rsidP="000D05D1">
      <w:pPr>
        <w:spacing w:after="0" w:line="240" w:lineRule="auto"/>
        <w:jc w:val="both"/>
        <w:rPr>
          <w:rFonts w:ascii="Times New Roman" w:hAnsi="Times New Roman" w:cs="Times New Roman"/>
          <w:sz w:val="24"/>
          <w:szCs w:val="24"/>
        </w:rPr>
      </w:pPr>
      <w:r w:rsidRPr="0043454B">
        <w:rPr>
          <w:rFonts w:ascii="Times New Roman" w:hAnsi="Times New Roman" w:cs="Times New Roman"/>
          <w:sz w:val="24"/>
          <w:szCs w:val="24"/>
        </w:rPr>
        <w:t>The following sections outline the principle components of monitoring and evaluation.  The project’s monitoring and evaluation approach will be discussed during the project’s initiation report so as to fine-tune indicators and means of verification, as well as an explanation and full definition of project staff M&amp;E responsibilities.</w:t>
      </w:r>
    </w:p>
    <w:p w14:paraId="4F0827B2" w14:textId="77777777" w:rsidR="0061224E" w:rsidRDefault="0061224E" w:rsidP="000D05D1">
      <w:pPr>
        <w:spacing w:after="0" w:line="240" w:lineRule="auto"/>
        <w:jc w:val="both"/>
        <w:rPr>
          <w:rFonts w:ascii="Times New Roman" w:hAnsi="Times New Roman" w:cs="Times New Roman"/>
          <w:sz w:val="24"/>
          <w:szCs w:val="24"/>
        </w:rPr>
      </w:pPr>
    </w:p>
    <w:p w14:paraId="4C3A462F" w14:textId="2F4B3D61" w:rsidR="004C5FBF" w:rsidRPr="0043454B" w:rsidRDefault="004C5FBF" w:rsidP="000D05D1">
      <w:pPr>
        <w:spacing w:after="0" w:line="240" w:lineRule="auto"/>
        <w:jc w:val="both"/>
        <w:rPr>
          <w:rFonts w:ascii="Times New Roman" w:hAnsi="Times New Roman" w:cs="Times New Roman"/>
          <w:sz w:val="24"/>
          <w:szCs w:val="24"/>
        </w:rPr>
      </w:pPr>
      <w:r w:rsidRPr="0043454B">
        <w:rPr>
          <w:rFonts w:ascii="Times New Roman" w:hAnsi="Times New Roman" w:cs="Times New Roman"/>
          <w:sz w:val="24"/>
          <w:szCs w:val="24"/>
          <w:u w:val="single"/>
        </w:rPr>
        <w:lastRenderedPageBreak/>
        <w:t>A project in</w:t>
      </w:r>
      <w:r w:rsidR="003B2D66">
        <w:rPr>
          <w:rFonts w:ascii="Times New Roman" w:hAnsi="Times New Roman" w:cs="Times New Roman"/>
          <w:sz w:val="24"/>
          <w:szCs w:val="24"/>
          <w:u w:val="single"/>
        </w:rPr>
        <w:t>cep</w:t>
      </w:r>
      <w:r w:rsidRPr="0043454B">
        <w:rPr>
          <w:rFonts w:ascii="Times New Roman" w:hAnsi="Times New Roman" w:cs="Times New Roman"/>
          <w:sz w:val="24"/>
          <w:szCs w:val="24"/>
          <w:u w:val="single"/>
        </w:rPr>
        <w:t>tion workshop</w:t>
      </w:r>
      <w:r w:rsidRPr="0043454B">
        <w:rPr>
          <w:rFonts w:ascii="Times New Roman" w:hAnsi="Times New Roman" w:cs="Times New Roman"/>
          <w:sz w:val="24"/>
          <w:szCs w:val="24"/>
        </w:rPr>
        <w:t xml:space="preserve"> will be conducted</w:t>
      </w:r>
      <w:r w:rsidR="003B2D66">
        <w:rPr>
          <w:rFonts w:ascii="Times New Roman" w:hAnsi="Times New Roman" w:cs="Times New Roman"/>
          <w:sz w:val="24"/>
          <w:szCs w:val="24"/>
        </w:rPr>
        <w:t xml:space="preserve"> within the first 2 months of project start</w:t>
      </w:r>
      <w:r w:rsidRPr="0043454B">
        <w:rPr>
          <w:rFonts w:ascii="Times New Roman" w:hAnsi="Times New Roman" w:cs="Times New Roman"/>
          <w:sz w:val="24"/>
          <w:szCs w:val="24"/>
        </w:rPr>
        <w:t xml:space="preserve"> with the full project team, National Project Director, relevant government counterparts, co-financing partners, the UNDP/CO, with representation from the UNDP/GEF Regional </w:t>
      </w:r>
      <w:r w:rsidR="00D747C8" w:rsidRPr="0043454B">
        <w:rPr>
          <w:rFonts w:ascii="Times New Roman" w:hAnsi="Times New Roman" w:cs="Times New Roman"/>
          <w:sz w:val="24"/>
          <w:szCs w:val="24"/>
        </w:rPr>
        <w:t>Service Center</w:t>
      </w:r>
      <w:r w:rsidRPr="0043454B">
        <w:rPr>
          <w:rFonts w:ascii="Times New Roman" w:hAnsi="Times New Roman" w:cs="Times New Roman"/>
          <w:sz w:val="24"/>
          <w:szCs w:val="24"/>
        </w:rPr>
        <w:t xml:space="preserve"> as appropriate.  Non-governmental stakeholders should be represented at this workshop.</w:t>
      </w:r>
    </w:p>
    <w:p w14:paraId="72A35349" w14:textId="77777777" w:rsidR="004C5FBF" w:rsidRPr="0043454B" w:rsidRDefault="004C5FBF" w:rsidP="000D05D1">
      <w:pPr>
        <w:jc w:val="both"/>
        <w:rPr>
          <w:rFonts w:ascii="Times New Roman" w:hAnsi="Times New Roman" w:cs="Times New Roman"/>
          <w:sz w:val="24"/>
          <w:szCs w:val="24"/>
        </w:rPr>
      </w:pPr>
    </w:p>
    <w:p w14:paraId="7EBF0C08" w14:textId="747E70BA" w:rsidR="004C5FBF" w:rsidRPr="0043454B" w:rsidRDefault="004C5FBF" w:rsidP="000D05D1">
      <w:pPr>
        <w:spacing w:after="0" w:line="240" w:lineRule="auto"/>
        <w:jc w:val="both"/>
        <w:rPr>
          <w:rFonts w:ascii="Times New Roman" w:hAnsi="Times New Roman" w:cs="Times New Roman"/>
          <w:sz w:val="24"/>
          <w:szCs w:val="24"/>
        </w:rPr>
      </w:pPr>
      <w:r w:rsidRPr="0043454B">
        <w:rPr>
          <w:rFonts w:ascii="Times New Roman" w:hAnsi="Times New Roman" w:cs="Times New Roman"/>
          <w:sz w:val="24"/>
          <w:szCs w:val="24"/>
        </w:rPr>
        <w:t>A fundamental objective of this in</w:t>
      </w:r>
      <w:r w:rsidR="003B2D66">
        <w:rPr>
          <w:rFonts w:ascii="Times New Roman" w:hAnsi="Times New Roman" w:cs="Times New Roman"/>
          <w:sz w:val="24"/>
          <w:szCs w:val="24"/>
        </w:rPr>
        <w:t>cep</w:t>
      </w:r>
      <w:r w:rsidRPr="0043454B">
        <w:rPr>
          <w:rFonts w:ascii="Times New Roman" w:hAnsi="Times New Roman" w:cs="Times New Roman"/>
          <w:sz w:val="24"/>
          <w:szCs w:val="24"/>
        </w:rPr>
        <w:t>tion workshop will be to further instill understanding and ownership of the project’s goals and objectives among the project team, government and other stakeholder groups.  The workshop also serves to finalize preparation of the project’s first annual work plan on the basis of the project’s log-frame matrix.  This will include reviewing the log frame (indicators, means of verification, assumptions), imparting additional detail as needed, and on the basis of this exercise, finalize the Annual Work Plan (AWP) with precise and measurable performance (process and output) indicators, and in a manner consistent with the expected outcomes for the project.</w:t>
      </w:r>
    </w:p>
    <w:p w14:paraId="023D7A22" w14:textId="77777777" w:rsidR="004C5FBF" w:rsidRPr="0043454B" w:rsidRDefault="004C5FBF" w:rsidP="000D05D1">
      <w:pPr>
        <w:spacing w:after="0" w:line="240" w:lineRule="auto"/>
        <w:jc w:val="both"/>
        <w:rPr>
          <w:rFonts w:ascii="Times New Roman" w:hAnsi="Times New Roman" w:cs="Times New Roman"/>
          <w:sz w:val="24"/>
          <w:szCs w:val="24"/>
        </w:rPr>
      </w:pPr>
    </w:p>
    <w:p w14:paraId="0B831B22" w14:textId="6722528F" w:rsidR="004C5FBF" w:rsidRPr="0043454B" w:rsidRDefault="004C5FBF" w:rsidP="000D05D1">
      <w:pPr>
        <w:spacing w:after="0" w:line="240" w:lineRule="auto"/>
        <w:jc w:val="both"/>
        <w:rPr>
          <w:rFonts w:ascii="Times New Roman" w:hAnsi="Times New Roman" w:cs="Times New Roman"/>
          <w:sz w:val="24"/>
          <w:szCs w:val="24"/>
        </w:rPr>
      </w:pPr>
      <w:r w:rsidRPr="0043454B">
        <w:rPr>
          <w:rFonts w:ascii="Times New Roman" w:hAnsi="Times New Roman" w:cs="Times New Roman"/>
          <w:sz w:val="24"/>
          <w:szCs w:val="24"/>
        </w:rPr>
        <w:t>Specifically, the project in</w:t>
      </w:r>
      <w:r w:rsidR="003B2D66">
        <w:rPr>
          <w:rFonts w:ascii="Times New Roman" w:hAnsi="Times New Roman" w:cs="Times New Roman"/>
          <w:sz w:val="24"/>
          <w:szCs w:val="24"/>
        </w:rPr>
        <w:t>cep</w:t>
      </w:r>
      <w:r w:rsidRPr="0043454B">
        <w:rPr>
          <w:rFonts w:ascii="Times New Roman" w:hAnsi="Times New Roman" w:cs="Times New Roman"/>
          <w:sz w:val="24"/>
          <w:szCs w:val="24"/>
        </w:rPr>
        <w:t>tion workshop will: (i) introduce project staff to the UNDP/GEF team that will support the project during its implementation; (ii) detail the roles, support services and complementary responsibilities of UNDP/CO and P</w:t>
      </w:r>
      <w:r w:rsidR="00B6452E">
        <w:rPr>
          <w:rFonts w:ascii="Times New Roman" w:hAnsi="Times New Roman" w:cs="Times New Roman"/>
          <w:sz w:val="24"/>
          <w:szCs w:val="24"/>
        </w:rPr>
        <w:t xml:space="preserve">roject </w:t>
      </w:r>
      <w:r w:rsidRPr="0043454B">
        <w:rPr>
          <w:rFonts w:ascii="Times New Roman" w:hAnsi="Times New Roman" w:cs="Times New Roman"/>
          <w:sz w:val="24"/>
          <w:szCs w:val="24"/>
        </w:rPr>
        <w:t>M</w:t>
      </w:r>
      <w:r w:rsidR="00B6452E">
        <w:rPr>
          <w:rFonts w:ascii="Times New Roman" w:hAnsi="Times New Roman" w:cs="Times New Roman"/>
          <w:sz w:val="24"/>
          <w:szCs w:val="24"/>
        </w:rPr>
        <w:t xml:space="preserve">anagement </w:t>
      </w:r>
      <w:r w:rsidRPr="0043454B">
        <w:rPr>
          <w:rFonts w:ascii="Times New Roman" w:hAnsi="Times New Roman" w:cs="Times New Roman"/>
          <w:sz w:val="24"/>
          <w:szCs w:val="24"/>
        </w:rPr>
        <w:t xml:space="preserve"> staff with respect to the project team; (iii) provide a detailed overview of UNDP/GEF reporting and monitoring and evaluation (M&amp;E) requirements, with particular emphasis on the combined Annual Project Reports - Project Implementation Reviews (APR/PIRs), Project Steering Committee (PSC) meetings, as well as final evaluation.  The in</w:t>
      </w:r>
      <w:r w:rsidR="003B2D66">
        <w:rPr>
          <w:rFonts w:ascii="Times New Roman" w:hAnsi="Times New Roman" w:cs="Times New Roman"/>
          <w:sz w:val="24"/>
          <w:szCs w:val="24"/>
        </w:rPr>
        <w:t>cep</w:t>
      </w:r>
      <w:r w:rsidRPr="0043454B">
        <w:rPr>
          <w:rFonts w:ascii="Times New Roman" w:hAnsi="Times New Roman" w:cs="Times New Roman"/>
          <w:sz w:val="24"/>
          <w:szCs w:val="24"/>
        </w:rPr>
        <w:t>tion workshop will also provide an opportunity to inform the project team on UNDP project-related budgetary planning, budget reviews, and mandatory budget re-phasing.</w:t>
      </w:r>
    </w:p>
    <w:p w14:paraId="3FB4A459" w14:textId="77777777" w:rsidR="004C5FBF" w:rsidRPr="0043454B" w:rsidRDefault="004C5FBF" w:rsidP="000D05D1">
      <w:pPr>
        <w:jc w:val="both"/>
        <w:rPr>
          <w:rFonts w:ascii="Times New Roman" w:hAnsi="Times New Roman" w:cs="Times New Roman"/>
          <w:sz w:val="24"/>
          <w:szCs w:val="24"/>
        </w:rPr>
      </w:pPr>
    </w:p>
    <w:p w14:paraId="1011AF43" w14:textId="2AC61DDA" w:rsidR="004C5FBF" w:rsidRPr="0043454B" w:rsidRDefault="004C5FBF" w:rsidP="000D05D1">
      <w:pPr>
        <w:spacing w:after="0" w:line="240" w:lineRule="auto"/>
        <w:jc w:val="both"/>
        <w:rPr>
          <w:rFonts w:ascii="Times New Roman" w:hAnsi="Times New Roman" w:cs="Times New Roman"/>
          <w:sz w:val="24"/>
          <w:szCs w:val="24"/>
        </w:rPr>
      </w:pPr>
      <w:r w:rsidRPr="0043454B">
        <w:rPr>
          <w:rFonts w:ascii="Times New Roman" w:hAnsi="Times New Roman" w:cs="Times New Roman"/>
          <w:sz w:val="24"/>
          <w:szCs w:val="24"/>
        </w:rPr>
        <w:t>The in</w:t>
      </w:r>
      <w:r w:rsidR="003B2D66">
        <w:rPr>
          <w:rFonts w:ascii="Times New Roman" w:hAnsi="Times New Roman" w:cs="Times New Roman"/>
          <w:sz w:val="24"/>
          <w:szCs w:val="24"/>
        </w:rPr>
        <w:t>cep</w:t>
      </w:r>
      <w:r w:rsidRPr="0043454B">
        <w:rPr>
          <w:rFonts w:ascii="Times New Roman" w:hAnsi="Times New Roman" w:cs="Times New Roman"/>
          <w:sz w:val="24"/>
          <w:szCs w:val="24"/>
        </w:rPr>
        <w:t>tion workshop will also provide an opportunity for all parties to understand their roles, functions, and responsibilities within the project’s decision-making structures, including reporting and communication lines, and conflict resolution mechanisms.  The Terms of Reference for PMU staff and associated decision-making structures will be discussed again, as needed, in order to clarify for all, each party’s responsibilities during the project’s implementation phase.</w:t>
      </w:r>
    </w:p>
    <w:p w14:paraId="117D45BB" w14:textId="77777777" w:rsidR="004C5FBF" w:rsidRPr="0043454B" w:rsidRDefault="004C5FBF" w:rsidP="000D05D1">
      <w:pPr>
        <w:jc w:val="both"/>
        <w:rPr>
          <w:rFonts w:ascii="Times New Roman" w:hAnsi="Times New Roman" w:cs="Times New Roman"/>
          <w:sz w:val="24"/>
          <w:szCs w:val="24"/>
        </w:rPr>
      </w:pPr>
    </w:p>
    <w:p w14:paraId="0DE8C6BE" w14:textId="0D740F3D" w:rsidR="004C5FBF" w:rsidRPr="0043454B" w:rsidRDefault="004C5FBF" w:rsidP="000D05D1">
      <w:pPr>
        <w:spacing w:after="0" w:line="240" w:lineRule="auto"/>
        <w:jc w:val="both"/>
        <w:rPr>
          <w:rFonts w:ascii="Times New Roman" w:hAnsi="Times New Roman" w:cs="Times New Roman"/>
          <w:sz w:val="24"/>
          <w:szCs w:val="24"/>
        </w:rPr>
      </w:pPr>
      <w:r w:rsidRPr="0043454B">
        <w:rPr>
          <w:rFonts w:ascii="Times New Roman" w:hAnsi="Times New Roman" w:cs="Times New Roman"/>
          <w:sz w:val="24"/>
          <w:szCs w:val="24"/>
        </w:rPr>
        <w:t>The in</w:t>
      </w:r>
      <w:r w:rsidR="003B2D66">
        <w:rPr>
          <w:rFonts w:ascii="Times New Roman" w:hAnsi="Times New Roman" w:cs="Times New Roman"/>
          <w:sz w:val="24"/>
          <w:szCs w:val="24"/>
        </w:rPr>
        <w:t>cep</w:t>
      </w:r>
      <w:r w:rsidRPr="0043454B">
        <w:rPr>
          <w:rFonts w:ascii="Times New Roman" w:hAnsi="Times New Roman" w:cs="Times New Roman"/>
          <w:sz w:val="24"/>
          <w:szCs w:val="24"/>
        </w:rPr>
        <w:t>tion workshop will present a schedule of M&amp;E-related meetings and reports.  The Project Manager in consultation with UNDP will develop this schedule, and will include: (i) tentative timeframes for PSC meetings, and the timing of near-term project activities, such as the in-depth review of literature on natural resource valuation; and (ii) project-related monitoring and evaluation activities.  The provisional work plan will be approved in the first meeting of the PSC.</w:t>
      </w:r>
    </w:p>
    <w:p w14:paraId="361D1627" w14:textId="77777777" w:rsidR="004C5FBF" w:rsidRPr="0043454B" w:rsidRDefault="004C5FBF" w:rsidP="000D05D1">
      <w:pPr>
        <w:jc w:val="both"/>
        <w:rPr>
          <w:rFonts w:ascii="Times New Roman" w:hAnsi="Times New Roman" w:cs="Times New Roman"/>
          <w:sz w:val="24"/>
          <w:szCs w:val="24"/>
        </w:rPr>
      </w:pPr>
    </w:p>
    <w:p w14:paraId="14E7B9AD" w14:textId="77777777" w:rsidR="004C5FBF" w:rsidRPr="0043454B" w:rsidRDefault="004C5FBF" w:rsidP="000D05D1">
      <w:pPr>
        <w:spacing w:after="0" w:line="240" w:lineRule="auto"/>
        <w:jc w:val="both"/>
        <w:rPr>
          <w:rFonts w:ascii="Times New Roman" w:hAnsi="Times New Roman" w:cs="Times New Roman"/>
          <w:sz w:val="24"/>
          <w:szCs w:val="24"/>
        </w:rPr>
      </w:pPr>
      <w:r w:rsidRPr="0043454B">
        <w:rPr>
          <w:rFonts w:ascii="Times New Roman" w:hAnsi="Times New Roman" w:cs="Times New Roman"/>
          <w:sz w:val="24"/>
          <w:szCs w:val="24"/>
          <w:u w:val="single"/>
        </w:rPr>
        <w:t xml:space="preserve">Day-to-day monitoring of implementation progress </w:t>
      </w:r>
      <w:r w:rsidRPr="0043454B">
        <w:rPr>
          <w:rFonts w:ascii="Times New Roman" w:hAnsi="Times New Roman" w:cs="Times New Roman"/>
          <w:sz w:val="24"/>
          <w:szCs w:val="24"/>
        </w:rPr>
        <w:t>will be the responsibility of the Project Manager based on the project’s Annual Work Plan and its indicators.  The Project Manager will inform the UNDP/CO of any delays or difficulties faced during implementation so that the appropriate support or corrective measures can be adopted in a timely and remedial fashion.</w:t>
      </w:r>
    </w:p>
    <w:p w14:paraId="545BBFFA" w14:textId="77777777" w:rsidR="005A6CCA" w:rsidRDefault="005A6CCA" w:rsidP="000D05D1">
      <w:pPr>
        <w:spacing w:after="0" w:line="240" w:lineRule="auto"/>
        <w:jc w:val="both"/>
        <w:rPr>
          <w:rFonts w:ascii="Times New Roman" w:hAnsi="Times New Roman" w:cs="Times New Roman"/>
          <w:sz w:val="24"/>
          <w:szCs w:val="24"/>
        </w:rPr>
      </w:pPr>
    </w:p>
    <w:p w14:paraId="39A89457" w14:textId="343B028D" w:rsidR="004C5FBF" w:rsidRPr="0043454B" w:rsidRDefault="004C5FBF" w:rsidP="000D05D1">
      <w:pPr>
        <w:spacing w:after="0" w:line="240" w:lineRule="auto"/>
        <w:jc w:val="both"/>
        <w:rPr>
          <w:rFonts w:ascii="Times New Roman" w:hAnsi="Times New Roman" w:cs="Times New Roman"/>
          <w:sz w:val="24"/>
          <w:szCs w:val="24"/>
        </w:rPr>
      </w:pPr>
      <w:r w:rsidRPr="0043454B">
        <w:rPr>
          <w:rFonts w:ascii="Times New Roman" w:hAnsi="Times New Roman" w:cs="Times New Roman"/>
          <w:sz w:val="24"/>
          <w:szCs w:val="24"/>
        </w:rPr>
        <w:lastRenderedPageBreak/>
        <w:t>The Project Manager will fine-tune outcome and performance indicators in consultation with the full project team at the initiation workshop, with support from UNDP</w:t>
      </w:r>
      <w:r w:rsidR="005A6CCA">
        <w:rPr>
          <w:rFonts w:ascii="Times New Roman" w:hAnsi="Times New Roman" w:cs="Times New Roman"/>
          <w:sz w:val="24"/>
          <w:szCs w:val="24"/>
        </w:rPr>
        <w:t xml:space="preserve"> </w:t>
      </w:r>
      <w:r w:rsidRPr="0043454B">
        <w:rPr>
          <w:rFonts w:ascii="Times New Roman" w:hAnsi="Times New Roman" w:cs="Times New Roman"/>
          <w:sz w:val="24"/>
          <w:szCs w:val="24"/>
        </w:rPr>
        <w:t xml:space="preserve">and assisted by the UNDP/GEF.  Specific targets for the first year implementation performance indicators, together with their means of verification, will be developed at the initiation workshop.  These will be used to assess whether implementation is proceeding at the intended pace and in the right direction and will form part of the Annual Work Plan.  </w:t>
      </w:r>
    </w:p>
    <w:p w14:paraId="134FA5CD" w14:textId="77777777" w:rsidR="004C5FBF" w:rsidRPr="0043454B" w:rsidRDefault="004C5FBF" w:rsidP="000D05D1">
      <w:pPr>
        <w:spacing w:after="0" w:line="240" w:lineRule="auto"/>
        <w:jc w:val="both"/>
        <w:rPr>
          <w:rFonts w:ascii="Times New Roman" w:hAnsi="Times New Roman" w:cs="Times New Roman"/>
          <w:sz w:val="24"/>
          <w:szCs w:val="24"/>
          <w:u w:val="single"/>
        </w:rPr>
      </w:pPr>
    </w:p>
    <w:p w14:paraId="719854EE" w14:textId="77777777" w:rsidR="004C5FBF" w:rsidRPr="0043454B" w:rsidRDefault="004C5FBF" w:rsidP="000D05D1">
      <w:pPr>
        <w:spacing w:after="0" w:line="240" w:lineRule="auto"/>
        <w:jc w:val="both"/>
        <w:rPr>
          <w:rFonts w:ascii="Times New Roman" w:hAnsi="Times New Roman" w:cs="Times New Roman"/>
          <w:sz w:val="24"/>
          <w:szCs w:val="24"/>
        </w:rPr>
      </w:pPr>
      <w:r w:rsidRPr="0043454B">
        <w:rPr>
          <w:rFonts w:ascii="Times New Roman" w:hAnsi="Times New Roman" w:cs="Times New Roman"/>
          <w:sz w:val="24"/>
          <w:szCs w:val="24"/>
          <w:u w:val="single"/>
        </w:rPr>
        <w:t>Periodic monitoring of implementation progress</w:t>
      </w:r>
      <w:r w:rsidRPr="0043454B">
        <w:rPr>
          <w:rFonts w:ascii="Times New Roman" w:hAnsi="Times New Roman" w:cs="Times New Roman"/>
          <w:sz w:val="24"/>
          <w:szCs w:val="24"/>
        </w:rPr>
        <w:t xml:space="preserve"> will be undertaken by the UNDP/CO through the provision of quarterly reports from the Project Manager.  Furthermore, specific meetings may be scheduled between the PMU, the UNDP/CO and other pertinent stakeholders as deemed appropriate and relevant (particularly the PSC members).  Such meetings will allow parties to take stock and to troubleshoot any problems pertaining to the project in a timely fashion to ensure smooth implementation of project activities.</w:t>
      </w:r>
    </w:p>
    <w:p w14:paraId="14F4BE3A" w14:textId="77777777" w:rsidR="007729DC" w:rsidRDefault="007729DC" w:rsidP="000D05D1">
      <w:pPr>
        <w:spacing w:after="0" w:line="240" w:lineRule="auto"/>
        <w:jc w:val="both"/>
        <w:rPr>
          <w:rFonts w:ascii="Times New Roman" w:hAnsi="Times New Roman" w:cs="Times New Roman"/>
          <w:sz w:val="24"/>
          <w:szCs w:val="24"/>
          <w:u w:val="single"/>
        </w:rPr>
      </w:pPr>
    </w:p>
    <w:p w14:paraId="03F3AC72" w14:textId="77777777" w:rsidR="004C5FBF" w:rsidRPr="0043454B" w:rsidRDefault="004C5FBF" w:rsidP="000D05D1">
      <w:pPr>
        <w:spacing w:after="0" w:line="240" w:lineRule="auto"/>
        <w:jc w:val="both"/>
        <w:rPr>
          <w:rFonts w:ascii="Times New Roman" w:hAnsi="Times New Roman" w:cs="Times New Roman"/>
          <w:sz w:val="24"/>
          <w:szCs w:val="24"/>
        </w:rPr>
      </w:pPr>
      <w:r w:rsidRPr="0043454B">
        <w:rPr>
          <w:rFonts w:ascii="Times New Roman" w:hAnsi="Times New Roman" w:cs="Times New Roman"/>
          <w:sz w:val="24"/>
          <w:szCs w:val="24"/>
          <w:u w:val="single"/>
        </w:rPr>
        <w:t>Annual Monitoring</w:t>
      </w:r>
      <w:r w:rsidRPr="0043454B">
        <w:rPr>
          <w:rFonts w:ascii="Times New Roman" w:hAnsi="Times New Roman" w:cs="Times New Roman"/>
          <w:sz w:val="24"/>
          <w:szCs w:val="24"/>
        </w:rPr>
        <w:t xml:space="preserve"> will occur through the Annual PSC meeting.  This is the highest policy-level meeting of the parties directly involved in the implementation of a project.  The project will be subject to PSC meetings at least twice per year.  The first such meeting will be held within the first twelve months following the initiation workshop.  For each year-end meeting of the PSC, the Project Manager will prepare harmonized Annual Project Report / Project Implementation Reviews (APR/PIR) and submit it to UNDP/CO, the UNDP/GEF Regional Coordination Unit, and all PSC members at least two weeks prior to the meeting for review and comments.</w:t>
      </w:r>
    </w:p>
    <w:p w14:paraId="56DDBD87" w14:textId="77777777" w:rsidR="005A6CCA" w:rsidRDefault="005A6CCA" w:rsidP="000D05D1">
      <w:pPr>
        <w:spacing w:after="0" w:line="240" w:lineRule="auto"/>
        <w:jc w:val="both"/>
        <w:rPr>
          <w:rFonts w:ascii="Times New Roman" w:hAnsi="Times New Roman" w:cs="Times New Roman"/>
          <w:sz w:val="24"/>
          <w:szCs w:val="24"/>
        </w:rPr>
      </w:pPr>
    </w:p>
    <w:p w14:paraId="340D3B5D" w14:textId="77777777" w:rsidR="004C5FBF" w:rsidRPr="0043454B" w:rsidRDefault="004C5FBF" w:rsidP="000D05D1">
      <w:pPr>
        <w:spacing w:after="0" w:line="240" w:lineRule="auto"/>
        <w:jc w:val="both"/>
        <w:rPr>
          <w:rFonts w:ascii="Times New Roman" w:hAnsi="Times New Roman" w:cs="Times New Roman"/>
          <w:sz w:val="24"/>
          <w:szCs w:val="24"/>
        </w:rPr>
      </w:pPr>
      <w:r w:rsidRPr="0043454B">
        <w:rPr>
          <w:rFonts w:ascii="Times New Roman" w:hAnsi="Times New Roman" w:cs="Times New Roman"/>
          <w:sz w:val="24"/>
          <w:szCs w:val="24"/>
        </w:rPr>
        <w:t>The APR/PIR will be used as one of the basic documents for discussions in the PSC year-end meeting.  The Project Manager will present the APR/PIR to the PSC members, highlighting policy issues and recommendations for the decision of the Committee participants.  The Project Manager will also inform the participants of any agreement(s) reached by stakeholders during the APR/PIR preparation, on how to resolve operational issues.  Separate reviews of each project output may also be conducted, as necessary.  Details regarding the requirements and conduct of the APR and PSC meetings are contained with the M&amp;E Information Kit available through UNDP/GEF.</w:t>
      </w:r>
    </w:p>
    <w:p w14:paraId="13BCC9E0" w14:textId="77777777" w:rsidR="005A6CCA" w:rsidRDefault="005A6CCA" w:rsidP="000D05D1">
      <w:pPr>
        <w:spacing w:after="0" w:line="240" w:lineRule="auto"/>
        <w:jc w:val="both"/>
        <w:rPr>
          <w:rFonts w:ascii="Times New Roman" w:hAnsi="Times New Roman" w:cs="Times New Roman"/>
          <w:sz w:val="24"/>
          <w:szCs w:val="24"/>
        </w:rPr>
      </w:pPr>
    </w:p>
    <w:p w14:paraId="15B96306" w14:textId="59E866C9" w:rsidR="004C5FBF" w:rsidRPr="0043454B" w:rsidRDefault="004C5FBF" w:rsidP="000D05D1">
      <w:pPr>
        <w:spacing w:after="0" w:line="240" w:lineRule="auto"/>
        <w:jc w:val="both"/>
        <w:rPr>
          <w:rFonts w:ascii="Times New Roman" w:hAnsi="Times New Roman" w:cs="Times New Roman"/>
          <w:sz w:val="24"/>
          <w:szCs w:val="24"/>
        </w:rPr>
      </w:pPr>
      <w:r w:rsidRPr="0043454B">
        <w:rPr>
          <w:rFonts w:ascii="Times New Roman" w:hAnsi="Times New Roman" w:cs="Times New Roman"/>
          <w:sz w:val="24"/>
          <w:szCs w:val="24"/>
        </w:rPr>
        <w:t xml:space="preserve">The </w:t>
      </w:r>
      <w:r w:rsidRPr="0043454B">
        <w:rPr>
          <w:rFonts w:ascii="Times New Roman" w:hAnsi="Times New Roman" w:cs="Times New Roman"/>
          <w:sz w:val="24"/>
          <w:szCs w:val="24"/>
          <w:u w:val="single"/>
        </w:rPr>
        <w:t>terminal review</w:t>
      </w:r>
      <w:r w:rsidRPr="0043454B">
        <w:rPr>
          <w:rFonts w:ascii="Times New Roman" w:hAnsi="Times New Roman" w:cs="Times New Roman"/>
          <w:sz w:val="24"/>
          <w:szCs w:val="24"/>
        </w:rPr>
        <w:t xml:space="preserve"> meeting is held by the PSC, with invitation to other relevant Government and </w:t>
      </w:r>
      <w:r w:rsidR="000D657C">
        <w:rPr>
          <w:rFonts w:ascii="Times New Roman" w:hAnsi="Times New Roman" w:cs="Times New Roman"/>
          <w:sz w:val="24"/>
          <w:szCs w:val="24"/>
        </w:rPr>
        <w:t>community</w:t>
      </w:r>
      <w:r w:rsidRPr="0043454B">
        <w:rPr>
          <w:rFonts w:ascii="Times New Roman" w:hAnsi="Times New Roman" w:cs="Times New Roman"/>
          <w:sz w:val="24"/>
          <w:szCs w:val="24"/>
        </w:rPr>
        <w:t xml:space="preserve"> stakeholders as necessary, in the last month of project operations.  The Project Manager is responsible for preparing the terminal review report and submitting it to UNDP/COs, the UNDP/GEF Regional Coordinating Unit, and all participants of the terminal review meeting.  The terminal review report will be drafted at least one month in advance of the terminal review meeting, in order to allow for timely review and to serve as the basis for discussion.  The terminal review report considers the implementation of the project as a whole, paying particular attention to whether the project has achieved its stated objectives and contributed to the broader environmental objective.  The report also decides whether any actions remain necessary, particularly in relation to the sustainability of project outputs and outcomes, and acts as a vehicle through that lessons learned can be captured to feed into other projects under implementation or formulation.  The terminal review meeting should refer to the independent final evaluation report, conclusions and recommendations as appropriate.</w:t>
      </w:r>
    </w:p>
    <w:p w14:paraId="43BC0270" w14:textId="77777777" w:rsidR="000D657C" w:rsidRDefault="000D657C" w:rsidP="000D05D1">
      <w:pPr>
        <w:pStyle w:val="ListParagraph"/>
        <w:spacing w:after="0" w:line="240" w:lineRule="auto"/>
        <w:ind w:left="0"/>
        <w:jc w:val="both"/>
        <w:rPr>
          <w:rFonts w:ascii="Times New Roman" w:hAnsi="Times New Roman" w:cs="Times New Roman"/>
          <w:sz w:val="24"/>
          <w:szCs w:val="24"/>
        </w:rPr>
      </w:pPr>
    </w:p>
    <w:p w14:paraId="3F6C37F1" w14:textId="468D1744" w:rsidR="004C5FBF" w:rsidRPr="0043454B" w:rsidRDefault="004C5FBF" w:rsidP="000D05D1">
      <w:pPr>
        <w:pStyle w:val="ListParagraph"/>
        <w:spacing w:after="0" w:line="240" w:lineRule="auto"/>
        <w:ind w:left="0"/>
        <w:jc w:val="both"/>
        <w:rPr>
          <w:rFonts w:ascii="Times New Roman" w:hAnsi="Times New Roman" w:cs="Times New Roman"/>
          <w:sz w:val="24"/>
          <w:szCs w:val="24"/>
        </w:rPr>
      </w:pPr>
      <w:r w:rsidRPr="0043454B">
        <w:rPr>
          <w:rFonts w:ascii="Times New Roman" w:hAnsi="Times New Roman" w:cs="Times New Roman"/>
          <w:sz w:val="24"/>
          <w:szCs w:val="24"/>
        </w:rPr>
        <w:lastRenderedPageBreak/>
        <w:t xml:space="preserve">The UNDP/CO, in consultation with the UNDP/GEF </w:t>
      </w:r>
      <w:r w:rsidR="007A4EEA" w:rsidRPr="0043454B">
        <w:rPr>
          <w:rFonts w:ascii="Times New Roman" w:hAnsi="Times New Roman" w:cs="Times New Roman"/>
          <w:sz w:val="24"/>
          <w:szCs w:val="24"/>
        </w:rPr>
        <w:t xml:space="preserve">Advisor </w:t>
      </w:r>
      <w:r w:rsidRPr="0043454B">
        <w:rPr>
          <w:rFonts w:ascii="Times New Roman" w:hAnsi="Times New Roman" w:cs="Times New Roman"/>
          <w:sz w:val="24"/>
          <w:szCs w:val="24"/>
        </w:rPr>
        <w:t xml:space="preserve">and members of the PSC, has the authority to suspend disbursement if project performance benchmarks are not met as per delivery rates, and qualitative assessments of achievements of outputs. </w:t>
      </w:r>
    </w:p>
    <w:p w14:paraId="6E9B34C9" w14:textId="77777777" w:rsidR="000D657C" w:rsidRDefault="000D657C" w:rsidP="000D05D1">
      <w:pPr>
        <w:pStyle w:val="ListParagraph"/>
        <w:spacing w:after="0" w:line="240" w:lineRule="auto"/>
        <w:ind w:left="0"/>
        <w:jc w:val="both"/>
        <w:rPr>
          <w:rFonts w:ascii="Times New Roman" w:hAnsi="Times New Roman" w:cs="Times New Roman"/>
          <w:sz w:val="24"/>
          <w:szCs w:val="24"/>
        </w:rPr>
      </w:pPr>
    </w:p>
    <w:p w14:paraId="7A9A7291" w14:textId="1E6DD531" w:rsidR="004C5FBF" w:rsidRPr="0043454B" w:rsidRDefault="004C5FBF" w:rsidP="000D05D1">
      <w:pPr>
        <w:pStyle w:val="ListParagraph"/>
        <w:spacing w:after="0" w:line="240" w:lineRule="auto"/>
        <w:ind w:left="0"/>
        <w:jc w:val="both"/>
        <w:rPr>
          <w:rFonts w:ascii="Times New Roman" w:hAnsi="Times New Roman" w:cs="Times New Roman"/>
          <w:sz w:val="24"/>
          <w:szCs w:val="24"/>
        </w:rPr>
      </w:pPr>
      <w:r w:rsidRPr="0043454B">
        <w:rPr>
          <w:rFonts w:ascii="Times New Roman" w:hAnsi="Times New Roman" w:cs="Times New Roman"/>
          <w:sz w:val="24"/>
          <w:szCs w:val="24"/>
        </w:rPr>
        <w:t xml:space="preserve">A </w:t>
      </w:r>
      <w:r w:rsidRPr="0043454B">
        <w:rPr>
          <w:rFonts w:ascii="Times New Roman" w:hAnsi="Times New Roman" w:cs="Times New Roman"/>
          <w:sz w:val="24"/>
          <w:szCs w:val="24"/>
          <w:u w:val="single"/>
        </w:rPr>
        <w:t>project in</w:t>
      </w:r>
      <w:r w:rsidR="003B2D66">
        <w:rPr>
          <w:rFonts w:ascii="Times New Roman" w:hAnsi="Times New Roman" w:cs="Times New Roman"/>
          <w:sz w:val="24"/>
          <w:szCs w:val="24"/>
          <w:u w:val="single"/>
        </w:rPr>
        <w:t>cep</w:t>
      </w:r>
      <w:r w:rsidRPr="0043454B">
        <w:rPr>
          <w:rFonts w:ascii="Times New Roman" w:hAnsi="Times New Roman" w:cs="Times New Roman"/>
          <w:sz w:val="24"/>
          <w:szCs w:val="24"/>
          <w:u w:val="single"/>
        </w:rPr>
        <w:t>tion report</w:t>
      </w:r>
      <w:r w:rsidRPr="0043454B">
        <w:rPr>
          <w:rFonts w:ascii="Times New Roman" w:hAnsi="Times New Roman" w:cs="Times New Roman"/>
          <w:sz w:val="24"/>
          <w:szCs w:val="24"/>
        </w:rPr>
        <w:t xml:space="preserve"> will be prepared immediately following the in</w:t>
      </w:r>
      <w:r w:rsidR="003B2D66">
        <w:rPr>
          <w:rFonts w:ascii="Times New Roman" w:hAnsi="Times New Roman" w:cs="Times New Roman"/>
          <w:sz w:val="24"/>
          <w:szCs w:val="24"/>
        </w:rPr>
        <w:t>cep</w:t>
      </w:r>
      <w:r w:rsidRPr="0043454B">
        <w:rPr>
          <w:rFonts w:ascii="Times New Roman" w:hAnsi="Times New Roman" w:cs="Times New Roman"/>
          <w:sz w:val="24"/>
          <w:szCs w:val="24"/>
        </w:rPr>
        <w:t xml:space="preserve">tion workshop.  This report will include a detailed First Year Work Plan divided in quarterly time-frames as well as detailed activities and performance indicators that will guide project implementation (over the course of the first year).  This Work Plan will include the proposed dates for any visits and/or support missions from the UNDP/CO, the UNDP/GEF Regional Coordinating Unit, or consultants, as well as time-frames for meetings of the project decision-making structures (e.g., PSC).  The report will also include the detailed project budget for the first full year of implementation, prepared on the basis of the Annual Work Plan, and including any monitoring and evaluation requirements to effectively measure project performance during the targeted 12 months’ time-frame. </w:t>
      </w:r>
    </w:p>
    <w:p w14:paraId="5344F609" w14:textId="77777777" w:rsidR="000D657C" w:rsidRDefault="000D657C" w:rsidP="000D05D1">
      <w:pPr>
        <w:pStyle w:val="ListParagraph"/>
        <w:spacing w:after="0" w:line="240" w:lineRule="auto"/>
        <w:ind w:left="0"/>
        <w:jc w:val="both"/>
        <w:rPr>
          <w:rFonts w:ascii="Times New Roman" w:hAnsi="Times New Roman" w:cs="Times New Roman"/>
          <w:sz w:val="24"/>
          <w:szCs w:val="24"/>
        </w:rPr>
      </w:pPr>
    </w:p>
    <w:p w14:paraId="72D34024" w14:textId="76988D04" w:rsidR="004C5FBF" w:rsidRPr="0043454B" w:rsidRDefault="004C5FBF" w:rsidP="000D05D1">
      <w:pPr>
        <w:pStyle w:val="ListParagraph"/>
        <w:spacing w:after="0" w:line="240" w:lineRule="auto"/>
        <w:ind w:left="0"/>
        <w:jc w:val="both"/>
        <w:rPr>
          <w:rFonts w:ascii="Times New Roman" w:hAnsi="Times New Roman" w:cs="Times New Roman"/>
          <w:sz w:val="24"/>
          <w:szCs w:val="24"/>
        </w:rPr>
      </w:pPr>
      <w:r w:rsidRPr="0043454B">
        <w:rPr>
          <w:rFonts w:ascii="Times New Roman" w:hAnsi="Times New Roman" w:cs="Times New Roman"/>
          <w:sz w:val="24"/>
          <w:szCs w:val="24"/>
        </w:rPr>
        <w:t>The in</w:t>
      </w:r>
      <w:r w:rsidR="003B2D66">
        <w:rPr>
          <w:rFonts w:ascii="Times New Roman" w:hAnsi="Times New Roman" w:cs="Times New Roman"/>
          <w:sz w:val="24"/>
          <w:szCs w:val="24"/>
        </w:rPr>
        <w:t>cep</w:t>
      </w:r>
      <w:r w:rsidRPr="0043454B">
        <w:rPr>
          <w:rFonts w:ascii="Times New Roman" w:hAnsi="Times New Roman" w:cs="Times New Roman"/>
          <w:sz w:val="24"/>
          <w:szCs w:val="24"/>
        </w:rPr>
        <w:t xml:space="preserve">tion report will include a more detailed narrative on the institutional roles, responsibilities, coordinating actions and feedback mechanisms of project related partners.  In addition, a section will be included on progress to date on project establishment and start-up activities and an update of any changed external conditions that may affect project implementation, including any unforeseen or newly arisen constraints.  When finalized, the report will be circulated to project counterparts who will be given a period of one calendar month in that to respond with comments or queries. </w:t>
      </w:r>
    </w:p>
    <w:p w14:paraId="179F8A38" w14:textId="77777777" w:rsidR="000D657C" w:rsidRDefault="000D657C" w:rsidP="000D05D1">
      <w:pPr>
        <w:pStyle w:val="ListParagraph"/>
        <w:spacing w:after="0" w:line="240" w:lineRule="auto"/>
        <w:ind w:left="0"/>
        <w:jc w:val="both"/>
        <w:rPr>
          <w:rFonts w:ascii="Times New Roman" w:hAnsi="Times New Roman" w:cs="Times New Roman"/>
          <w:bCs/>
          <w:sz w:val="24"/>
          <w:szCs w:val="24"/>
        </w:rPr>
      </w:pPr>
    </w:p>
    <w:p w14:paraId="25C37BC9" w14:textId="77777777" w:rsidR="003921F2" w:rsidRDefault="003921F2" w:rsidP="000D05D1">
      <w:pPr>
        <w:pStyle w:val="ListParagraph"/>
        <w:spacing w:after="0" w:line="240" w:lineRule="auto"/>
        <w:ind w:left="0"/>
        <w:jc w:val="both"/>
        <w:rPr>
          <w:rFonts w:ascii="Times New Roman" w:hAnsi="Times New Roman" w:cs="Times New Roman"/>
          <w:bCs/>
          <w:sz w:val="24"/>
          <w:szCs w:val="24"/>
          <w:u w:val="single"/>
        </w:rPr>
      </w:pPr>
    </w:p>
    <w:p w14:paraId="29D8D523" w14:textId="7E756FA9" w:rsidR="003B2D66" w:rsidRDefault="003B2D66" w:rsidP="000D05D1">
      <w:pPr>
        <w:pStyle w:val="ListParagraph"/>
        <w:spacing w:after="0" w:line="240" w:lineRule="auto"/>
        <w:ind w:left="0"/>
        <w:jc w:val="both"/>
        <w:rPr>
          <w:rFonts w:ascii="Times New Roman" w:hAnsi="Times New Roman" w:cs="Times New Roman"/>
          <w:bCs/>
          <w:sz w:val="24"/>
          <w:szCs w:val="24"/>
          <w:u w:val="single"/>
        </w:rPr>
      </w:pPr>
      <w:r>
        <w:rPr>
          <w:rFonts w:ascii="Times New Roman" w:hAnsi="Times New Roman" w:cs="Times New Roman"/>
          <w:bCs/>
          <w:sz w:val="24"/>
          <w:szCs w:val="24"/>
          <w:u w:val="single"/>
        </w:rPr>
        <w:t>Quarterly:</w:t>
      </w:r>
    </w:p>
    <w:p w14:paraId="77058554" w14:textId="77777777" w:rsidR="003B2D66" w:rsidRDefault="003B2D66" w:rsidP="000D05D1">
      <w:pPr>
        <w:pStyle w:val="ListParagraph"/>
        <w:spacing w:after="0" w:line="240" w:lineRule="auto"/>
        <w:ind w:left="0"/>
        <w:jc w:val="both"/>
        <w:rPr>
          <w:rFonts w:ascii="Times New Roman" w:hAnsi="Times New Roman" w:cs="Times New Roman"/>
          <w:bCs/>
          <w:sz w:val="24"/>
          <w:szCs w:val="24"/>
          <w:u w:val="single"/>
        </w:rPr>
      </w:pPr>
    </w:p>
    <w:p w14:paraId="4A4C0277" w14:textId="3ACEACAF" w:rsidR="004C5FBF" w:rsidRDefault="004C5FBF" w:rsidP="000D05D1">
      <w:pPr>
        <w:pStyle w:val="ListParagraph"/>
        <w:spacing w:after="0" w:line="240" w:lineRule="auto"/>
        <w:ind w:left="0"/>
        <w:jc w:val="both"/>
        <w:rPr>
          <w:rFonts w:ascii="Times New Roman" w:hAnsi="Times New Roman" w:cs="Times New Roman"/>
          <w:sz w:val="24"/>
          <w:szCs w:val="24"/>
        </w:rPr>
      </w:pPr>
      <w:r w:rsidRPr="0043454B">
        <w:rPr>
          <w:rFonts w:ascii="Times New Roman" w:hAnsi="Times New Roman" w:cs="Times New Roman"/>
          <w:bCs/>
          <w:sz w:val="24"/>
          <w:szCs w:val="24"/>
          <w:u w:val="single"/>
        </w:rPr>
        <w:t>Quarterly Progress Reports</w:t>
      </w:r>
      <w:r w:rsidRPr="0043454B">
        <w:rPr>
          <w:rFonts w:ascii="Times New Roman" w:hAnsi="Times New Roman" w:cs="Times New Roman"/>
          <w:bCs/>
          <w:sz w:val="24"/>
          <w:szCs w:val="24"/>
        </w:rPr>
        <w:t xml:space="preserve"> </w:t>
      </w:r>
      <w:r w:rsidRPr="0043454B">
        <w:rPr>
          <w:rFonts w:ascii="Times New Roman" w:hAnsi="Times New Roman" w:cs="Times New Roman"/>
          <w:sz w:val="24"/>
          <w:szCs w:val="24"/>
        </w:rPr>
        <w:t xml:space="preserve">are short reports outlining the main updates in project performance, and are to be provided quarterly to the UNDP Country Office.  UNDP/CO will provide guidelines for the preparation of these reports, which will be shared with the UNDP/GEF. </w:t>
      </w:r>
    </w:p>
    <w:p w14:paraId="7B748F93" w14:textId="77777777" w:rsidR="003B2D66" w:rsidRDefault="003B2D66" w:rsidP="000D05D1">
      <w:pPr>
        <w:pStyle w:val="ListParagraph"/>
        <w:spacing w:after="0" w:line="240" w:lineRule="auto"/>
        <w:ind w:left="0"/>
        <w:jc w:val="both"/>
        <w:rPr>
          <w:rFonts w:ascii="Times New Roman" w:hAnsi="Times New Roman" w:cs="Times New Roman"/>
          <w:sz w:val="24"/>
          <w:szCs w:val="24"/>
        </w:rPr>
      </w:pPr>
    </w:p>
    <w:p w14:paraId="54EDF5DA" w14:textId="77777777" w:rsidR="003B2D66" w:rsidRPr="006D027D" w:rsidRDefault="003B2D66" w:rsidP="0061224E">
      <w:pPr>
        <w:pStyle w:val="Bullets"/>
        <w:numPr>
          <w:ilvl w:val="0"/>
          <w:numId w:val="48"/>
        </w:numPr>
        <w:spacing w:after="120"/>
        <w:jc w:val="both"/>
        <w:rPr>
          <w:rFonts w:cs="Times New Roman"/>
          <w:sz w:val="24"/>
          <w:szCs w:val="24"/>
        </w:rPr>
      </w:pPr>
      <w:r w:rsidRPr="006D027D">
        <w:rPr>
          <w:rFonts w:cs="Times New Roman"/>
          <w:sz w:val="24"/>
          <w:szCs w:val="24"/>
        </w:rPr>
        <w:t>Progress made shall be monitored in the UNDP Enhanced Results Based Managment Platform.</w:t>
      </w:r>
    </w:p>
    <w:p w14:paraId="47FD8390" w14:textId="77777777" w:rsidR="003B2D66" w:rsidRPr="006D027D" w:rsidRDefault="003B2D66" w:rsidP="0061224E">
      <w:pPr>
        <w:pStyle w:val="Bullets"/>
        <w:numPr>
          <w:ilvl w:val="0"/>
          <w:numId w:val="48"/>
        </w:numPr>
        <w:spacing w:after="120"/>
        <w:jc w:val="both"/>
        <w:rPr>
          <w:rFonts w:cs="Times New Roman"/>
          <w:sz w:val="24"/>
          <w:szCs w:val="24"/>
        </w:rPr>
      </w:pPr>
      <w:r w:rsidRPr="006D027D">
        <w:rPr>
          <w:rFonts w:cs="Times New Roman"/>
          <w:sz w:val="24"/>
          <w:szCs w:val="24"/>
        </w:rPr>
        <w:t xml:space="preserve">Based on the initial risk analysis submitted, the risk log shall be regularly updated in ATLAS.  Risks become critical when the impact and probability are high.  Note that for UNDP GEF projects, all financial risks associated with financial instruments such as revolving funds, microfinance schemes, or capitalization of ESCOs are automatically classified as critical on the basis of their innovative nature (high impact and uncertainty due to no previous experience justifies classification as critical). </w:t>
      </w:r>
    </w:p>
    <w:p w14:paraId="63ACFD35" w14:textId="77777777" w:rsidR="003B2D66" w:rsidRPr="006D027D" w:rsidRDefault="003B2D66" w:rsidP="0061224E">
      <w:pPr>
        <w:pStyle w:val="Bullets"/>
        <w:numPr>
          <w:ilvl w:val="0"/>
          <w:numId w:val="48"/>
        </w:numPr>
        <w:spacing w:after="120"/>
        <w:jc w:val="both"/>
        <w:rPr>
          <w:rFonts w:cs="Times New Roman"/>
          <w:sz w:val="24"/>
          <w:szCs w:val="24"/>
        </w:rPr>
      </w:pPr>
      <w:r w:rsidRPr="006D027D">
        <w:rPr>
          <w:rFonts w:cs="Times New Roman"/>
          <w:color w:val="000000"/>
          <w:sz w:val="24"/>
          <w:szCs w:val="24"/>
        </w:rPr>
        <w:t>Based on the information recorded in Atlas, a Project Progress Reports (PPR) can be generated in the Executive Snapshot.</w:t>
      </w:r>
    </w:p>
    <w:p w14:paraId="7E7AC88B" w14:textId="77777777" w:rsidR="003B2D66" w:rsidRPr="006D027D" w:rsidRDefault="003B2D66" w:rsidP="0061224E">
      <w:pPr>
        <w:pStyle w:val="Bullets"/>
        <w:numPr>
          <w:ilvl w:val="0"/>
          <w:numId w:val="48"/>
        </w:numPr>
        <w:spacing w:after="120"/>
        <w:jc w:val="both"/>
        <w:rPr>
          <w:rFonts w:cs="Times New Roman"/>
          <w:sz w:val="24"/>
          <w:szCs w:val="24"/>
        </w:rPr>
      </w:pPr>
      <w:r w:rsidRPr="006D027D">
        <w:rPr>
          <w:rFonts w:cs="Times New Roman"/>
          <w:color w:val="000000"/>
          <w:sz w:val="24"/>
          <w:szCs w:val="24"/>
        </w:rPr>
        <w:t>Other ATLAS logs can be used to monitor issues, lessons learned etc...  The use of these functions is a key indicator in the UNDP Executive Balanced Scorecard.</w:t>
      </w:r>
    </w:p>
    <w:p w14:paraId="41B4ECD1" w14:textId="77777777" w:rsidR="003B2D66" w:rsidRDefault="003B2D66" w:rsidP="000D05D1">
      <w:pPr>
        <w:pStyle w:val="ListParagraph"/>
        <w:spacing w:after="0" w:line="240" w:lineRule="auto"/>
        <w:ind w:left="0"/>
        <w:jc w:val="both"/>
        <w:rPr>
          <w:rFonts w:ascii="Times New Roman" w:hAnsi="Times New Roman" w:cs="Times New Roman"/>
          <w:sz w:val="24"/>
          <w:szCs w:val="24"/>
        </w:rPr>
      </w:pPr>
    </w:p>
    <w:p w14:paraId="6C0BF93A" w14:textId="77777777" w:rsidR="00B734CA" w:rsidRDefault="00B734CA" w:rsidP="000D05D1">
      <w:pPr>
        <w:pStyle w:val="ListParagraph"/>
        <w:spacing w:after="0" w:line="240" w:lineRule="auto"/>
        <w:ind w:left="0"/>
        <w:jc w:val="both"/>
        <w:rPr>
          <w:rFonts w:ascii="Times New Roman" w:hAnsi="Times New Roman" w:cs="Times New Roman"/>
          <w:sz w:val="24"/>
          <w:szCs w:val="24"/>
        </w:rPr>
      </w:pPr>
    </w:p>
    <w:p w14:paraId="22652513" w14:textId="77777777" w:rsidR="00B734CA" w:rsidRDefault="00B734CA" w:rsidP="000D05D1">
      <w:pPr>
        <w:pStyle w:val="ListParagraph"/>
        <w:spacing w:after="0" w:line="240" w:lineRule="auto"/>
        <w:ind w:left="0"/>
        <w:jc w:val="both"/>
        <w:rPr>
          <w:rFonts w:ascii="Times New Roman" w:hAnsi="Times New Roman" w:cs="Times New Roman"/>
          <w:sz w:val="24"/>
          <w:szCs w:val="24"/>
        </w:rPr>
      </w:pPr>
    </w:p>
    <w:p w14:paraId="788C8525" w14:textId="77777777" w:rsidR="003B2D66" w:rsidRPr="0061224E" w:rsidRDefault="003B2D66" w:rsidP="003B2D66">
      <w:pPr>
        <w:pStyle w:val="ListParagraph"/>
        <w:spacing w:after="0" w:line="240" w:lineRule="auto"/>
        <w:ind w:left="0"/>
        <w:jc w:val="both"/>
        <w:rPr>
          <w:rFonts w:ascii="Times New Roman" w:hAnsi="Times New Roman" w:cs="Times New Roman"/>
          <w:sz w:val="24"/>
          <w:szCs w:val="24"/>
          <w:u w:val="single"/>
        </w:rPr>
      </w:pPr>
      <w:r w:rsidRPr="0061224E">
        <w:rPr>
          <w:rFonts w:ascii="Times New Roman" w:hAnsi="Times New Roman" w:cs="Times New Roman"/>
          <w:sz w:val="24"/>
          <w:szCs w:val="24"/>
          <w:u w:val="single"/>
        </w:rPr>
        <w:lastRenderedPageBreak/>
        <w:t>Annually:</w:t>
      </w:r>
    </w:p>
    <w:p w14:paraId="41DCE20A" w14:textId="77777777" w:rsidR="003B2D66" w:rsidRDefault="003B2D66" w:rsidP="003B2D66">
      <w:pPr>
        <w:pStyle w:val="ListParagraph"/>
        <w:spacing w:after="0" w:line="240" w:lineRule="auto"/>
        <w:ind w:left="0"/>
        <w:jc w:val="both"/>
        <w:rPr>
          <w:rFonts w:ascii="Times New Roman" w:hAnsi="Times New Roman" w:cs="Times New Roman"/>
          <w:sz w:val="24"/>
          <w:szCs w:val="24"/>
        </w:rPr>
      </w:pPr>
    </w:p>
    <w:p w14:paraId="51D86E60" w14:textId="77777777" w:rsidR="003B2D66" w:rsidRDefault="003B2D66" w:rsidP="003B2D66">
      <w:pPr>
        <w:pStyle w:val="ListParagraph"/>
        <w:tabs>
          <w:tab w:val="left" w:pos="0"/>
        </w:tabs>
        <w:spacing w:after="0" w:line="240" w:lineRule="auto"/>
        <w:ind w:left="0"/>
        <w:jc w:val="both"/>
        <w:rPr>
          <w:rFonts w:ascii="Times New Roman" w:hAnsi="Times New Roman" w:cs="Times New Roman"/>
          <w:sz w:val="24"/>
          <w:szCs w:val="24"/>
        </w:rPr>
      </w:pPr>
      <w:r w:rsidRPr="0043454B">
        <w:rPr>
          <w:rFonts w:ascii="Times New Roman" w:hAnsi="Times New Roman" w:cs="Times New Roman"/>
          <w:bCs/>
          <w:sz w:val="24"/>
          <w:szCs w:val="24"/>
        </w:rPr>
        <w:t xml:space="preserve">The combined </w:t>
      </w:r>
      <w:r w:rsidRPr="0043454B">
        <w:rPr>
          <w:rFonts w:ascii="Times New Roman" w:hAnsi="Times New Roman" w:cs="Times New Roman"/>
          <w:bCs/>
          <w:sz w:val="24"/>
          <w:szCs w:val="24"/>
          <w:u w:val="single"/>
        </w:rPr>
        <w:t>Annual Project Report (APR) and Project Implementation Review (PIR)</w:t>
      </w:r>
      <w:r w:rsidRPr="0043454B">
        <w:rPr>
          <w:rFonts w:ascii="Times New Roman" w:hAnsi="Times New Roman" w:cs="Times New Roman"/>
          <w:bCs/>
          <w:sz w:val="24"/>
          <w:szCs w:val="24"/>
        </w:rPr>
        <w:t xml:space="preserve"> </w:t>
      </w:r>
      <w:r w:rsidRPr="0043454B">
        <w:rPr>
          <w:rFonts w:ascii="Times New Roman" w:hAnsi="Times New Roman" w:cs="Times New Roman"/>
          <w:sz w:val="24"/>
          <w:szCs w:val="24"/>
        </w:rPr>
        <w:t xml:space="preserve">is a UNDP requirement and part of UNDP’s Country Office central oversight, monitoring and project management.  As a self-assessment report by project management to the Country Office, the APR/PIR is a key input to the year-end PSC meetings.  The PIR is an annual monitoring process mandated by the GEF.  It has become an essential management and monitoring tool for project managers and offers the main vehicle for extracting lessons from on-going projects.  These two reporting requirements are very similar in input, purpose and timing that they have now been amalgamated into a single APR/PIR Report. </w:t>
      </w:r>
    </w:p>
    <w:p w14:paraId="770F436C" w14:textId="77777777" w:rsidR="003B2D66" w:rsidRPr="0072093C" w:rsidRDefault="003B2D66" w:rsidP="003B2D66">
      <w:pPr>
        <w:pStyle w:val="ListParagraph"/>
        <w:tabs>
          <w:tab w:val="left" w:pos="0"/>
        </w:tabs>
        <w:spacing w:after="0" w:line="240" w:lineRule="auto"/>
        <w:ind w:left="0"/>
        <w:jc w:val="both"/>
        <w:rPr>
          <w:rFonts w:ascii="Times New Roman" w:hAnsi="Times New Roman" w:cs="Times New Roman"/>
          <w:sz w:val="24"/>
          <w:szCs w:val="24"/>
        </w:rPr>
      </w:pPr>
      <w:r w:rsidRPr="0072093C">
        <w:rPr>
          <w:rFonts w:ascii="Times New Roman" w:eastAsia="Times New Roman" w:hAnsi="Times New Roman" w:cs="Times New Roman"/>
          <w:sz w:val="24"/>
          <w:szCs w:val="24"/>
          <w:lang w:val="en-US"/>
        </w:rPr>
        <w:t xml:space="preserve">This key report is prepared to monitor progress made since project start and in particular for the previous reporting period (30 June to 1 July).  The APR/PIR combines both UNDP and GEF reporting requirements.  </w:t>
      </w:r>
    </w:p>
    <w:p w14:paraId="1F9A6B51" w14:textId="77777777" w:rsidR="003B2D66" w:rsidRPr="0072093C" w:rsidRDefault="003B2D66" w:rsidP="003B2D66">
      <w:pPr>
        <w:spacing w:after="0" w:line="240" w:lineRule="auto"/>
        <w:ind w:left="360"/>
        <w:rPr>
          <w:rFonts w:ascii="Times New Roman" w:eastAsia="Times New Roman" w:hAnsi="Times New Roman" w:cs="Times New Roman"/>
          <w:sz w:val="24"/>
          <w:szCs w:val="24"/>
          <w:lang w:val="en-US"/>
        </w:rPr>
      </w:pPr>
    </w:p>
    <w:p w14:paraId="0213B741" w14:textId="77777777" w:rsidR="003B2D66" w:rsidRPr="0072093C" w:rsidRDefault="003B2D66" w:rsidP="003B2D66">
      <w:pPr>
        <w:spacing w:after="0" w:line="240" w:lineRule="auto"/>
        <w:ind w:left="360"/>
        <w:rPr>
          <w:rFonts w:ascii="Times New Roman" w:eastAsia="Times New Roman" w:hAnsi="Times New Roman" w:cs="Times New Roman"/>
          <w:sz w:val="24"/>
          <w:szCs w:val="24"/>
          <w:lang w:val="en-US"/>
        </w:rPr>
      </w:pPr>
      <w:r w:rsidRPr="0072093C">
        <w:rPr>
          <w:rFonts w:ascii="Times New Roman" w:eastAsia="Times New Roman" w:hAnsi="Times New Roman" w:cs="Times New Roman"/>
          <w:sz w:val="24"/>
          <w:szCs w:val="24"/>
          <w:lang w:val="en-US"/>
        </w:rPr>
        <w:t>The APR/PIR includes, but is not limited to, reporting on the following:</w:t>
      </w:r>
    </w:p>
    <w:p w14:paraId="4969EE43" w14:textId="77777777" w:rsidR="003B2D66" w:rsidRPr="0072093C" w:rsidRDefault="003B2D66" w:rsidP="003B2D66">
      <w:pPr>
        <w:numPr>
          <w:ilvl w:val="0"/>
          <w:numId w:val="49"/>
        </w:numPr>
        <w:spacing w:after="0" w:line="240" w:lineRule="auto"/>
        <w:jc w:val="both"/>
        <w:rPr>
          <w:rFonts w:ascii="Times New Roman" w:eastAsia="Times New Roman" w:hAnsi="Times New Roman" w:cs="Times New Roman"/>
          <w:sz w:val="24"/>
          <w:szCs w:val="24"/>
          <w:lang w:val="en-US"/>
        </w:rPr>
      </w:pPr>
      <w:r w:rsidRPr="0072093C">
        <w:rPr>
          <w:rFonts w:ascii="Times New Roman" w:eastAsia="Times New Roman" w:hAnsi="Times New Roman" w:cs="Times New Roman"/>
          <w:sz w:val="24"/>
          <w:szCs w:val="24"/>
          <w:lang w:val="en-US"/>
        </w:rPr>
        <w:t xml:space="preserve">Progress made toward project objective and project outcomes - each with indicators, baseline data and end-of-project targets (cumulative)  </w:t>
      </w:r>
    </w:p>
    <w:p w14:paraId="7FE65C47" w14:textId="77777777" w:rsidR="003B2D66" w:rsidRPr="0072093C" w:rsidRDefault="003B2D66" w:rsidP="003B2D66">
      <w:pPr>
        <w:numPr>
          <w:ilvl w:val="0"/>
          <w:numId w:val="49"/>
        </w:numPr>
        <w:spacing w:after="0" w:line="240" w:lineRule="auto"/>
        <w:jc w:val="both"/>
        <w:rPr>
          <w:rFonts w:ascii="Times New Roman" w:eastAsia="Times New Roman" w:hAnsi="Times New Roman" w:cs="Times New Roman"/>
          <w:sz w:val="24"/>
          <w:szCs w:val="24"/>
          <w:lang w:val="en-US"/>
        </w:rPr>
      </w:pPr>
      <w:r w:rsidRPr="0072093C">
        <w:rPr>
          <w:rFonts w:ascii="Times New Roman" w:eastAsia="Times New Roman" w:hAnsi="Times New Roman" w:cs="Times New Roman"/>
          <w:sz w:val="24"/>
          <w:szCs w:val="24"/>
          <w:lang w:val="en-US"/>
        </w:rPr>
        <w:t xml:space="preserve">Project outputs delivered per project outcome (annual). </w:t>
      </w:r>
    </w:p>
    <w:p w14:paraId="436EFBC4" w14:textId="77777777" w:rsidR="003B2D66" w:rsidRPr="0072093C" w:rsidRDefault="003B2D66" w:rsidP="003B2D66">
      <w:pPr>
        <w:numPr>
          <w:ilvl w:val="0"/>
          <w:numId w:val="49"/>
        </w:numPr>
        <w:spacing w:after="0" w:line="240" w:lineRule="auto"/>
        <w:jc w:val="both"/>
        <w:rPr>
          <w:rFonts w:ascii="Times New Roman" w:eastAsia="Times New Roman" w:hAnsi="Times New Roman" w:cs="Times New Roman"/>
          <w:sz w:val="24"/>
          <w:szCs w:val="24"/>
          <w:lang w:val="en-US"/>
        </w:rPr>
      </w:pPr>
      <w:r w:rsidRPr="0072093C">
        <w:rPr>
          <w:rFonts w:ascii="Times New Roman" w:eastAsia="Times New Roman" w:hAnsi="Times New Roman" w:cs="Times New Roman"/>
          <w:sz w:val="24"/>
          <w:szCs w:val="24"/>
          <w:lang w:val="en-US"/>
        </w:rPr>
        <w:t>Lesson learned/good practice.</w:t>
      </w:r>
    </w:p>
    <w:p w14:paraId="13BD5E4E" w14:textId="77777777" w:rsidR="003B2D66" w:rsidRPr="0072093C" w:rsidRDefault="003B2D66" w:rsidP="003B2D66">
      <w:pPr>
        <w:numPr>
          <w:ilvl w:val="0"/>
          <w:numId w:val="49"/>
        </w:numPr>
        <w:spacing w:after="0" w:line="240" w:lineRule="auto"/>
        <w:jc w:val="both"/>
        <w:rPr>
          <w:rFonts w:ascii="Times New Roman" w:eastAsia="Times New Roman" w:hAnsi="Times New Roman" w:cs="Times New Roman"/>
          <w:sz w:val="24"/>
          <w:szCs w:val="24"/>
          <w:lang w:val="en-US"/>
        </w:rPr>
      </w:pPr>
      <w:r w:rsidRPr="0072093C">
        <w:rPr>
          <w:rFonts w:ascii="Times New Roman" w:eastAsia="Times New Roman" w:hAnsi="Times New Roman" w:cs="Times New Roman"/>
          <w:sz w:val="24"/>
          <w:szCs w:val="24"/>
          <w:lang w:val="en-US"/>
        </w:rPr>
        <w:t>AWP and other expenditure reports</w:t>
      </w:r>
    </w:p>
    <w:p w14:paraId="62D7907A" w14:textId="77777777" w:rsidR="003B2D66" w:rsidRPr="0072093C" w:rsidRDefault="003B2D66" w:rsidP="003B2D66">
      <w:pPr>
        <w:numPr>
          <w:ilvl w:val="0"/>
          <w:numId w:val="49"/>
        </w:numPr>
        <w:spacing w:after="0" w:line="240" w:lineRule="auto"/>
        <w:jc w:val="both"/>
        <w:rPr>
          <w:rFonts w:ascii="Times New Roman" w:eastAsia="Times New Roman" w:hAnsi="Times New Roman" w:cs="Times New Roman"/>
          <w:sz w:val="24"/>
          <w:szCs w:val="24"/>
          <w:lang w:val="en-US"/>
        </w:rPr>
      </w:pPr>
      <w:r w:rsidRPr="0072093C">
        <w:rPr>
          <w:rFonts w:ascii="Times New Roman" w:eastAsia="Times New Roman" w:hAnsi="Times New Roman" w:cs="Times New Roman"/>
          <w:sz w:val="24"/>
          <w:szCs w:val="24"/>
          <w:lang w:val="en-US"/>
        </w:rPr>
        <w:t>Risk and adaptive management</w:t>
      </w:r>
    </w:p>
    <w:p w14:paraId="02CE96BA" w14:textId="77777777" w:rsidR="003B2D66" w:rsidRPr="0072093C" w:rsidRDefault="003B2D66" w:rsidP="003B2D66">
      <w:pPr>
        <w:numPr>
          <w:ilvl w:val="0"/>
          <w:numId w:val="49"/>
        </w:numPr>
        <w:spacing w:after="0" w:line="240" w:lineRule="auto"/>
        <w:jc w:val="both"/>
        <w:rPr>
          <w:rFonts w:ascii="Times New Roman" w:eastAsia="Times New Roman" w:hAnsi="Times New Roman" w:cs="Times New Roman"/>
          <w:sz w:val="24"/>
          <w:szCs w:val="24"/>
          <w:lang w:val="en-US"/>
        </w:rPr>
      </w:pPr>
      <w:r w:rsidRPr="0072093C">
        <w:rPr>
          <w:rFonts w:ascii="Times New Roman" w:eastAsia="Times New Roman" w:hAnsi="Times New Roman" w:cs="Times New Roman"/>
          <w:sz w:val="24"/>
          <w:szCs w:val="24"/>
          <w:lang w:val="en-US"/>
        </w:rPr>
        <w:t>ATLAS QPR</w:t>
      </w:r>
    </w:p>
    <w:p w14:paraId="4A792174" w14:textId="77777777" w:rsidR="003B2D66" w:rsidRPr="0072093C" w:rsidRDefault="003B2D66" w:rsidP="003B2D66">
      <w:pPr>
        <w:numPr>
          <w:ilvl w:val="0"/>
          <w:numId w:val="49"/>
        </w:numPr>
        <w:spacing w:after="0" w:line="240" w:lineRule="auto"/>
        <w:jc w:val="both"/>
        <w:rPr>
          <w:rFonts w:ascii="Times New Roman" w:eastAsia="Times New Roman" w:hAnsi="Times New Roman" w:cs="Times New Roman"/>
          <w:sz w:val="24"/>
          <w:szCs w:val="24"/>
          <w:lang w:val="en-US"/>
        </w:rPr>
      </w:pPr>
      <w:r w:rsidRPr="0072093C">
        <w:rPr>
          <w:rFonts w:ascii="Times New Roman" w:eastAsia="Times New Roman" w:hAnsi="Times New Roman" w:cs="Times New Roman"/>
          <w:sz w:val="24"/>
          <w:szCs w:val="24"/>
          <w:lang w:val="en-US"/>
        </w:rPr>
        <w:t xml:space="preserve">Portfolio level indicators (i.e. GEF focal area tracking tools) are used by most focal areas on an annual basis as well.  </w:t>
      </w:r>
    </w:p>
    <w:p w14:paraId="24054EB7" w14:textId="77777777" w:rsidR="003B2D66" w:rsidRPr="0043454B" w:rsidRDefault="003B2D66" w:rsidP="003B2D66">
      <w:pPr>
        <w:pStyle w:val="ListParagraph"/>
        <w:spacing w:after="0" w:line="240" w:lineRule="auto"/>
        <w:ind w:left="0"/>
        <w:jc w:val="both"/>
        <w:rPr>
          <w:rFonts w:ascii="Times New Roman" w:hAnsi="Times New Roman" w:cs="Times New Roman"/>
          <w:sz w:val="24"/>
          <w:szCs w:val="24"/>
        </w:rPr>
      </w:pPr>
    </w:p>
    <w:p w14:paraId="7AA9785A" w14:textId="77777777" w:rsidR="003B2D66" w:rsidRDefault="003B2D66" w:rsidP="003B2D66">
      <w:pPr>
        <w:pStyle w:val="ListParagraph"/>
        <w:spacing w:after="0" w:line="240" w:lineRule="auto"/>
        <w:ind w:left="0"/>
        <w:jc w:val="both"/>
        <w:rPr>
          <w:rFonts w:ascii="Times New Roman" w:hAnsi="Times New Roman" w:cs="Times New Roman"/>
          <w:sz w:val="24"/>
          <w:szCs w:val="24"/>
        </w:rPr>
      </w:pPr>
    </w:p>
    <w:p w14:paraId="767A4899" w14:textId="549047BD" w:rsidR="003B2D66" w:rsidRPr="0043454B" w:rsidRDefault="003B2D66" w:rsidP="000D05D1">
      <w:pPr>
        <w:pStyle w:val="ListParagraph"/>
        <w:spacing w:after="0" w:line="240" w:lineRule="auto"/>
        <w:ind w:left="0"/>
        <w:jc w:val="both"/>
        <w:rPr>
          <w:rFonts w:ascii="Times New Roman" w:hAnsi="Times New Roman" w:cs="Times New Roman"/>
          <w:sz w:val="24"/>
          <w:szCs w:val="24"/>
        </w:rPr>
      </w:pPr>
      <w:r w:rsidRPr="0061224E">
        <w:rPr>
          <w:rFonts w:ascii="Times New Roman" w:hAnsi="Times New Roman" w:cs="Times New Roman"/>
          <w:sz w:val="24"/>
          <w:szCs w:val="24"/>
          <w:u w:val="single"/>
        </w:rPr>
        <w:t>End of Project</w:t>
      </w:r>
      <w:r>
        <w:rPr>
          <w:rFonts w:ascii="Times New Roman" w:hAnsi="Times New Roman" w:cs="Times New Roman"/>
          <w:sz w:val="24"/>
          <w:szCs w:val="24"/>
        </w:rPr>
        <w:t>:</w:t>
      </w:r>
    </w:p>
    <w:p w14:paraId="57708910" w14:textId="77777777" w:rsidR="003921F2" w:rsidRDefault="003921F2" w:rsidP="000D05D1">
      <w:pPr>
        <w:pStyle w:val="ListParagraph"/>
        <w:spacing w:after="0" w:line="240" w:lineRule="auto"/>
        <w:ind w:left="0"/>
        <w:jc w:val="both"/>
        <w:rPr>
          <w:rFonts w:ascii="Times New Roman" w:hAnsi="Times New Roman" w:cs="Times New Roman"/>
          <w:sz w:val="24"/>
          <w:szCs w:val="24"/>
        </w:rPr>
      </w:pPr>
    </w:p>
    <w:p w14:paraId="777B84FF" w14:textId="77777777" w:rsidR="004C5FBF" w:rsidRPr="0043454B" w:rsidRDefault="004C5FBF" w:rsidP="000D05D1">
      <w:pPr>
        <w:pStyle w:val="ListParagraph"/>
        <w:spacing w:after="0" w:line="240" w:lineRule="auto"/>
        <w:ind w:left="0"/>
        <w:jc w:val="both"/>
        <w:rPr>
          <w:rFonts w:ascii="Times New Roman" w:hAnsi="Times New Roman" w:cs="Times New Roman"/>
          <w:sz w:val="24"/>
          <w:szCs w:val="24"/>
        </w:rPr>
      </w:pPr>
      <w:r w:rsidRPr="0043454B">
        <w:rPr>
          <w:rFonts w:ascii="Times New Roman" w:hAnsi="Times New Roman" w:cs="Times New Roman"/>
          <w:sz w:val="24"/>
          <w:szCs w:val="24"/>
        </w:rPr>
        <w:t xml:space="preserve">During the last three months of the project, the PMU will prepare the </w:t>
      </w:r>
      <w:r w:rsidRPr="0043454B">
        <w:rPr>
          <w:rFonts w:ascii="Times New Roman" w:hAnsi="Times New Roman" w:cs="Times New Roman"/>
          <w:sz w:val="24"/>
          <w:szCs w:val="24"/>
          <w:u w:val="single"/>
        </w:rPr>
        <w:t>Project Terminal Report</w:t>
      </w:r>
      <w:r w:rsidRPr="0043454B">
        <w:rPr>
          <w:rFonts w:ascii="Times New Roman" w:hAnsi="Times New Roman" w:cs="Times New Roman"/>
          <w:sz w:val="24"/>
          <w:szCs w:val="24"/>
        </w:rPr>
        <w:t xml:space="preserve">.  This comprehensive report will summarize all activities, achievements and outputs of the project, lessons learned, the extent to which objectives have been met, structures and mechanisms implemented, capacities developed, among others.  Together with the independent final evaluation, the project terminal report is one of two definitive statements of the project’s activities during its lifetime.  The project terminal report will also recommend further steps, if necessary, in order to ensure sustainability and replicability of the project outcomes and outputs. </w:t>
      </w:r>
    </w:p>
    <w:p w14:paraId="134709C0" w14:textId="77777777" w:rsidR="003921F2" w:rsidRDefault="003921F2" w:rsidP="003B2D66">
      <w:pPr>
        <w:pStyle w:val="ListParagraph"/>
        <w:spacing w:after="0" w:line="240" w:lineRule="auto"/>
        <w:ind w:left="0"/>
        <w:jc w:val="both"/>
        <w:rPr>
          <w:rFonts w:ascii="Times New Roman" w:hAnsi="Times New Roman" w:cs="Times New Roman"/>
          <w:sz w:val="24"/>
          <w:szCs w:val="24"/>
        </w:rPr>
      </w:pPr>
    </w:p>
    <w:p w14:paraId="4D2C71D4" w14:textId="77777777" w:rsidR="003B2D66" w:rsidRPr="0072093C" w:rsidRDefault="004C5FBF" w:rsidP="006D027D">
      <w:pPr>
        <w:pStyle w:val="ParaCharChar"/>
        <w:spacing w:before="0"/>
        <w:jc w:val="both"/>
        <w:rPr>
          <w:rFonts w:ascii="Times New Roman" w:hAnsi="Times New Roman" w:cs="Times New Roman"/>
          <w:sz w:val="24"/>
          <w:szCs w:val="24"/>
        </w:rPr>
      </w:pPr>
      <w:r w:rsidRPr="0043454B">
        <w:rPr>
          <w:rFonts w:ascii="Times New Roman" w:hAnsi="Times New Roman" w:cs="Times New Roman"/>
          <w:sz w:val="24"/>
          <w:szCs w:val="24"/>
        </w:rPr>
        <w:t xml:space="preserve">An </w:t>
      </w:r>
      <w:r w:rsidRPr="0043454B">
        <w:rPr>
          <w:rFonts w:ascii="Times New Roman" w:hAnsi="Times New Roman" w:cs="Times New Roman"/>
          <w:sz w:val="24"/>
          <w:szCs w:val="24"/>
          <w:u w:val="single"/>
        </w:rPr>
        <w:t>independent final evaluation</w:t>
      </w:r>
      <w:r w:rsidRPr="0043454B">
        <w:rPr>
          <w:rFonts w:ascii="Times New Roman" w:hAnsi="Times New Roman" w:cs="Times New Roman"/>
          <w:sz w:val="24"/>
          <w:szCs w:val="24"/>
        </w:rPr>
        <w:t xml:space="preserve"> will take place three months prior to the terminal tripartite review meeting, and will focus on: a) the cost-effectiveness, efficiency and timeliness of project implementation and performance; b) highlight issues requiring decisions and actions; and c) present initial lessons learned about project design, implementation and management.  Findings of this evaluation will be incorporated as lessons learned, and recommendations for improvement addressed to ensure the institutional sustainability of project outputs, particular for the replication of project activities.  The final evaluation will also look at project outcomes and their sustainability.  The final evaluation should also provide recommendations for follow-up activities, as appropriate.  The terms of reference for the final evaluation will be prepared by the UNDP/CO based on guidance from the UNDP/GEF Regional Coordinating Unit</w:t>
      </w:r>
      <w:r w:rsidR="00C16B09">
        <w:rPr>
          <w:rFonts w:ascii="Times New Roman" w:hAnsi="Times New Roman" w:cs="Times New Roman"/>
          <w:sz w:val="24"/>
          <w:szCs w:val="24"/>
        </w:rPr>
        <w:t>.</w:t>
      </w:r>
      <w:r w:rsidR="003B2D66">
        <w:rPr>
          <w:rFonts w:ascii="Times New Roman" w:hAnsi="Times New Roman" w:cs="Times New Roman"/>
          <w:sz w:val="24"/>
          <w:szCs w:val="24"/>
        </w:rPr>
        <w:t xml:space="preserve"> </w:t>
      </w:r>
      <w:r w:rsidR="003B2D66" w:rsidRPr="00327108">
        <w:rPr>
          <w:rFonts w:ascii="Times New Roman" w:hAnsi="Times New Roman" w:cs="Times New Roman"/>
          <w:sz w:val="24"/>
          <w:szCs w:val="24"/>
        </w:rPr>
        <w:t xml:space="preserve">The Terminal </w:t>
      </w:r>
      <w:r w:rsidR="003B2D66" w:rsidRPr="00327108">
        <w:rPr>
          <w:rFonts w:ascii="Times New Roman" w:hAnsi="Times New Roman" w:cs="Times New Roman"/>
          <w:sz w:val="24"/>
          <w:szCs w:val="24"/>
        </w:rPr>
        <w:lastRenderedPageBreak/>
        <w:t xml:space="preserve">Evaluation requires a management response which should be uploaded to PIMS and to the </w:t>
      </w:r>
      <w:r w:rsidR="003B2D66" w:rsidRPr="0072093C">
        <w:rPr>
          <w:rFonts w:ascii="Times New Roman" w:hAnsi="Times New Roman" w:cs="Times New Roman"/>
          <w:sz w:val="24"/>
          <w:szCs w:val="24"/>
        </w:rPr>
        <w:t xml:space="preserve">the </w:t>
      </w:r>
      <w:hyperlink r:id="rId12" w:history="1">
        <w:r w:rsidR="003B2D66" w:rsidRPr="0072093C">
          <w:rPr>
            <w:rFonts w:ascii="Times New Roman" w:hAnsi="Times New Roman" w:cs="Times New Roman"/>
            <w:color w:val="0000FF"/>
            <w:sz w:val="24"/>
            <w:szCs w:val="24"/>
            <w:u w:val="single"/>
          </w:rPr>
          <w:t>UNDP Evaluation Office Evaluation Resource Center (ERC)</w:t>
        </w:r>
      </w:hyperlink>
      <w:r w:rsidR="003B2D66" w:rsidRPr="0072093C">
        <w:rPr>
          <w:rFonts w:ascii="Times New Roman" w:hAnsi="Times New Roman" w:cs="Times New Roman"/>
          <w:sz w:val="24"/>
          <w:szCs w:val="24"/>
        </w:rPr>
        <w:t xml:space="preserve">.  </w:t>
      </w:r>
    </w:p>
    <w:p w14:paraId="21AD1EF6" w14:textId="77777777" w:rsidR="003B2D66" w:rsidRDefault="003B2D66" w:rsidP="000D05D1">
      <w:pPr>
        <w:pStyle w:val="ListParagraph"/>
        <w:spacing w:after="0" w:line="240" w:lineRule="auto"/>
        <w:ind w:left="0"/>
        <w:jc w:val="both"/>
        <w:rPr>
          <w:rFonts w:ascii="Times New Roman" w:hAnsi="Times New Roman" w:cs="Times New Roman"/>
          <w:sz w:val="24"/>
          <w:szCs w:val="24"/>
        </w:rPr>
      </w:pPr>
    </w:p>
    <w:p w14:paraId="7E4158DB" w14:textId="2BFABF6C" w:rsidR="003B2D66" w:rsidRPr="0061224E" w:rsidRDefault="003B2D66" w:rsidP="000D05D1">
      <w:pPr>
        <w:pStyle w:val="ListParagraph"/>
        <w:spacing w:after="0" w:line="240" w:lineRule="auto"/>
        <w:ind w:left="0"/>
        <w:jc w:val="both"/>
        <w:rPr>
          <w:rFonts w:ascii="Times New Roman" w:hAnsi="Times New Roman" w:cs="Times New Roman"/>
          <w:sz w:val="24"/>
          <w:szCs w:val="24"/>
          <w:u w:val="single"/>
        </w:rPr>
      </w:pPr>
      <w:r w:rsidRPr="0061224E">
        <w:rPr>
          <w:rFonts w:ascii="Times New Roman" w:hAnsi="Times New Roman" w:cs="Times New Roman"/>
          <w:sz w:val="24"/>
          <w:szCs w:val="24"/>
          <w:u w:val="single"/>
        </w:rPr>
        <w:t>Audit:</w:t>
      </w:r>
    </w:p>
    <w:p w14:paraId="6A3CB8F0" w14:textId="77777777" w:rsidR="003B2D66" w:rsidRDefault="003B2D66" w:rsidP="000D05D1">
      <w:pPr>
        <w:pStyle w:val="ListParagraph"/>
        <w:spacing w:after="0" w:line="240" w:lineRule="auto"/>
        <w:ind w:left="0"/>
        <w:jc w:val="both"/>
        <w:rPr>
          <w:rFonts w:ascii="Times New Roman" w:hAnsi="Times New Roman" w:cs="Times New Roman"/>
          <w:sz w:val="24"/>
          <w:szCs w:val="24"/>
        </w:rPr>
      </w:pPr>
    </w:p>
    <w:p w14:paraId="274DC38C" w14:textId="4DDC5C1A" w:rsidR="003921F2" w:rsidRDefault="003B2D66" w:rsidP="000D05D1">
      <w:pPr>
        <w:pStyle w:val="ListParagraph"/>
        <w:spacing w:after="0" w:line="240" w:lineRule="auto"/>
        <w:ind w:left="0"/>
        <w:jc w:val="both"/>
        <w:rPr>
          <w:rFonts w:ascii="Times New Roman" w:hAnsi="Times New Roman" w:cs="Times New Roman"/>
          <w:sz w:val="24"/>
          <w:szCs w:val="24"/>
        </w:rPr>
      </w:pPr>
      <w:r w:rsidRPr="0072093C">
        <w:rPr>
          <w:rFonts w:ascii="Times New Roman" w:hAnsi="Times New Roman" w:cs="Times New Roman"/>
          <w:sz w:val="24"/>
        </w:rPr>
        <w:t>Audit on project will follow UNDP Financial Regulations and Rules and applicable Audit policies</w:t>
      </w:r>
      <w:r>
        <w:rPr>
          <w:sz w:val="24"/>
        </w:rPr>
        <w:t>.</w:t>
      </w:r>
    </w:p>
    <w:p w14:paraId="633317D2" w14:textId="77777777" w:rsidR="0061224E" w:rsidRDefault="0061224E" w:rsidP="000D05D1">
      <w:pPr>
        <w:jc w:val="both"/>
        <w:rPr>
          <w:sz w:val="24"/>
        </w:rPr>
      </w:pPr>
    </w:p>
    <w:p w14:paraId="72CADCA6" w14:textId="03A81B7C" w:rsidR="004C5FBF" w:rsidRPr="0043454B" w:rsidRDefault="004C5FBF" w:rsidP="000D05D1">
      <w:pPr>
        <w:jc w:val="both"/>
        <w:rPr>
          <w:rFonts w:ascii="Times New Roman" w:hAnsi="Times New Roman" w:cs="Times New Roman"/>
          <w:b/>
          <w:bCs/>
          <w:sz w:val="24"/>
          <w:u w:val="single"/>
        </w:rPr>
      </w:pPr>
      <w:r w:rsidRPr="0043454B">
        <w:rPr>
          <w:rFonts w:ascii="Times New Roman" w:hAnsi="Times New Roman" w:cs="Times New Roman"/>
          <w:b/>
          <w:bCs/>
          <w:sz w:val="24"/>
          <w:u w:val="single"/>
        </w:rPr>
        <w:t>Mon</w:t>
      </w:r>
      <w:r w:rsidR="0061224E">
        <w:rPr>
          <w:rFonts w:ascii="Times New Roman" w:hAnsi="Times New Roman" w:cs="Times New Roman"/>
          <w:b/>
          <w:bCs/>
          <w:sz w:val="24"/>
          <w:u w:val="single"/>
        </w:rPr>
        <w:t>itoring and Evaluation Workplan</w:t>
      </w:r>
    </w:p>
    <w:tbl>
      <w:tblPr>
        <w:tblW w:w="505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60"/>
        <w:gridCol w:w="3222"/>
        <w:gridCol w:w="2266"/>
        <w:gridCol w:w="2028"/>
      </w:tblGrid>
      <w:tr w:rsidR="004C5FBF" w:rsidRPr="0043454B" w14:paraId="36E09DF2" w14:textId="77777777" w:rsidTr="001732E1">
        <w:trPr>
          <w:tblHeader/>
        </w:trPr>
        <w:tc>
          <w:tcPr>
            <w:tcW w:w="1116" w:type="pct"/>
            <w:shd w:val="clear" w:color="auto" w:fill="808080"/>
          </w:tcPr>
          <w:p w14:paraId="6B7FBA13" w14:textId="77777777" w:rsidR="004C5FBF" w:rsidRPr="0043454B" w:rsidRDefault="004C5FBF" w:rsidP="000D05D1">
            <w:pPr>
              <w:jc w:val="both"/>
              <w:rPr>
                <w:rFonts w:ascii="Times New Roman" w:hAnsi="Times New Roman" w:cs="Times New Roman"/>
                <w:b/>
                <w:szCs w:val="20"/>
              </w:rPr>
            </w:pPr>
            <w:r w:rsidRPr="0043454B">
              <w:rPr>
                <w:rFonts w:ascii="Times New Roman" w:hAnsi="Times New Roman" w:cs="Times New Roman"/>
                <w:b/>
                <w:szCs w:val="20"/>
              </w:rPr>
              <w:t>Type of M&amp;E activity</w:t>
            </w:r>
          </w:p>
        </w:tc>
        <w:tc>
          <w:tcPr>
            <w:tcW w:w="1665" w:type="pct"/>
            <w:shd w:val="clear" w:color="auto" w:fill="808080"/>
          </w:tcPr>
          <w:p w14:paraId="1E1248CA" w14:textId="77777777" w:rsidR="004C5FBF" w:rsidRPr="0043454B" w:rsidRDefault="004C5FBF" w:rsidP="000D05D1">
            <w:pPr>
              <w:jc w:val="both"/>
              <w:rPr>
                <w:rFonts w:ascii="Times New Roman" w:hAnsi="Times New Roman" w:cs="Times New Roman"/>
                <w:b/>
                <w:szCs w:val="20"/>
              </w:rPr>
            </w:pPr>
            <w:r w:rsidRPr="0043454B">
              <w:rPr>
                <w:rFonts w:ascii="Times New Roman" w:hAnsi="Times New Roman" w:cs="Times New Roman"/>
                <w:b/>
                <w:szCs w:val="20"/>
              </w:rPr>
              <w:t>Responsible Parties</w:t>
            </w:r>
          </w:p>
        </w:tc>
        <w:tc>
          <w:tcPr>
            <w:tcW w:w="1171" w:type="pct"/>
            <w:shd w:val="clear" w:color="auto" w:fill="808080"/>
          </w:tcPr>
          <w:p w14:paraId="3E7F37C9" w14:textId="77777777" w:rsidR="004C5FBF" w:rsidRPr="0043454B" w:rsidRDefault="004C5FBF" w:rsidP="000D05D1">
            <w:pPr>
              <w:jc w:val="both"/>
              <w:rPr>
                <w:rFonts w:ascii="Times New Roman" w:hAnsi="Times New Roman" w:cs="Times New Roman"/>
                <w:b/>
                <w:szCs w:val="20"/>
              </w:rPr>
            </w:pPr>
            <w:r w:rsidRPr="0043454B">
              <w:rPr>
                <w:rFonts w:ascii="Times New Roman" w:hAnsi="Times New Roman" w:cs="Times New Roman"/>
                <w:b/>
                <w:szCs w:val="20"/>
              </w:rPr>
              <w:t>Budget US$</w:t>
            </w:r>
          </w:p>
          <w:p w14:paraId="318C0205" w14:textId="77777777" w:rsidR="004C5FBF" w:rsidRPr="0043454B" w:rsidRDefault="004C5FBF" w:rsidP="000D05D1">
            <w:pPr>
              <w:jc w:val="both"/>
              <w:rPr>
                <w:rFonts w:ascii="Times New Roman" w:hAnsi="Times New Roman" w:cs="Times New Roman"/>
                <w:bCs/>
                <w:i/>
                <w:iCs/>
                <w:szCs w:val="20"/>
              </w:rPr>
            </w:pPr>
            <w:r w:rsidRPr="0043454B">
              <w:rPr>
                <w:rFonts w:ascii="Times New Roman" w:hAnsi="Times New Roman" w:cs="Times New Roman"/>
                <w:bCs/>
                <w:i/>
                <w:iCs/>
                <w:szCs w:val="20"/>
              </w:rPr>
              <w:t>Excluding project team staff time</w:t>
            </w:r>
          </w:p>
        </w:tc>
        <w:tc>
          <w:tcPr>
            <w:tcW w:w="1048" w:type="pct"/>
            <w:shd w:val="clear" w:color="auto" w:fill="808080"/>
          </w:tcPr>
          <w:p w14:paraId="63365826" w14:textId="77777777" w:rsidR="004C5FBF" w:rsidRPr="0043454B" w:rsidRDefault="004C5FBF" w:rsidP="000D05D1">
            <w:pPr>
              <w:jc w:val="both"/>
              <w:rPr>
                <w:rFonts w:ascii="Times New Roman" w:hAnsi="Times New Roman" w:cs="Times New Roman"/>
                <w:b/>
                <w:szCs w:val="20"/>
              </w:rPr>
            </w:pPr>
            <w:r w:rsidRPr="0043454B">
              <w:rPr>
                <w:rFonts w:ascii="Times New Roman" w:hAnsi="Times New Roman" w:cs="Times New Roman"/>
                <w:b/>
                <w:szCs w:val="20"/>
              </w:rPr>
              <w:t>Time frame</w:t>
            </w:r>
          </w:p>
        </w:tc>
      </w:tr>
      <w:tr w:rsidR="004C5FBF" w:rsidRPr="0043454B" w14:paraId="14E26994" w14:textId="77777777" w:rsidTr="001732E1">
        <w:tc>
          <w:tcPr>
            <w:tcW w:w="1116" w:type="pct"/>
            <w:vAlign w:val="center"/>
          </w:tcPr>
          <w:p w14:paraId="62181538" w14:textId="77777777" w:rsidR="004C5FBF" w:rsidRPr="0043454B" w:rsidRDefault="004C5FBF" w:rsidP="000D05D1">
            <w:pPr>
              <w:jc w:val="both"/>
              <w:rPr>
                <w:rFonts w:ascii="Times New Roman" w:hAnsi="Times New Roman" w:cs="Times New Roman"/>
                <w:sz w:val="20"/>
                <w:szCs w:val="18"/>
              </w:rPr>
            </w:pPr>
            <w:r w:rsidRPr="0043454B">
              <w:rPr>
                <w:rFonts w:ascii="Times New Roman" w:hAnsi="Times New Roman" w:cs="Times New Roman"/>
                <w:sz w:val="20"/>
                <w:szCs w:val="18"/>
              </w:rPr>
              <w:t>Inception Workshop and Report</w:t>
            </w:r>
          </w:p>
        </w:tc>
        <w:tc>
          <w:tcPr>
            <w:tcW w:w="1665" w:type="pct"/>
            <w:vAlign w:val="center"/>
          </w:tcPr>
          <w:p w14:paraId="50F2EA0C" w14:textId="77777777" w:rsidR="004C5FBF" w:rsidRPr="0043454B" w:rsidRDefault="004C5FBF" w:rsidP="00924929">
            <w:pPr>
              <w:numPr>
                <w:ilvl w:val="0"/>
                <w:numId w:val="7"/>
              </w:numPr>
              <w:spacing w:after="0" w:line="240" w:lineRule="auto"/>
              <w:jc w:val="both"/>
              <w:rPr>
                <w:rFonts w:ascii="Times New Roman" w:hAnsi="Times New Roman" w:cs="Times New Roman"/>
                <w:sz w:val="20"/>
                <w:szCs w:val="18"/>
              </w:rPr>
            </w:pPr>
            <w:r w:rsidRPr="0043454B">
              <w:rPr>
                <w:rFonts w:ascii="Times New Roman" w:hAnsi="Times New Roman" w:cs="Times New Roman"/>
                <w:sz w:val="20"/>
                <w:szCs w:val="18"/>
              </w:rPr>
              <w:t>Project Manager</w:t>
            </w:r>
          </w:p>
          <w:p w14:paraId="1209ACFF" w14:textId="77777777" w:rsidR="004C5FBF" w:rsidRPr="0043454B" w:rsidRDefault="004C5FBF" w:rsidP="00924929">
            <w:pPr>
              <w:numPr>
                <w:ilvl w:val="0"/>
                <w:numId w:val="7"/>
              </w:numPr>
              <w:spacing w:after="0" w:line="240" w:lineRule="auto"/>
              <w:jc w:val="both"/>
              <w:rPr>
                <w:rFonts w:ascii="Times New Roman" w:hAnsi="Times New Roman" w:cs="Times New Roman"/>
                <w:sz w:val="20"/>
                <w:szCs w:val="18"/>
              </w:rPr>
            </w:pPr>
            <w:r w:rsidRPr="0043454B">
              <w:rPr>
                <w:rFonts w:ascii="Times New Roman" w:hAnsi="Times New Roman" w:cs="Times New Roman"/>
                <w:sz w:val="20"/>
                <w:szCs w:val="18"/>
              </w:rPr>
              <w:t>UNDP CO, UNDP GEF</w:t>
            </w:r>
          </w:p>
        </w:tc>
        <w:tc>
          <w:tcPr>
            <w:tcW w:w="1171" w:type="pct"/>
            <w:vAlign w:val="center"/>
          </w:tcPr>
          <w:p w14:paraId="183E75ED" w14:textId="5F842B25" w:rsidR="004C5FBF" w:rsidRPr="0043454B" w:rsidRDefault="004C5FBF" w:rsidP="007B2896">
            <w:pPr>
              <w:jc w:val="both"/>
              <w:rPr>
                <w:rFonts w:ascii="Times New Roman" w:hAnsi="Times New Roman" w:cs="Times New Roman"/>
                <w:sz w:val="20"/>
                <w:szCs w:val="18"/>
              </w:rPr>
            </w:pPr>
            <w:r w:rsidRPr="0043454B">
              <w:rPr>
                <w:rFonts w:ascii="Times New Roman" w:hAnsi="Times New Roman" w:cs="Times New Roman"/>
                <w:sz w:val="20"/>
                <w:szCs w:val="18"/>
              </w:rPr>
              <w:t xml:space="preserve">Indicative cost:  </w:t>
            </w:r>
            <w:r w:rsidR="007B2896">
              <w:rPr>
                <w:rFonts w:ascii="Times New Roman" w:hAnsi="Times New Roman" w:cs="Times New Roman"/>
                <w:sz w:val="20"/>
                <w:szCs w:val="18"/>
              </w:rPr>
              <w:t>7</w:t>
            </w:r>
            <w:r w:rsidR="006F3537">
              <w:rPr>
                <w:rFonts w:ascii="Times New Roman" w:hAnsi="Times New Roman" w:cs="Times New Roman"/>
                <w:sz w:val="20"/>
                <w:szCs w:val="18"/>
              </w:rPr>
              <w:t>,000</w:t>
            </w:r>
          </w:p>
        </w:tc>
        <w:tc>
          <w:tcPr>
            <w:tcW w:w="1048" w:type="pct"/>
          </w:tcPr>
          <w:p w14:paraId="2F3EBCEC" w14:textId="77777777" w:rsidR="004C5FBF" w:rsidRPr="0043454B" w:rsidRDefault="004C5FBF" w:rsidP="000D05D1">
            <w:pPr>
              <w:jc w:val="both"/>
              <w:rPr>
                <w:rFonts w:ascii="Times New Roman" w:hAnsi="Times New Roman" w:cs="Times New Roman"/>
                <w:sz w:val="20"/>
                <w:szCs w:val="18"/>
              </w:rPr>
            </w:pPr>
            <w:r w:rsidRPr="0043454B">
              <w:rPr>
                <w:rFonts w:ascii="Times New Roman" w:hAnsi="Times New Roman" w:cs="Times New Roman"/>
                <w:sz w:val="20"/>
                <w:szCs w:val="18"/>
              </w:rPr>
              <w:t xml:space="preserve">Within first two months of project start up </w:t>
            </w:r>
          </w:p>
        </w:tc>
      </w:tr>
      <w:tr w:rsidR="004C5FBF" w:rsidRPr="0043454B" w14:paraId="6B17DC01" w14:textId="77777777" w:rsidTr="001732E1">
        <w:tc>
          <w:tcPr>
            <w:tcW w:w="1116" w:type="pct"/>
          </w:tcPr>
          <w:p w14:paraId="4CF8FCF3" w14:textId="77777777" w:rsidR="004C5FBF" w:rsidRPr="0043454B" w:rsidRDefault="004C5FBF" w:rsidP="000D05D1">
            <w:pPr>
              <w:jc w:val="both"/>
              <w:rPr>
                <w:rFonts w:ascii="Times New Roman" w:hAnsi="Times New Roman" w:cs="Times New Roman"/>
                <w:sz w:val="20"/>
                <w:szCs w:val="18"/>
              </w:rPr>
            </w:pPr>
            <w:r w:rsidRPr="0043454B">
              <w:rPr>
                <w:rFonts w:ascii="Times New Roman" w:hAnsi="Times New Roman" w:cs="Times New Roman"/>
                <w:sz w:val="20"/>
                <w:szCs w:val="18"/>
              </w:rPr>
              <w:t>Measurement of Means of Verification of project results.</w:t>
            </w:r>
          </w:p>
        </w:tc>
        <w:tc>
          <w:tcPr>
            <w:tcW w:w="1665" w:type="pct"/>
          </w:tcPr>
          <w:p w14:paraId="070CDA3C" w14:textId="77777777" w:rsidR="004C5FBF" w:rsidRPr="0043454B" w:rsidRDefault="004C5FBF" w:rsidP="00924929">
            <w:pPr>
              <w:numPr>
                <w:ilvl w:val="0"/>
                <w:numId w:val="6"/>
              </w:numPr>
              <w:spacing w:after="0" w:line="240" w:lineRule="auto"/>
              <w:jc w:val="both"/>
              <w:rPr>
                <w:rFonts w:ascii="Times New Roman" w:hAnsi="Times New Roman" w:cs="Times New Roman"/>
                <w:sz w:val="20"/>
                <w:szCs w:val="18"/>
              </w:rPr>
            </w:pPr>
            <w:r w:rsidRPr="0043454B">
              <w:rPr>
                <w:rFonts w:ascii="Times New Roman" w:hAnsi="Times New Roman" w:cs="Times New Roman"/>
                <w:sz w:val="20"/>
                <w:szCs w:val="18"/>
              </w:rPr>
              <w:t>UNDP GEF RTA/Project Manager will oversee the hiring of specific studies and institutions, and delegate responsibilities to relevant team members.</w:t>
            </w:r>
          </w:p>
        </w:tc>
        <w:tc>
          <w:tcPr>
            <w:tcW w:w="1171" w:type="pct"/>
          </w:tcPr>
          <w:p w14:paraId="131CEF1D" w14:textId="77777777" w:rsidR="004C5FBF" w:rsidRPr="0043454B" w:rsidRDefault="004C5FBF" w:rsidP="000D05D1">
            <w:pPr>
              <w:pStyle w:val="BodyText23"/>
              <w:widowControl/>
              <w:tabs>
                <w:tab w:val="clear" w:pos="547"/>
              </w:tabs>
              <w:jc w:val="both"/>
              <w:rPr>
                <w:snapToGrid/>
                <w:sz w:val="20"/>
                <w:szCs w:val="18"/>
              </w:rPr>
            </w:pPr>
            <w:r w:rsidRPr="0043454B">
              <w:rPr>
                <w:snapToGrid/>
                <w:sz w:val="20"/>
                <w:szCs w:val="18"/>
              </w:rPr>
              <w:t xml:space="preserve">To be finalized in Inception Phase and Workshop. </w:t>
            </w:r>
          </w:p>
          <w:p w14:paraId="580DF1AB" w14:textId="77777777" w:rsidR="004C5FBF" w:rsidRPr="0043454B" w:rsidRDefault="004C5FBF" w:rsidP="000D05D1">
            <w:pPr>
              <w:pStyle w:val="BodyText23"/>
              <w:widowControl/>
              <w:tabs>
                <w:tab w:val="clear" w:pos="547"/>
              </w:tabs>
              <w:jc w:val="both"/>
              <w:rPr>
                <w:snapToGrid/>
                <w:sz w:val="20"/>
                <w:szCs w:val="18"/>
              </w:rPr>
            </w:pPr>
          </w:p>
        </w:tc>
        <w:tc>
          <w:tcPr>
            <w:tcW w:w="1048" w:type="pct"/>
          </w:tcPr>
          <w:p w14:paraId="29FD0790" w14:textId="77777777" w:rsidR="004C5FBF" w:rsidRPr="0043454B" w:rsidRDefault="004C5FBF" w:rsidP="000D05D1">
            <w:pPr>
              <w:jc w:val="both"/>
              <w:rPr>
                <w:rFonts w:ascii="Times New Roman" w:hAnsi="Times New Roman" w:cs="Times New Roman"/>
                <w:sz w:val="20"/>
                <w:szCs w:val="18"/>
              </w:rPr>
            </w:pPr>
            <w:r w:rsidRPr="0043454B">
              <w:rPr>
                <w:rFonts w:ascii="Times New Roman" w:hAnsi="Times New Roman" w:cs="Times New Roman"/>
                <w:sz w:val="20"/>
                <w:szCs w:val="18"/>
              </w:rPr>
              <w:t>Start, mid and end of project (during evaluation cycle) and annually when required.</w:t>
            </w:r>
          </w:p>
        </w:tc>
      </w:tr>
      <w:tr w:rsidR="004C5FBF" w:rsidRPr="0043454B" w14:paraId="20F5E87E" w14:textId="77777777" w:rsidTr="001732E1">
        <w:tc>
          <w:tcPr>
            <w:tcW w:w="1116" w:type="pct"/>
          </w:tcPr>
          <w:p w14:paraId="0D5FF127" w14:textId="77777777" w:rsidR="004C5FBF" w:rsidRPr="0043454B" w:rsidRDefault="004C5FBF" w:rsidP="000D05D1">
            <w:pPr>
              <w:jc w:val="both"/>
              <w:rPr>
                <w:rFonts w:ascii="Times New Roman" w:hAnsi="Times New Roman" w:cs="Times New Roman"/>
                <w:sz w:val="20"/>
                <w:szCs w:val="18"/>
              </w:rPr>
            </w:pPr>
            <w:r w:rsidRPr="0043454B">
              <w:rPr>
                <w:rFonts w:ascii="Times New Roman" w:hAnsi="Times New Roman" w:cs="Times New Roman"/>
                <w:sz w:val="20"/>
                <w:szCs w:val="18"/>
              </w:rPr>
              <w:t xml:space="preserve">Measurement of Means of Verification for Project Progress on </w:t>
            </w:r>
            <w:r w:rsidRPr="0043454B">
              <w:rPr>
                <w:rFonts w:ascii="Times New Roman" w:hAnsi="Times New Roman" w:cs="Times New Roman"/>
                <w:i/>
                <w:sz w:val="20"/>
                <w:szCs w:val="18"/>
              </w:rPr>
              <w:t>output and implementation</w:t>
            </w:r>
            <w:r w:rsidRPr="0043454B">
              <w:rPr>
                <w:rFonts w:ascii="Times New Roman" w:hAnsi="Times New Roman" w:cs="Times New Roman"/>
                <w:sz w:val="20"/>
                <w:szCs w:val="18"/>
              </w:rPr>
              <w:t xml:space="preserve"> </w:t>
            </w:r>
          </w:p>
        </w:tc>
        <w:tc>
          <w:tcPr>
            <w:tcW w:w="1665" w:type="pct"/>
          </w:tcPr>
          <w:p w14:paraId="34B3101A" w14:textId="77777777" w:rsidR="004C5FBF" w:rsidRPr="0043454B" w:rsidRDefault="004C5FBF" w:rsidP="00924929">
            <w:pPr>
              <w:numPr>
                <w:ilvl w:val="0"/>
                <w:numId w:val="6"/>
              </w:numPr>
              <w:spacing w:after="0" w:line="240" w:lineRule="auto"/>
              <w:jc w:val="both"/>
              <w:rPr>
                <w:rFonts w:ascii="Times New Roman" w:hAnsi="Times New Roman" w:cs="Times New Roman"/>
                <w:sz w:val="20"/>
                <w:szCs w:val="18"/>
              </w:rPr>
            </w:pPr>
            <w:r w:rsidRPr="0043454B">
              <w:rPr>
                <w:rFonts w:ascii="Times New Roman" w:hAnsi="Times New Roman" w:cs="Times New Roman"/>
                <w:sz w:val="20"/>
                <w:szCs w:val="18"/>
              </w:rPr>
              <w:t xml:space="preserve">Oversight by Project Manager </w:t>
            </w:r>
          </w:p>
          <w:p w14:paraId="547D925B" w14:textId="77777777" w:rsidR="004C5FBF" w:rsidRPr="0043454B" w:rsidRDefault="004C5FBF" w:rsidP="00924929">
            <w:pPr>
              <w:numPr>
                <w:ilvl w:val="0"/>
                <w:numId w:val="6"/>
              </w:numPr>
              <w:spacing w:after="0" w:line="240" w:lineRule="auto"/>
              <w:jc w:val="both"/>
              <w:rPr>
                <w:rFonts w:ascii="Times New Roman" w:hAnsi="Times New Roman" w:cs="Times New Roman"/>
                <w:sz w:val="20"/>
                <w:szCs w:val="18"/>
              </w:rPr>
            </w:pPr>
            <w:r w:rsidRPr="0043454B">
              <w:rPr>
                <w:rFonts w:ascii="Times New Roman" w:hAnsi="Times New Roman" w:cs="Times New Roman"/>
                <w:sz w:val="20"/>
                <w:szCs w:val="18"/>
              </w:rPr>
              <w:t xml:space="preserve">Project team </w:t>
            </w:r>
          </w:p>
        </w:tc>
        <w:tc>
          <w:tcPr>
            <w:tcW w:w="1171" w:type="pct"/>
          </w:tcPr>
          <w:p w14:paraId="70648FE3" w14:textId="77777777" w:rsidR="004C5FBF" w:rsidRPr="0043454B" w:rsidRDefault="004C5FBF" w:rsidP="000D05D1">
            <w:pPr>
              <w:pStyle w:val="BodyText23"/>
              <w:widowControl/>
              <w:tabs>
                <w:tab w:val="clear" w:pos="547"/>
              </w:tabs>
              <w:jc w:val="both"/>
              <w:rPr>
                <w:snapToGrid/>
                <w:sz w:val="20"/>
                <w:szCs w:val="18"/>
              </w:rPr>
            </w:pPr>
            <w:r w:rsidRPr="0043454B">
              <w:rPr>
                <w:snapToGrid/>
                <w:sz w:val="20"/>
                <w:szCs w:val="18"/>
              </w:rPr>
              <w:t xml:space="preserve">To be determined as part of the Annual Work Plan's preparation. </w:t>
            </w:r>
          </w:p>
        </w:tc>
        <w:tc>
          <w:tcPr>
            <w:tcW w:w="1048" w:type="pct"/>
          </w:tcPr>
          <w:p w14:paraId="5CF0E7B5" w14:textId="77777777" w:rsidR="004C5FBF" w:rsidRPr="0043454B" w:rsidRDefault="004C5FBF" w:rsidP="000D05D1">
            <w:pPr>
              <w:jc w:val="both"/>
              <w:rPr>
                <w:rFonts w:ascii="Times New Roman" w:hAnsi="Times New Roman" w:cs="Times New Roman"/>
                <w:sz w:val="20"/>
                <w:szCs w:val="18"/>
              </w:rPr>
            </w:pPr>
            <w:r w:rsidRPr="0043454B">
              <w:rPr>
                <w:rFonts w:ascii="Times New Roman" w:hAnsi="Times New Roman" w:cs="Times New Roman"/>
                <w:sz w:val="20"/>
                <w:szCs w:val="18"/>
              </w:rPr>
              <w:t xml:space="preserve">Annually prior to ARR/PIR and to the definition of annual work plans </w:t>
            </w:r>
          </w:p>
        </w:tc>
      </w:tr>
      <w:tr w:rsidR="004C5FBF" w:rsidRPr="0043454B" w14:paraId="51D34949" w14:textId="77777777" w:rsidTr="001732E1">
        <w:tc>
          <w:tcPr>
            <w:tcW w:w="1116" w:type="pct"/>
          </w:tcPr>
          <w:p w14:paraId="14E4E62B" w14:textId="77777777" w:rsidR="004C5FBF" w:rsidRPr="0043454B" w:rsidRDefault="004C5FBF" w:rsidP="000D05D1">
            <w:pPr>
              <w:jc w:val="both"/>
              <w:rPr>
                <w:rFonts w:ascii="Times New Roman" w:hAnsi="Times New Roman" w:cs="Times New Roman"/>
                <w:sz w:val="20"/>
                <w:szCs w:val="18"/>
              </w:rPr>
            </w:pPr>
            <w:r w:rsidRPr="0043454B">
              <w:rPr>
                <w:rFonts w:ascii="Times New Roman" w:hAnsi="Times New Roman" w:cs="Times New Roman"/>
                <w:sz w:val="20"/>
                <w:szCs w:val="18"/>
              </w:rPr>
              <w:t>ARR/PIR</w:t>
            </w:r>
          </w:p>
        </w:tc>
        <w:tc>
          <w:tcPr>
            <w:tcW w:w="1665" w:type="pct"/>
          </w:tcPr>
          <w:p w14:paraId="2C5EC289" w14:textId="77777777" w:rsidR="004C5FBF" w:rsidRPr="0043454B" w:rsidRDefault="004C5FBF" w:rsidP="00924929">
            <w:pPr>
              <w:numPr>
                <w:ilvl w:val="0"/>
                <w:numId w:val="6"/>
              </w:numPr>
              <w:spacing w:after="0" w:line="240" w:lineRule="auto"/>
              <w:jc w:val="both"/>
              <w:rPr>
                <w:rFonts w:ascii="Times New Roman" w:hAnsi="Times New Roman" w:cs="Times New Roman"/>
                <w:sz w:val="20"/>
                <w:szCs w:val="18"/>
              </w:rPr>
            </w:pPr>
            <w:r w:rsidRPr="0043454B">
              <w:rPr>
                <w:rFonts w:ascii="Times New Roman" w:hAnsi="Times New Roman" w:cs="Times New Roman"/>
                <w:sz w:val="20"/>
                <w:szCs w:val="18"/>
              </w:rPr>
              <w:t>Project manager and team</w:t>
            </w:r>
          </w:p>
          <w:p w14:paraId="4A59BD1D" w14:textId="77777777" w:rsidR="004C5FBF" w:rsidRPr="0043454B" w:rsidRDefault="004C5FBF" w:rsidP="00924929">
            <w:pPr>
              <w:numPr>
                <w:ilvl w:val="0"/>
                <w:numId w:val="6"/>
              </w:numPr>
              <w:spacing w:after="0" w:line="240" w:lineRule="auto"/>
              <w:jc w:val="both"/>
              <w:rPr>
                <w:rFonts w:ascii="Times New Roman" w:hAnsi="Times New Roman" w:cs="Times New Roman"/>
                <w:sz w:val="20"/>
                <w:szCs w:val="18"/>
              </w:rPr>
            </w:pPr>
            <w:r w:rsidRPr="0043454B">
              <w:rPr>
                <w:rFonts w:ascii="Times New Roman" w:hAnsi="Times New Roman" w:cs="Times New Roman"/>
                <w:sz w:val="20"/>
                <w:szCs w:val="18"/>
              </w:rPr>
              <w:t>UNDP CO</w:t>
            </w:r>
          </w:p>
          <w:p w14:paraId="6FB8D5FA" w14:textId="77777777" w:rsidR="004C5FBF" w:rsidRPr="0043454B" w:rsidRDefault="004C5FBF" w:rsidP="00924929">
            <w:pPr>
              <w:numPr>
                <w:ilvl w:val="0"/>
                <w:numId w:val="6"/>
              </w:numPr>
              <w:spacing w:after="0" w:line="240" w:lineRule="auto"/>
              <w:jc w:val="both"/>
              <w:rPr>
                <w:rFonts w:ascii="Times New Roman" w:hAnsi="Times New Roman" w:cs="Times New Roman"/>
                <w:sz w:val="20"/>
                <w:szCs w:val="18"/>
              </w:rPr>
            </w:pPr>
            <w:r w:rsidRPr="0043454B">
              <w:rPr>
                <w:rFonts w:ascii="Times New Roman" w:hAnsi="Times New Roman" w:cs="Times New Roman"/>
                <w:sz w:val="20"/>
                <w:szCs w:val="18"/>
              </w:rPr>
              <w:t>UNDP RTA</w:t>
            </w:r>
          </w:p>
          <w:p w14:paraId="20F5CCDC" w14:textId="407D2909" w:rsidR="004C5FBF" w:rsidRPr="0043454B" w:rsidRDefault="004C5FBF" w:rsidP="007729DC">
            <w:pPr>
              <w:spacing w:after="0" w:line="240" w:lineRule="auto"/>
              <w:ind w:left="360"/>
              <w:jc w:val="both"/>
              <w:rPr>
                <w:rFonts w:ascii="Times New Roman" w:hAnsi="Times New Roman" w:cs="Times New Roman"/>
                <w:sz w:val="20"/>
                <w:szCs w:val="18"/>
              </w:rPr>
            </w:pPr>
          </w:p>
        </w:tc>
        <w:tc>
          <w:tcPr>
            <w:tcW w:w="1171" w:type="pct"/>
          </w:tcPr>
          <w:p w14:paraId="10C0E346" w14:textId="77777777" w:rsidR="004C5FBF" w:rsidRPr="0043454B" w:rsidRDefault="004C5FBF" w:rsidP="000D05D1">
            <w:pPr>
              <w:pStyle w:val="BodyText23"/>
              <w:widowControl/>
              <w:tabs>
                <w:tab w:val="clear" w:pos="547"/>
              </w:tabs>
              <w:jc w:val="both"/>
              <w:rPr>
                <w:snapToGrid/>
                <w:sz w:val="20"/>
                <w:szCs w:val="18"/>
              </w:rPr>
            </w:pPr>
            <w:r w:rsidRPr="0043454B">
              <w:rPr>
                <w:snapToGrid/>
                <w:sz w:val="20"/>
                <w:szCs w:val="18"/>
              </w:rPr>
              <w:t>None</w:t>
            </w:r>
          </w:p>
        </w:tc>
        <w:tc>
          <w:tcPr>
            <w:tcW w:w="1048" w:type="pct"/>
          </w:tcPr>
          <w:p w14:paraId="52DBB59E" w14:textId="77777777" w:rsidR="004C5FBF" w:rsidRPr="0043454B" w:rsidRDefault="004C5FBF" w:rsidP="000D05D1">
            <w:pPr>
              <w:jc w:val="both"/>
              <w:rPr>
                <w:rFonts w:ascii="Times New Roman" w:hAnsi="Times New Roman" w:cs="Times New Roman"/>
                <w:sz w:val="20"/>
                <w:szCs w:val="18"/>
              </w:rPr>
            </w:pPr>
            <w:r w:rsidRPr="0043454B">
              <w:rPr>
                <w:rFonts w:ascii="Times New Roman" w:hAnsi="Times New Roman" w:cs="Times New Roman"/>
                <w:sz w:val="20"/>
                <w:szCs w:val="18"/>
              </w:rPr>
              <w:t xml:space="preserve">Annually </w:t>
            </w:r>
          </w:p>
        </w:tc>
      </w:tr>
      <w:tr w:rsidR="004C5FBF" w:rsidRPr="0043454B" w14:paraId="53104A2B" w14:textId="77777777" w:rsidTr="001732E1">
        <w:tc>
          <w:tcPr>
            <w:tcW w:w="1116" w:type="pct"/>
          </w:tcPr>
          <w:p w14:paraId="31AF5C06" w14:textId="77777777" w:rsidR="004C5FBF" w:rsidRPr="0043454B" w:rsidRDefault="004C5FBF" w:rsidP="000D05D1">
            <w:pPr>
              <w:jc w:val="both"/>
              <w:rPr>
                <w:rFonts w:ascii="Times New Roman" w:hAnsi="Times New Roman" w:cs="Times New Roman"/>
                <w:sz w:val="20"/>
                <w:szCs w:val="18"/>
              </w:rPr>
            </w:pPr>
            <w:r w:rsidRPr="0043454B">
              <w:rPr>
                <w:rFonts w:ascii="Times New Roman" w:hAnsi="Times New Roman" w:cs="Times New Roman"/>
                <w:sz w:val="20"/>
                <w:szCs w:val="18"/>
              </w:rPr>
              <w:t>Periodic status/ progress reports</w:t>
            </w:r>
          </w:p>
        </w:tc>
        <w:tc>
          <w:tcPr>
            <w:tcW w:w="1665" w:type="pct"/>
          </w:tcPr>
          <w:p w14:paraId="2F6A183D" w14:textId="77777777" w:rsidR="004C5FBF" w:rsidRPr="0043454B" w:rsidRDefault="004C5FBF" w:rsidP="00924929">
            <w:pPr>
              <w:numPr>
                <w:ilvl w:val="0"/>
                <w:numId w:val="8"/>
              </w:numPr>
              <w:spacing w:after="0" w:line="240" w:lineRule="auto"/>
              <w:jc w:val="both"/>
              <w:rPr>
                <w:rFonts w:ascii="Times New Roman" w:hAnsi="Times New Roman" w:cs="Times New Roman"/>
                <w:sz w:val="20"/>
                <w:szCs w:val="18"/>
              </w:rPr>
            </w:pPr>
            <w:r w:rsidRPr="0043454B">
              <w:rPr>
                <w:rFonts w:ascii="Times New Roman" w:hAnsi="Times New Roman" w:cs="Times New Roman"/>
                <w:sz w:val="20"/>
                <w:szCs w:val="18"/>
              </w:rPr>
              <w:t xml:space="preserve">Project manager and team </w:t>
            </w:r>
          </w:p>
        </w:tc>
        <w:tc>
          <w:tcPr>
            <w:tcW w:w="1171" w:type="pct"/>
          </w:tcPr>
          <w:p w14:paraId="1430AFA2" w14:textId="77777777" w:rsidR="004C5FBF" w:rsidRPr="0043454B" w:rsidRDefault="004C5FBF" w:rsidP="000D05D1">
            <w:pPr>
              <w:jc w:val="both"/>
              <w:rPr>
                <w:rFonts w:ascii="Times New Roman" w:hAnsi="Times New Roman" w:cs="Times New Roman"/>
                <w:sz w:val="20"/>
                <w:szCs w:val="18"/>
              </w:rPr>
            </w:pPr>
            <w:r w:rsidRPr="0043454B">
              <w:rPr>
                <w:rFonts w:ascii="Times New Roman" w:hAnsi="Times New Roman" w:cs="Times New Roman"/>
                <w:sz w:val="20"/>
                <w:szCs w:val="18"/>
              </w:rPr>
              <w:t>None</w:t>
            </w:r>
          </w:p>
        </w:tc>
        <w:tc>
          <w:tcPr>
            <w:tcW w:w="1048" w:type="pct"/>
          </w:tcPr>
          <w:p w14:paraId="2ACE9AAB" w14:textId="77777777" w:rsidR="004C5FBF" w:rsidRPr="0043454B" w:rsidRDefault="004C5FBF" w:rsidP="000D05D1">
            <w:pPr>
              <w:jc w:val="both"/>
              <w:rPr>
                <w:rFonts w:ascii="Times New Roman" w:hAnsi="Times New Roman" w:cs="Times New Roman"/>
                <w:sz w:val="20"/>
                <w:szCs w:val="18"/>
              </w:rPr>
            </w:pPr>
            <w:r w:rsidRPr="0043454B">
              <w:rPr>
                <w:rFonts w:ascii="Times New Roman" w:hAnsi="Times New Roman" w:cs="Times New Roman"/>
                <w:sz w:val="20"/>
                <w:szCs w:val="18"/>
              </w:rPr>
              <w:t>Quarterly</w:t>
            </w:r>
          </w:p>
        </w:tc>
      </w:tr>
      <w:tr w:rsidR="004C5FBF" w:rsidRPr="0043454B" w14:paraId="6D536350" w14:textId="77777777" w:rsidTr="001732E1">
        <w:tc>
          <w:tcPr>
            <w:tcW w:w="1116" w:type="pct"/>
          </w:tcPr>
          <w:p w14:paraId="32FA285E" w14:textId="77777777" w:rsidR="004C5FBF" w:rsidRPr="0043454B" w:rsidRDefault="004C5FBF" w:rsidP="000D05D1">
            <w:pPr>
              <w:jc w:val="both"/>
              <w:rPr>
                <w:rFonts w:ascii="Times New Roman" w:hAnsi="Times New Roman" w:cs="Times New Roman"/>
                <w:sz w:val="20"/>
                <w:szCs w:val="18"/>
              </w:rPr>
            </w:pPr>
            <w:r w:rsidRPr="0043454B">
              <w:rPr>
                <w:rFonts w:ascii="Times New Roman" w:hAnsi="Times New Roman" w:cs="Times New Roman"/>
                <w:sz w:val="20"/>
                <w:szCs w:val="18"/>
              </w:rPr>
              <w:t>Mid-term Evaluation</w:t>
            </w:r>
          </w:p>
        </w:tc>
        <w:tc>
          <w:tcPr>
            <w:tcW w:w="1665" w:type="pct"/>
          </w:tcPr>
          <w:p w14:paraId="41EB6255" w14:textId="77777777" w:rsidR="004C5FBF" w:rsidRPr="0043454B" w:rsidRDefault="004C5FBF" w:rsidP="00924929">
            <w:pPr>
              <w:numPr>
                <w:ilvl w:val="0"/>
                <w:numId w:val="8"/>
              </w:numPr>
              <w:spacing w:after="0" w:line="240" w:lineRule="auto"/>
              <w:jc w:val="both"/>
              <w:rPr>
                <w:rFonts w:ascii="Times New Roman" w:hAnsi="Times New Roman" w:cs="Times New Roman"/>
                <w:sz w:val="20"/>
                <w:szCs w:val="18"/>
              </w:rPr>
            </w:pPr>
            <w:r w:rsidRPr="0043454B">
              <w:rPr>
                <w:rFonts w:ascii="Times New Roman" w:hAnsi="Times New Roman" w:cs="Times New Roman"/>
                <w:sz w:val="20"/>
                <w:szCs w:val="18"/>
              </w:rPr>
              <w:t>Project manager and team</w:t>
            </w:r>
          </w:p>
          <w:p w14:paraId="7E283BF4" w14:textId="77777777" w:rsidR="004C5FBF" w:rsidRPr="0043454B" w:rsidRDefault="004C5FBF" w:rsidP="00924929">
            <w:pPr>
              <w:numPr>
                <w:ilvl w:val="0"/>
                <w:numId w:val="8"/>
              </w:numPr>
              <w:spacing w:after="0" w:line="240" w:lineRule="auto"/>
              <w:jc w:val="both"/>
              <w:rPr>
                <w:rFonts w:ascii="Times New Roman" w:hAnsi="Times New Roman" w:cs="Times New Roman"/>
                <w:sz w:val="20"/>
                <w:szCs w:val="18"/>
              </w:rPr>
            </w:pPr>
            <w:r w:rsidRPr="0043454B">
              <w:rPr>
                <w:rFonts w:ascii="Times New Roman" w:hAnsi="Times New Roman" w:cs="Times New Roman"/>
                <w:sz w:val="20"/>
                <w:szCs w:val="18"/>
              </w:rPr>
              <w:t>UNDP CO</w:t>
            </w:r>
          </w:p>
          <w:p w14:paraId="6891011D" w14:textId="77777777" w:rsidR="004C5FBF" w:rsidRPr="0043454B" w:rsidRDefault="004C5FBF" w:rsidP="00924929">
            <w:pPr>
              <w:numPr>
                <w:ilvl w:val="0"/>
                <w:numId w:val="8"/>
              </w:numPr>
              <w:spacing w:after="0" w:line="240" w:lineRule="auto"/>
              <w:jc w:val="both"/>
              <w:rPr>
                <w:rFonts w:ascii="Times New Roman" w:hAnsi="Times New Roman" w:cs="Times New Roman"/>
                <w:sz w:val="20"/>
                <w:szCs w:val="18"/>
              </w:rPr>
            </w:pPr>
            <w:r w:rsidRPr="0043454B">
              <w:rPr>
                <w:rFonts w:ascii="Times New Roman" w:hAnsi="Times New Roman" w:cs="Times New Roman"/>
                <w:sz w:val="20"/>
                <w:szCs w:val="18"/>
              </w:rPr>
              <w:t>UNDP RCU</w:t>
            </w:r>
          </w:p>
          <w:p w14:paraId="1DE4B0F2" w14:textId="77777777" w:rsidR="004C5FBF" w:rsidRPr="0043454B" w:rsidRDefault="004C5FBF" w:rsidP="00924929">
            <w:pPr>
              <w:numPr>
                <w:ilvl w:val="0"/>
                <w:numId w:val="8"/>
              </w:numPr>
              <w:spacing w:after="0" w:line="240" w:lineRule="auto"/>
              <w:jc w:val="both"/>
              <w:rPr>
                <w:rFonts w:ascii="Times New Roman" w:hAnsi="Times New Roman" w:cs="Times New Roman"/>
                <w:sz w:val="20"/>
                <w:szCs w:val="18"/>
              </w:rPr>
            </w:pPr>
            <w:r w:rsidRPr="0043454B">
              <w:rPr>
                <w:rFonts w:ascii="Times New Roman" w:hAnsi="Times New Roman" w:cs="Times New Roman"/>
                <w:sz w:val="20"/>
                <w:szCs w:val="18"/>
              </w:rPr>
              <w:t>External Consultants (i.e. evaluation team)</w:t>
            </w:r>
          </w:p>
        </w:tc>
        <w:tc>
          <w:tcPr>
            <w:tcW w:w="1171" w:type="pct"/>
          </w:tcPr>
          <w:p w14:paraId="6964ED9B" w14:textId="77777777" w:rsidR="004C5FBF" w:rsidRPr="0043454B" w:rsidRDefault="004C5FBF" w:rsidP="000D05D1">
            <w:pPr>
              <w:jc w:val="both"/>
              <w:rPr>
                <w:rFonts w:ascii="Times New Roman" w:hAnsi="Times New Roman" w:cs="Times New Roman"/>
                <w:sz w:val="20"/>
                <w:szCs w:val="18"/>
              </w:rPr>
            </w:pPr>
            <w:r w:rsidRPr="0043454B">
              <w:rPr>
                <w:rFonts w:ascii="Times New Roman" w:hAnsi="Times New Roman" w:cs="Times New Roman"/>
                <w:sz w:val="20"/>
                <w:szCs w:val="18"/>
              </w:rPr>
              <w:t>Not Required for MSP project</w:t>
            </w:r>
          </w:p>
        </w:tc>
        <w:tc>
          <w:tcPr>
            <w:tcW w:w="1048" w:type="pct"/>
          </w:tcPr>
          <w:p w14:paraId="5FFC4E44" w14:textId="77777777" w:rsidR="004C5FBF" w:rsidRPr="0043454B" w:rsidRDefault="004C5FBF" w:rsidP="000D05D1">
            <w:pPr>
              <w:jc w:val="both"/>
              <w:rPr>
                <w:rFonts w:ascii="Times New Roman" w:hAnsi="Times New Roman" w:cs="Times New Roman"/>
                <w:sz w:val="20"/>
                <w:szCs w:val="18"/>
              </w:rPr>
            </w:pPr>
            <w:r w:rsidRPr="0043454B">
              <w:rPr>
                <w:rFonts w:ascii="Times New Roman" w:hAnsi="Times New Roman" w:cs="Times New Roman"/>
                <w:sz w:val="20"/>
                <w:szCs w:val="18"/>
              </w:rPr>
              <w:t xml:space="preserve">At the mid-point of project implementation. </w:t>
            </w:r>
          </w:p>
        </w:tc>
      </w:tr>
      <w:tr w:rsidR="004C5FBF" w:rsidRPr="0043454B" w14:paraId="6EC4BA84" w14:textId="77777777" w:rsidTr="001732E1">
        <w:tc>
          <w:tcPr>
            <w:tcW w:w="1116" w:type="pct"/>
          </w:tcPr>
          <w:p w14:paraId="3315E162" w14:textId="77777777" w:rsidR="004C5FBF" w:rsidRPr="0043454B" w:rsidRDefault="004C5FBF" w:rsidP="000D05D1">
            <w:pPr>
              <w:jc w:val="both"/>
              <w:rPr>
                <w:rFonts w:ascii="Times New Roman" w:hAnsi="Times New Roman" w:cs="Times New Roman"/>
                <w:sz w:val="20"/>
                <w:szCs w:val="18"/>
              </w:rPr>
            </w:pPr>
            <w:r w:rsidRPr="0043454B">
              <w:rPr>
                <w:rFonts w:ascii="Times New Roman" w:hAnsi="Times New Roman" w:cs="Times New Roman"/>
                <w:sz w:val="20"/>
                <w:szCs w:val="18"/>
              </w:rPr>
              <w:t>Final Evaluation</w:t>
            </w:r>
          </w:p>
        </w:tc>
        <w:tc>
          <w:tcPr>
            <w:tcW w:w="1665" w:type="pct"/>
          </w:tcPr>
          <w:p w14:paraId="6974470A" w14:textId="77777777" w:rsidR="004C5FBF" w:rsidRPr="0043454B" w:rsidRDefault="004C5FBF" w:rsidP="00924929">
            <w:pPr>
              <w:numPr>
                <w:ilvl w:val="0"/>
                <w:numId w:val="9"/>
              </w:numPr>
              <w:spacing w:after="0" w:line="240" w:lineRule="auto"/>
              <w:jc w:val="both"/>
              <w:rPr>
                <w:rFonts w:ascii="Times New Roman" w:hAnsi="Times New Roman" w:cs="Times New Roman"/>
                <w:sz w:val="20"/>
                <w:szCs w:val="18"/>
              </w:rPr>
            </w:pPr>
            <w:r w:rsidRPr="0043454B">
              <w:rPr>
                <w:rFonts w:ascii="Times New Roman" w:hAnsi="Times New Roman" w:cs="Times New Roman"/>
                <w:sz w:val="20"/>
                <w:szCs w:val="18"/>
              </w:rPr>
              <w:t xml:space="preserve">Project manager and team, </w:t>
            </w:r>
          </w:p>
          <w:p w14:paraId="2CD62DB1" w14:textId="77777777" w:rsidR="004C5FBF" w:rsidRPr="0043454B" w:rsidRDefault="004C5FBF" w:rsidP="00924929">
            <w:pPr>
              <w:numPr>
                <w:ilvl w:val="0"/>
                <w:numId w:val="9"/>
              </w:numPr>
              <w:spacing w:after="0" w:line="240" w:lineRule="auto"/>
              <w:jc w:val="both"/>
              <w:rPr>
                <w:rFonts w:ascii="Times New Roman" w:hAnsi="Times New Roman" w:cs="Times New Roman"/>
                <w:sz w:val="20"/>
                <w:szCs w:val="18"/>
              </w:rPr>
            </w:pPr>
            <w:r w:rsidRPr="0043454B">
              <w:rPr>
                <w:rFonts w:ascii="Times New Roman" w:hAnsi="Times New Roman" w:cs="Times New Roman"/>
                <w:sz w:val="20"/>
                <w:szCs w:val="18"/>
              </w:rPr>
              <w:t>UNDP CO</w:t>
            </w:r>
          </w:p>
          <w:p w14:paraId="2FA397B9" w14:textId="77777777" w:rsidR="004C5FBF" w:rsidRPr="0043454B" w:rsidRDefault="004C5FBF" w:rsidP="00924929">
            <w:pPr>
              <w:numPr>
                <w:ilvl w:val="0"/>
                <w:numId w:val="9"/>
              </w:numPr>
              <w:spacing w:after="0" w:line="240" w:lineRule="auto"/>
              <w:jc w:val="both"/>
              <w:rPr>
                <w:rFonts w:ascii="Times New Roman" w:hAnsi="Times New Roman" w:cs="Times New Roman"/>
                <w:sz w:val="20"/>
                <w:szCs w:val="18"/>
              </w:rPr>
            </w:pPr>
            <w:r w:rsidRPr="0043454B">
              <w:rPr>
                <w:rFonts w:ascii="Times New Roman" w:hAnsi="Times New Roman" w:cs="Times New Roman"/>
                <w:sz w:val="20"/>
                <w:szCs w:val="18"/>
              </w:rPr>
              <w:t>UNDP RCU</w:t>
            </w:r>
          </w:p>
          <w:p w14:paraId="3200656E" w14:textId="77777777" w:rsidR="004C5FBF" w:rsidRPr="0043454B" w:rsidRDefault="004C5FBF" w:rsidP="00924929">
            <w:pPr>
              <w:numPr>
                <w:ilvl w:val="0"/>
                <w:numId w:val="9"/>
              </w:numPr>
              <w:spacing w:after="0" w:line="240" w:lineRule="auto"/>
              <w:jc w:val="both"/>
              <w:rPr>
                <w:rFonts w:ascii="Times New Roman" w:hAnsi="Times New Roman" w:cs="Times New Roman"/>
                <w:sz w:val="20"/>
                <w:szCs w:val="18"/>
              </w:rPr>
            </w:pPr>
            <w:r w:rsidRPr="0043454B">
              <w:rPr>
                <w:rFonts w:ascii="Times New Roman" w:hAnsi="Times New Roman" w:cs="Times New Roman"/>
                <w:sz w:val="20"/>
                <w:szCs w:val="18"/>
              </w:rPr>
              <w:t>External Consultants (i.e. evaluation team)</w:t>
            </w:r>
          </w:p>
        </w:tc>
        <w:tc>
          <w:tcPr>
            <w:tcW w:w="1171" w:type="pct"/>
          </w:tcPr>
          <w:p w14:paraId="544002E7" w14:textId="1ACBB0E7" w:rsidR="004C5FBF" w:rsidRPr="0043454B" w:rsidRDefault="004C5FBF" w:rsidP="00821766">
            <w:pPr>
              <w:tabs>
                <w:tab w:val="center" w:pos="1216"/>
              </w:tabs>
              <w:jc w:val="both"/>
              <w:rPr>
                <w:rFonts w:ascii="Times New Roman" w:hAnsi="Times New Roman" w:cs="Times New Roman"/>
                <w:sz w:val="20"/>
                <w:szCs w:val="18"/>
              </w:rPr>
            </w:pPr>
            <w:r w:rsidRPr="0043454B">
              <w:rPr>
                <w:rFonts w:ascii="Times New Roman" w:hAnsi="Times New Roman" w:cs="Times New Roman"/>
                <w:sz w:val="20"/>
                <w:szCs w:val="18"/>
              </w:rPr>
              <w:t xml:space="preserve">Indicative cost :  </w:t>
            </w:r>
            <w:r w:rsidRPr="0043454B">
              <w:rPr>
                <w:rFonts w:ascii="Times New Roman" w:hAnsi="Times New Roman" w:cs="Times New Roman"/>
                <w:sz w:val="20"/>
                <w:szCs w:val="18"/>
              </w:rPr>
              <w:tab/>
            </w:r>
            <w:r w:rsidR="003A4080">
              <w:rPr>
                <w:rFonts w:ascii="Times New Roman" w:hAnsi="Times New Roman" w:cs="Times New Roman"/>
                <w:sz w:val="20"/>
                <w:szCs w:val="18"/>
              </w:rPr>
              <w:t>1</w:t>
            </w:r>
            <w:r w:rsidR="00821766">
              <w:rPr>
                <w:rFonts w:ascii="Times New Roman" w:hAnsi="Times New Roman" w:cs="Times New Roman"/>
                <w:sz w:val="20"/>
                <w:szCs w:val="18"/>
              </w:rPr>
              <w:t>0</w:t>
            </w:r>
            <w:r w:rsidR="003A4080">
              <w:rPr>
                <w:rFonts w:ascii="Times New Roman" w:hAnsi="Times New Roman" w:cs="Times New Roman"/>
                <w:sz w:val="20"/>
                <w:szCs w:val="18"/>
              </w:rPr>
              <w:t>,000</w:t>
            </w:r>
          </w:p>
        </w:tc>
        <w:tc>
          <w:tcPr>
            <w:tcW w:w="1048" w:type="pct"/>
          </w:tcPr>
          <w:p w14:paraId="36BC3EDF" w14:textId="77777777" w:rsidR="004C5FBF" w:rsidRPr="0043454B" w:rsidRDefault="004C5FBF" w:rsidP="000D05D1">
            <w:pPr>
              <w:jc w:val="both"/>
              <w:rPr>
                <w:rFonts w:ascii="Times New Roman" w:hAnsi="Times New Roman" w:cs="Times New Roman"/>
                <w:sz w:val="20"/>
                <w:szCs w:val="18"/>
              </w:rPr>
            </w:pPr>
            <w:r w:rsidRPr="0043454B">
              <w:rPr>
                <w:rFonts w:ascii="Times New Roman" w:hAnsi="Times New Roman" w:cs="Times New Roman"/>
                <w:sz w:val="20"/>
                <w:szCs w:val="18"/>
              </w:rPr>
              <w:t>At least three months before the end of project implementation</w:t>
            </w:r>
          </w:p>
        </w:tc>
      </w:tr>
      <w:tr w:rsidR="004C5FBF" w:rsidRPr="0043454B" w14:paraId="1654D60E" w14:textId="77777777" w:rsidTr="001732E1">
        <w:tc>
          <w:tcPr>
            <w:tcW w:w="1116" w:type="pct"/>
          </w:tcPr>
          <w:p w14:paraId="0C343B10" w14:textId="77777777" w:rsidR="004C5FBF" w:rsidRPr="0043454B" w:rsidRDefault="004C5FBF" w:rsidP="000D05D1">
            <w:pPr>
              <w:jc w:val="both"/>
              <w:rPr>
                <w:rFonts w:ascii="Times New Roman" w:hAnsi="Times New Roman" w:cs="Times New Roman"/>
                <w:sz w:val="20"/>
                <w:szCs w:val="18"/>
              </w:rPr>
            </w:pPr>
            <w:r w:rsidRPr="0043454B">
              <w:rPr>
                <w:rFonts w:ascii="Times New Roman" w:hAnsi="Times New Roman" w:cs="Times New Roman"/>
                <w:sz w:val="20"/>
                <w:szCs w:val="18"/>
              </w:rPr>
              <w:t>Project Terminal Report</w:t>
            </w:r>
          </w:p>
        </w:tc>
        <w:tc>
          <w:tcPr>
            <w:tcW w:w="1665" w:type="pct"/>
            <w:vAlign w:val="center"/>
          </w:tcPr>
          <w:p w14:paraId="4ACA97DF" w14:textId="77777777" w:rsidR="004C5FBF" w:rsidRPr="0043454B" w:rsidRDefault="004C5FBF" w:rsidP="00924929">
            <w:pPr>
              <w:numPr>
                <w:ilvl w:val="0"/>
                <w:numId w:val="12"/>
              </w:numPr>
              <w:spacing w:after="0" w:line="240" w:lineRule="auto"/>
              <w:jc w:val="both"/>
              <w:rPr>
                <w:rFonts w:ascii="Times New Roman" w:hAnsi="Times New Roman" w:cs="Times New Roman"/>
                <w:sz w:val="20"/>
                <w:szCs w:val="18"/>
              </w:rPr>
            </w:pPr>
            <w:r w:rsidRPr="0043454B">
              <w:rPr>
                <w:rFonts w:ascii="Times New Roman" w:hAnsi="Times New Roman" w:cs="Times New Roman"/>
                <w:sz w:val="20"/>
                <w:szCs w:val="18"/>
              </w:rPr>
              <w:t xml:space="preserve">Project manager and team </w:t>
            </w:r>
          </w:p>
          <w:p w14:paraId="593135A7" w14:textId="77777777" w:rsidR="004C5FBF" w:rsidRPr="0043454B" w:rsidRDefault="004C5FBF" w:rsidP="00924929">
            <w:pPr>
              <w:numPr>
                <w:ilvl w:val="0"/>
                <w:numId w:val="12"/>
              </w:numPr>
              <w:spacing w:after="0" w:line="240" w:lineRule="auto"/>
              <w:jc w:val="both"/>
              <w:rPr>
                <w:rFonts w:ascii="Times New Roman" w:hAnsi="Times New Roman" w:cs="Times New Roman"/>
                <w:sz w:val="20"/>
                <w:szCs w:val="18"/>
              </w:rPr>
            </w:pPr>
            <w:r w:rsidRPr="0043454B">
              <w:rPr>
                <w:rFonts w:ascii="Times New Roman" w:hAnsi="Times New Roman" w:cs="Times New Roman"/>
                <w:sz w:val="20"/>
                <w:szCs w:val="18"/>
              </w:rPr>
              <w:t>UNDP CO</w:t>
            </w:r>
          </w:p>
          <w:p w14:paraId="4FE43A3C" w14:textId="77777777" w:rsidR="004C5FBF" w:rsidRPr="0043454B" w:rsidRDefault="004C5FBF" w:rsidP="00924929">
            <w:pPr>
              <w:numPr>
                <w:ilvl w:val="0"/>
                <w:numId w:val="12"/>
              </w:numPr>
              <w:spacing w:after="0" w:line="240" w:lineRule="auto"/>
              <w:jc w:val="both"/>
              <w:rPr>
                <w:rFonts w:ascii="Times New Roman" w:hAnsi="Times New Roman" w:cs="Times New Roman"/>
                <w:sz w:val="20"/>
                <w:szCs w:val="18"/>
              </w:rPr>
            </w:pPr>
            <w:r w:rsidRPr="0043454B">
              <w:rPr>
                <w:rFonts w:ascii="Times New Roman" w:hAnsi="Times New Roman" w:cs="Times New Roman"/>
                <w:sz w:val="20"/>
                <w:szCs w:val="18"/>
              </w:rPr>
              <w:lastRenderedPageBreak/>
              <w:t>local consultant</w:t>
            </w:r>
          </w:p>
        </w:tc>
        <w:tc>
          <w:tcPr>
            <w:tcW w:w="1171" w:type="pct"/>
            <w:vAlign w:val="center"/>
          </w:tcPr>
          <w:p w14:paraId="019ADF3A" w14:textId="77777777" w:rsidR="004C5FBF" w:rsidRPr="0043454B" w:rsidRDefault="004C5FBF" w:rsidP="000D05D1">
            <w:pPr>
              <w:jc w:val="both"/>
              <w:rPr>
                <w:rFonts w:ascii="Times New Roman" w:hAnsi="Times New Roman" w:cs="Times New Roman"/>
                <w:sz w:val="20"/>
                <w:szCs w:val="18"/>
              </w:rPr>
            </w:pPr>
            <w:r w:rsidRPr="0043454B">
              <w:rPr>
                <w:rFonts w:ascii="Times New Roman" w:hAnsi="Times New Roman" w:cs="Times New Roman"/>
                <w:sz w:val="20"/>
                <w:szCs w:val="18"/>
              </w:rPr>
              <w:lastRenderedPageBreak/>
              <w:t>0</w:t>
            </w:r>
          </w:p>
        </w:tc>
        <w:tc>
          <w:tcPr>
            <w:tcW w:w="1048" w:type="pct"/>
          </w:tcPr>
          <w:p w14:paraId="2D7255DD" w14:textId="77777777" w:rsidR="004C5FBF" w:rsidRPr="0043454B" w:rsidRDefault="004C5FBF" w:rsidP="000D05D1">
            <w:pPr>
              <w:jc w:val="both"/>
              <w:rPr>
                <w:rFonts w:ascii="Times New Roman" w:hAnsi="Times New Roman" w:cs="Times New Roman"/>
                <w:sz w:val="20"/>
                <w:szCs w:val="18"/>
              </w:rPr>
            </w:pPr>
            <w:r w:rsidRPr="0043454B">
              <w:rPr>
                <w:rFonts w:ascii="Times New Roman" w:hAnsi="Times New Roman" w:cs="Times New Roman"/>
                <w:sz w:val="20"/>
                <w:szCs w:val="18"/>
              </w:rPr>
              <w:t xml:space="preserve">At least three months </w:t>
            </w:r>
            <w:r w:rsidRPr="0043454B">
              <w:rPr>
                <w:rFonts w:ascii="Times New Roman" w:hAnsi="Times New Roman" w:cs="Times New Roman"/>
                <w:sz w:val="20"/>
                <w:szCs w:val="18"/>
              </w:rPr>
              <w:lastRenderedPageBreak/>
              <w:t>before the end of the project</w:t>
            </w:r>
          </w:p>
        </w:tc>
      </w:tr>
      <w:tr w:rsidR="004C5FBF" w:rsidRPr="0043454B" w14:paraId="097E6C14" w14:textId="77777777" w:rsidTr="001732E1">
        <w:tc>
          <w:tcPr>
            <w:tcW w:w="1116" w:type="pct"/>
          </w:tcPr>
          <w:p w14:paraId="4FA4A31A" w14:textId="77777777" w:rsidR="004C5FBF" w:rsidRPr="0043454B" w:rsidRDefault="004C5FBF" w:rsidP="000D05D1">
            <w:pPr>
              <w:jc w:val="both"/>
              <w:rPr>
                <w:rFonts w:ascii="Times New Roman" w:hAnsi="Times New Roman" w:cs="Times New Roman"/>
                <w:sz w:val="20"/>
                <w:szCs w:val="18"/>
              </w:rPr>
            </w:pPr>
            <w:r w:rsidRPr="0043454B">
              <w:rPr>
                <w:rFonts w:ascii="Times New Roman" w:hAnsi="Times New Roman" w:cs="Times New Roman"/>
                <w:sz w:val="20"/>
                <w:szCs w:val="18"/>
              </w:rPr>
              <w:lastRenderedPageBreak/>
              <w:t xml:space="preserve">Audit </w:t>
            </w:r>
          </w:p>
        </w:tc>
        <w:tc>
          <w:tcPr>
            <w:tcW w:w="1665" w:type="pct"/>
            <w:vAlign w:val="center"/>
          </w:tcPr>
          <w:p w14:paraId="7A11EDA0" w14:textId="77777777" w:rsidR="004C5FBF" w:rsidRPr="0043454B" w:rsidRDefault="004C5FBF" w:rsidP="00924929">
            <w:pPr>
              <w:numPr>
                <w:ilvl w:val="0"/>
                <w:numId w:val="10"/>
              </w:numPr>
              <w:spacing w:after="0" w:line="240" w:lineRule="auto"/>
              <w:jc w:val="both"/>
              <w:rPr>
                <w:rFonts w:ascii="Times New Roman" w:hAnsi="Times New Roman" w:cs="Times New Roman"/>
                <w:sz w:val="20"/>
                <w:szCs w:val="18"/>
              </w:rPr>
            </w:pPr>
            <w:r w:rsidRPr="0043454B">
              <w:rPr>
                <w:rFonts w:ascii="Times New Roman" w:hAnsi="Times New Roman" w:cs="Times New Roman"/>
                <w:sz w:val="20"/>
                <w:szCs w:val="18"/>
              </w:rPr>
              <w:t>UNDP CO</w:t>
            </w:r>
          </w:p>
          <w:p w14:paraId="1CD61F18" w14:textId="77777777" w:rsidR="004C5FBF" w:rsidRPr="0043454B" w:rsidRDefault="004C5FBF" w:rsidP="00924929">
            <w:pPr>
              <w:numPr>
                <w:ilvl w:val="0"/>
                <w:numId w:val="10"/>
              </w:numPr>
              <w:spacing w:after="0" w:line="240" w:lineRule="auto"/>
              <w:jc w:val="both"/>
              <w:rPr>
                <w:rFonts w:ascii="Times New Roman" w:hAnsi="Times New Roman" w:cs="Times New Roman"/>
                <w:sz w:val="20"/>
                <w:szCs w:val="18"/>
              </w:rPr>
            </w:pPr>
            <w:r w:rsidRPr="0043454B">
              <w:rPr>
                <w:rFonts w:ascii="Times New Roman" w:hAnsi="Times New Roman" w:cs="Times New Roman"/>
                <w:sz w:val="20"/>
                <w:szCs w:val="18"/>
              </w:rPr>
              <w:t xml:space="preserve">Project manager and team </w:t>
            </w:r>
          </w:p>
        </w:tc>
        <w:tc>
          <w:tcPr>
            <w:tcW w:w="1171" w:type="pct"/>
            <w:vAlign w:val="center"/>
          </w:tcPr>
          <w:p w14:paraId="5D739AE2" w14:textId="77777777" w:rsidR="004C5FBF" w:rsidRPr="0043454B" w:rsidRDefault="004C5FBF" w:rsidP="000D05D1">
            <w:pPr>
              <w:jc w:val="both"/>
              <w:rPr>
                <w:rFonts w:ascii="Times New Roman" w:hAnsi="Times New Roman" w:cs="Times New Roman"/>
                <w:sz w:val="20"/>
                <w:szCs w:val="18"/>
              </w:rPr>
            </w:pPr>
            <w:r w:rsidRPr="0043454B">
              <w:rPr>
                <w:rFonts w:ascii="Times New Roman" w:hAnsi="Times New Roman" w:cs="Times New Roman"/>
                <w:sz w:val="20"/>
                <w:szCs w:val="18"/>
              </w:rPr>
              <w:t xml:space="preserve">Indicative cost  per year: 3,000 </w:t>
            </w:r>
          </w:p>
        </w:tc>
        <w:tc>
          <w:tcPr>
            <w:tcW w:w="1048" w:type="pct"/>
          </w:tcPr>
          <w:p w14:paraId="3709AEA9" w14:textId="77777777" w:rsidR="004C5FBF" w:rsidRPr="0043454B" w:rsidRDefault="004C5FBF" w:rsidP="000D05D1">
            <w:pPr>
              <w:jc w:val="both"/>
              <w:rPr>
                <w:rFonts w:ascii="Times New Roman" w:hAnsi="Times New Roman" w:cs="Times New Roman"/>
                <w:sz w:val="20"/>
                <w:szCs w:val="18"/>
              </w:rPr>
            </w:pPr>
            <w:r w:rsidRPr="0043454B">
              <w:rPr>
                <w:rFonts w:ascii="Times New Roman" w:hAnsi="Times New Roman" w:cs="Times New Roman"/>
                <w:sz w:val="20"/>
                <w:szCs w:val="18"/>
              </w:rPr>
              <w:t>Yearly</w:t>
            </w:r>
          </w:p>
        </w:tc>
      </w:tr>
      <w:tr w:rsidR="004C5FBF" w:rsidRPr="0043454B" w14:paraId="75278A40" w14:textId="77777777" w:rsidTr="001732E1">
        <w:tc>
          <w:tcPr>
            <w:tcW w:w="1116" w:type="pct"/>
            <w:tcBorders>
              <w:bottom w:val="single" w:sz="4" w:space="0" w:color="auto"/>
            </w:tcBorders>
          </w:tcPr>
          <w:p w14:paraId="5204F735" w14:textId="77777777" w:rsidR="004C5FBF" w:rsidRPr="0043454B" w:rsidRDefault="004C5FBF" w:rsidP="000D05D1">
            <w:pPr>
              <w:jc w:val="both"/>
              <w:rPr>
                <w:rFonts w:ascii="Times New Roman" w:hAnsi="Times New Roman" w:cs="Times New Roman"/>
                <w:sz w:val="20"/>
                <w:szCs w:val="18"/>
              </w:rPr>
            </w:pPr>
            <w:r w:rsidRPr="0043454B">
              <w:rPr>
                <w:rFonts w:ascii="Times New Roman" w:hAnsi="Times New Roman" w:cs="Times New Roman"/>
                <w:sz w:val="20"/>
                <w:szCs w:val="18"/>
              </w:rPr>
              <w:t xml:space="preserve">Visits to field sites </w:t>
            </w:r>
          </w:p>
        </w:tc>
        <w:tc>
          <w:tcPr>
            <w:tcW w:w="1665" w:type="pct"/>
            <w:tcBorders>
              <w:bottom w:val="single" w:sz="4" w:space="0" w:color="auto"/>
            </w:tcBorders>
            <w:vAlign w:val="center"/>
          </w:tcPr>
          <w:p w14:paraId="238C9215" w14:textId="77777777" w:rsidR="004C5FBF" w:rsidRPr="0043454B" w:rsidRDefault="004C5FBF" w:rsidP="00924929">
            <w:pPr>
              <w:numPr>
                <w:ilvl w:val="0"/>
                <w:numId w:val="11"/>
              </w:numPr>
              <w:spacing w:after="0" w:line="240" w:lineRule="auto"/>
              <w:jc w:val="both"/>
              <w:rPr>
                <w:rFonts w:ascii="Times New Roman" w:hAnsi="Times New Roman" w:cs="Times New Roman"/>
                <w:sz w:val="20"/>
                <w:szCs w:val="18"/>
              </w:rPr>
            </w:pPr>
            <w:r w:rsidRPr="0043454B">
              <w:rPr>
                <w:rFonts w:ascii="Times New Roman" w:hAnsi="Times New Roman" w:cs="Times New Roman"/>
                <w:sz w:val="20"/>
                <w:szCs w:val="18"/>
              </w:rPr>
              <w:t xml:space="preserve">UNDP CO </w:t>
            </w:r>
          </w:p>
          <w:p w14:paraId="62CD03B2" w14:textId="77777777" w:rsidR="004C5FBF" w:rsidRPr="0043454B" w:rsidRDefault="004C5FBF" w:rsidP="00924929">
            <w:pPr>
              <w:numPr>
                <w:ilvl w:val="0"/>
                <w:numId w:val="11"/>
              </w:numPr>
              <w:spacing w:after="0" w:line="240" w:lineRule="auto"/>
              <w:jc w:val="both"/>
              <w:rPr>
                <w:rFonts w:ascii="Times New Roman" w:hAnsi="Times New Roman" w:cs="Times New Roman"/>
                <w:sz w:val="20"/>
                <w:szCs w:val="18"/>
              </w:rPr>
            </w:pPr>
            <w:r w:rsidRPr="0043454B">
              <w:rPr>
                <w:rFonts w:ascii="Times New Roman" w:hAnsi="Times New Roman" w:cs="Times New Roman"/>
                <w:sz w:val="20"/>
                <w:szCs w:val="18"/>
              </w:rPr>
              <w:t>UNDP RCU (as appropriate)</w:t>
            </w:r>
          </w:p>
          <w:p w14:paraId="6E13BC39" w14:textId="77777777" w:rsidR="004C5FBF" w:rsidRPr="0043454B" w:rsidRDefault="004C5FBF" w:rsidP="00924929">
            <w:pPr>
              <w:numPr>
                <w:ilvl w:val="0"/>
                <w:numId w:val="11"/>
              </w:numPr>
              <w:spacing w:after="0" w:line="240" w:lineRule="auto"/>
              <w:jc w:val="both"/>
              <w:rPr>
                <w:rFonts w:ascii="Times New Roman" w:hAnsi="Times New Roman" w:cs="Times New Roman"/>
                <w:sz w:val="20"/>
                <w:szCs w:val="18"/>
              </w:rPr>
            </w:pPr>
            <w:r w:rsidRPr="0043454B">
              <w:rPr>
                <w:rFonts w:ascii="Times New Roman" w:hAnsi="Times New Roman" w:cs="Times New Roman"/>
                <w:sz w:val="20"/>
                <w:szCs w:val="18"/>
              </w:rPr>
              <w:t>Government representatives</w:t>
            </w:r>
          </w:p>
        </w:tc>
        <w:tc>
          <w:tcPr>
            <w:tcW w:w="1171" w:type="pct"/>
            <w:tcBorders>
              <w:bottom w:val="single" w:sz="4" w:space="0" w:color="auto"/>
            </w:tcBorders>
            <w:vAlign w:val="center"/>
          </w:tcPr>
          <w:p w14:paraId="0628BA84" w14:textId="77777777" w:rsidR="004C5FBF" w:rsidRPr="0043454B" w:rsidRDefault="004C5FBF" w:rsidP="000D05D1">
            <w:pPr>
              <w:jc w:val="both"/>
              <w:rPr>
                <w:rFonts w:ascii="Times New Roman" w:hAnsi="Times New Roman" w:cs="Times New Roman"/>
                <w:sz w:val="20"/>
                <w:szCs w:val="18"/>
              </w:rPr>
            </w:pPr>
            <w:r w:rsidRPr="0043454B">
              <w:rPr>
                <w:rFonts w:ascii="Times New Roman" w:hAnsi="Times New Roman" w:cs="Times New Roman"/>
                <w:sz w:val="20"/>
                <w:szCs w:val="18"/>
              </w:rPr>
              <w:t xml:space="preserve">For GEF supported projects, paid from IA fees and operational budget </w:t>
            </w:r>
          </w:p>
        </w:tc>
        <w:tc>
          <w:tcPr>
            <w:tcW w:w="1048" w:type="pct"/>
            <w:tcBorders>
              <w:bottom w:val="single" w:sz="4" w:space="0" w:color="auto"/>
            </w:tcBorders>
          </w:tcPr>
          <w:p w14:paraId="63880B54" w14:textId="77777777" w:rsidR="004C5FBF" w:rsidRPr="0043454B" w:rsidRDefault="004C5FBF" w:rsidP="000D05D1">
            <w:pPr>
              <w:jc w:val="both"/>
              <w:rPr>
                <w:rFonts w:ascii="Times New Roman" w:hAnsi="Times New Roman" w:cs="Times New Roman"/>
                <w:sz w:val="20"/>
                <w:szCs w:val="18"/>
              </w:rPr>
            </w:pPr>
            <w:r w:rsidRPr="0043454B">
              <w:rPr>
                <w:rFonts w:ascii="Times New Roman" w:hAnsi="Times New Roman" w:cs="Times New Roman"/>
                <w:sz w:val="20"/>
                <w:szCs w:val="18"/>
              </w:rPr>
              <w:t>Yearly</w:t>
            </w:r>
          </w:p>
        </w:tc>
      </w:tr>
      <w:tr w:rsidR="004C5FBF" w:rsidRPr="0043454B" w14:paraId="2628271A" w14:textId="77777777" w:rsidTr="001732E1">
        <w:trPr>
          <w:cantSplit/>
          <w:trHeight w:val="944"/>
        </w:trPr>
        <w:tc>
          <w:tcPr>
            <w:tcW w:w="2781" w:type="pct"/>
            <w:gridSpan w:val="2"/>
            <w:shd w:val="clear" w:color="auto" w:fill="E6E6E6"/>
          </w:tcPr>
          <w:p w14:paraId="08EFB94E" w14:textId="77777777" w:rsidR="004C5FBF" w:rsidRPr="0043454B" w:rsidRDefault="004C5FBF" w:rsidP="000D05D1">
            <w:pPr>
              <w:jc w:val="both"/>
              <w:rPr>
                <w:rFonts w:ascii="Times New Roman" w:hAnsi="Times New Roman" w:cs="Times New Roman"/>
                <w:b/>
                <w:sz w:val="20"/>
                <w:szCs w:val="18"/>
              </w:rPr>
            </w:pPr>
            <w:r w:rsidRPr="0043454B">
              <w:rPr>
                <w:rFonts w:ascii="Times New Roman" w:hAnsi="Times New Roman" w:cs="Times New Roman"/>
                <w:b/>
                <w:sz w:val="20"/>
                <w:szCs w:val="18"/>
              </w:rPr>
              <w:t xml:space="preserve">TOTAL indicative COST </w:t>
            </w:r>
          </w:p>
          <w:p w14:paraId="6FA4A925" w14:textId="77777777" w:rsidR="004C5FBF" w:rsidRPr="0043454B" w:rsidRDefault="004C5FBF" w:rsidP="000D05D1">
            <w:pPr>
              <w:jc w:val="both"/>
              <w:rPr>
                <w:rFonts w:ascii="Times New Roman" w:hAnsi="Times New Roman" w:cs="Times New Roman"/>
                <w:sz w:val="20"/>
                <w:szCs w:val="18"/>
              </w:rPr>
            </w:pPr>
            <w:r w:rsidRPr="0043454B">
              <w:rPr>
                <w:rFonts w:ascii="Times New Roman" w:hAnsi="Times New Roman" w:cs="Times New Roman"/>
                <w:sz w:val="20"/>
                <w:szCs w:val="18"/>
              </w:rPr>
              <w:t xml:space="preserve">Excluding project team staff time and UNDP staff and travel expenses </w:t>
            </w:r>
          </w:p>
        </w:tc>
        <w:tc>
          <w:tcPr>
            <w:tcW w:w="1171" w:type="pct"/>
            <w:shd w:val="clear" w:color="auto" w:fill="E6E6E6"/>
            <w:vAlign w:val="center"/>
          </w:tcPr>
          <w:p w14:paraId="1AF9D90B" w14:textId="091B4E80" w:rsidR="004C5FBF" w:rsidRPr="0043454B" w:rsidRDefault="0050206C" w:rsidP="000D05D1">
            <w:pPr>
              <w:jc w:val="both"/>
              <w:rPr>
                <w:rFonts w:ascii="Times New Roman" w:hAnsi="Times New Roman" w:cs="Times New Roman"/>
                <w:sz w:val="20"/>
                <w:szCs w:val="18"/>
              </w:rPr>
            </w:pPr>
            <w:r w:rsidRPr="0043454B">
              <w:rPr>
                <w:rFonts w:ascii="Times New Roman" w:hAnsi="Times New Roman" w:cs="Times New Roman"/>
                <w:sz w:val="20"/>
                <w:szCs w:val="18"/>
              </w:rPr>
              <w:t xml:space="preserve"> </w:t>
            </w:r>
            <w:r w:rsidR="0091024E">
              <w:rPr>
                <w:rFonts w:ascii="Times New Roman" w:hAnsi="Times New Roman" w:cs="Times New Roman"/>
                <w:sz w:val="20"/>
                <w:szCs w:val="18"/>
              </w:rPr>
              <w:t>26</w:t>
            </w:r>
            <w:r w:rsidR="007B2896">
              <w:rPr>
                <w:rFonts w:ascii="Times New Roman" w:hAnsi="Times New Roman" w:cs="Times New Roman"/>
                <w:sz w:val="20"/>
                <w:szCs w:val="18"/>
              </w:rPr>
              <w:t>,000</w:t>
            </w:r>
            <w:r w:rsidRPr="0043454B">
              <w:rPr>
                <w:rFonts w:ascii="Times New Roman" w:hAnsi="Times New Roman" w:cs="Times New Roman"/>
                <w:sz w:val="20"/>
                <w:szCs w:val="18"/>
              </w:rPr>
              <w:t xml:space="preserve"> </w:t>
            </w:r>
          </w:p>
          <w:p w14:paraId="7E084459" w14:textId="77777777" w:rsidR="004C5FBF" w:rsidRPr="0043454B" w:rsidRDefault="004C5FBF" w:rsidP="000D05D1">
            <w:pPr>
              <w:jc w:val="both"/>
              <w:rPr>
                <w:rFonts w:ascii="Times New Roman" w:hAnsi="Times New Roman" w:cs="Times New Roman"/>
                <w:sz w:val="20"/>
                <w:szCs w:val="18"/>
              </w:rPr>
            </w:pPr>
            <w:r w:rsidRPr="0043454B">
              <w:rPr>
                <w:rFonts w:ascii="Times New Roman" w:hAnsi="Times New Roman" w:cs="Times New Roman"/>
                <w:sz w:val="20"/>
                <w:szCs w:val="18"/>
              </w:rPr>
              <w:t xml:space="preserve"> (+/- 5% of total budget)</w:t>
            </w:r>
          </w:p>
        </w:tc>
        <w:tc>
          <w:tcPr>
            <w:tcW w:w="1048" w:type="pct"/>
            <w:shd w:val="clear" w:color="auto" w:fill="E6E6E6"/>
          </w:tcPr>
          <w:p w14:paraId="1E3303DE" w14:textId="77777777" w:rsidR="004C5FBF" w:rsidRPr="0043454B" w:rsidRDefault="004C5FBF" w:rsidP="000D05D1">
            <w:pPr>
              <w:jc w:val="both"/>
              <w:rPr>
                <w:rFonts w:ascii="Times New Roman" w:hAnsi="Times New Roman" w:cs="Times New Roman"/>
                <w:sz w:val="20"/>
                <w:szCs w:val="18"/>
              </w:rPr>
            </w:pPr>
          </w:p>
        </w:tc>
      </w:tr>
    </w:tbl>
    <w:p w14:paraId="6D70E6E9" w14:textId="500D33C0" w:rsidR="008C76DB" w:rsidRPr="00F74BD7" w:rsidRDefault="008C76DB" w:rsidP="000D05D1">
      <w:pPr>
        <w:pStyle w:val="Heading1"/>
        <w:jc w:val="both"/>
        <w:rPr>
          <w:sz w:val="32"/>
        </w:rPr>
      </w:pPr>
      <w:bookmarkStart w:id="27" w:name="_Toc384699326"/>
      <w:r w:rsidRPr="00F74BD7">
        <w:rPr>
          <w:sz w:val="32"/>
        </w:rPr>
        <w:t>D. Financing</w:t>
      </w:r>
      <w:bookmarkEnd w:id="27"/>
    </w:p>
    <w:p w14:paraId="1F576A03" w14:textId="77777777" w:rsidR="008C76DB" w:rsidRPr="00F74BD7" w:rsidRDefault="008C76DB" w:rsidP="000D05D1">
      <w:pPr>
        <w:pStyle w:val="Heading2"/>
        <w:jc w:val="both"/>
        <w:rPr>
          <w:sz w:val="28"/>
        </w:rPr>
      </w:pPr>
      <w:bookmarkStart w:id="28" w:name="_Toc384699327"/>
      <w:r w:rsidRPr="00F74BD7">
        <w:rPr>
          <w:sz w:val="28"/>
        </w:rPr>
        <w:t>D.1. Financing Plan</w:t>
      </w:r>
      <w:bookmarkEnd w:id="28"/>
    </w:p>
    <w:p w14:paraId="778AC82F" w14:textId="08BC1582" w:rsidR="00712DF2" w:rsidRPr="0075277D" w:rsidRDefault="00712DF2" w:rsidP="000D05D1">
      <w:pPr>
        <w:pStyle w:val="ListParagraph"/>
        <w:spacing w:after="0" w:line="240" w:lineRule="auto"/>
        <w:ind w:left="0"/>
        <w:jc w:val="both"/>
        <w:rPr>
          <w:rFonts w:ascii="Times New Roman" w:hAnsi="Times New Roman" w:cs="Times New Roman"/>
          <w:sz w:val="24"/>
        </w:rPr>
      </w:pPr>
      <w:r w:rsidRPr="0075277D">
        <w:rPr>
          <w:rFonts w:ascii="Times New Roman" w:hAnsi="Times New Roman" w:cs="Times New Roman"/>
          <w:sz w:val="24"/>
        </w:rPr>
        <w:t xml:space="preserve">The financing of this project will be provided by the GEF (US$ </w:t>
      </w:r>
      <w:r w:rsidR="003469DE" w:rsidRPr="0075277D">
        <w:rPr>
          <w:rFonts w:ascii="Times New Roman" w:hAnsi="Times New Roman" w:cs="Times New Roman"/>
          <w:sz w:val="24"/>
        </w:rPr>
        <w:t>980</w:t>
      </w:r>
      <w:r w:rsidRPr="0075277D">
        <w:rPr>
          <w:rFonts w:ascii="Times New Roman" w:hAnsi="Times New Roman" w:cs="Times New Roman"/>
          <w:sz w:val="24"/>
        </w:rPr>
        <w:t xml:space="preserve">,000), with co-financing from the Government of </w:t>
      </w:r>
      <w:r w:rsidR="003469DE" w:rsidRPr="0075277D">
        <w:rPr>
          <w:rFonts w:ascii="Times New Roman" w:hAnsi="Times New Roman" w:cs="Times New Roman"/>
          <w:sz w:val="24"/>
        </w:rPr>
        <w:t>Suriname, UNDP and national institutes</w:t>
      </w:r>
      <w:r w:rsidRPr="0075277D">
        <w:rPr>
          <w:rFonts w:ascii="Times New Roman" w:hAnsi="Times New Roman" w:cs="Times New Roman"/>
          <w:sz w:val="24"/>
        </w:rPr>
        <w:t xml:space="preserve"> (US$ </w:t>
      </w:r>
      <w:r w:rsidR="003469DE" w:rsidRPr="0075277D">
        <w:rPr>
          <w:rFonts w:ascii="Times New Roman" w:hAnsi="Times New Roman" w:cs="Times New Roman"/>
          <w:sz w:val="24"/>
        </w:rPr>
        <w:t>1,400,000)</w:t>
      </w:r>
      <w:r w:rsidRPr="0075277D">
        <w:rPr>
          <w:rFonts w:ascii="Times New Roman" w:hAnsi="Times New Roman" w:cs="Times New Roman"/>
          <w:sz w:val="24"/>
        </w:rPr>
        <w:t xml:space="preserve">.  The GEF leverage thus represents a significant ratio.  The allocation of these sources of finances is structured by the two main project components, as described in section C.2.b above.  </w:t>
      </w:r>
      <w:r w:rsidR="003469DE" w:rsidRPr="0075277D">
        <w:rPr>
          <w:rFonts w:ascii="Times New Roman" w:hAnsi="Times New Roman" w:cs="Times New Roman"/>
          <w:sz w:val="24"/>
        </w:rPr>
        <w:t xml:space="preserve">The </w:t>
      </w:r>
      <w:r w:rsidRPr="0075277D">
        <w:rPr>
          <w:rFonts w:ascii="Times New Roman" w:hAnsi="Times New Roman" w:cs="Times New Roman"/>
          <w:sz w:val="24"/>
        </w:rPr>
        <w:t xml:space="preserve">Table below details this allocation.  </w:t>
      </w:r>
    </w:p>
    <w:p w14:paraId="222E9DC6" w14:textId="77777777" w:rsidR="00712DF2" w:rsidRPr="00F74BD7" w:rsidRDefault="00712DF2" w:rsidP="000D05D1">
      <w:pPr>
        <w:jc w:val="both"/>
        <w:rPr>
          <w:sz w:val="24"/>
        </w:rPr>
      </w:pPr>
    </w:p>
    <w:p w14:paraId="71678194" w14:textId="77777777" w:rsidR="00712DF2" w:rsidRPr="00D14F61" w:rsidRDefault="00712DF2" w:rsidP="000D05D1">
      <w:pPr>
        <w:jc w:val="both"/>
        <w:rPr>
          <w:rFonts w:ascii="Times New Roman" w:hAnsi="Times New Roman" w:cs="Times New Roman"/>
          <w:b/>
          <w:sz w:val="24"/>
          <w:u w:val="single"/>
        </w:rPr>
      </w:pPr>
      <w:bookmarkStart w:id="29" w:name="table5"/>
      <w:r w:rsidRPr="00D14F61">
        <w:rPr>
          <w:rFonts w:ascii="Times New Roman" w:hAnsi="Times New Roman" w:cs="Times New Roman"/>
          <w:b/>
          <w:sz w:val="24"/>
          <w:u w:val="single"/>
        </w:rPr>
        <w:t>Project Costs (US$)</w:t>
      </w:r>
    </w:p>
    <w:tbl>
      <w:tblPr>
        <w:tblW w:w="7560" w:type="dxa"/>
        <w:tblInd w:w="93" w:type="dxa"/>
        <w:tblLook w:val="04A0" w:firstRow="1" w:lastRow="0" w:firstColumn="1" w:lastColumn="0" w:noHBand="0" w:noVBand="1"/>
      </w:tblPr>
      <w:tblGrid>
        <w:gridCol w:w="3525"/>
        <w:gridCol w:w="1360"/>
        <w:gridCol w:w="1495"/>
        <w:gridCol w:w="1180"/>
      </w:tblGrid>
      <w:tr w:rsidR="00712DF2" w:rsidRPr="00D65C13" w14:paraId="36446E42" w14:textId="77777777" w:rsidTr="009E3345">
        <w:trPr>
          <w:trHeight w:val="525"/>
        </w:trPr>
        <w:tc>
          <w:tcPr>
            <w:tcW w:w="3525"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2AE30400" w14:textId="77777777" w:rsidR="00712DF2" w:rsidRPr="00D14F61" w:rsidRDefault="00712DF2" w:rsidP="000D05D1">
            <w:pPr>
              <w:jc w:val="both"/>
              <w:rPr>
                <w:rFonts w:ascii="Times New Roman" w:hAnsi="Times New Roman" w:cs="Times New Roman"/>
                <w:b/>
                <w:bCs/>
                <w:sz w:val="24"/>
              </w:rPr>
            </w:pPr>
            <w:r w:rsidRPr="00D14F61">
              <w:rPr>
                <w:rFonts w:ascii="Times New Roman" w:hAnsi="Times New Roman" w:cs="Times New Roman"/>
                <w:b/>
                <w:bCs/>
                <w:sz w:val="24"/>
              </w:rPr>
              <w:t>Total Project Budget by Component</w:t>
            </w:r>
          </w:p>
        </w:tc>
        <w:tc>
          <w:tcPr>
            <w:tcW w:w="136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21D49F1" w14:textId="77777777" w:rsidR="00712DF2" w:rsidRPr="00D14F61" w:rsidRDefault="00712DF2" w:rsidP="000D05D1">
            <w:pPr>
              <w:jc w:val="both"/>
              <w:rPr>
                <w:rFonts w:ascii="Times New Roman" w:hAnsi="Times New Roman" w:cs="Times New Roman"/>
                <w:b/>
                <w:bCs/>
                <w:sz w:val="24"/>
              </w:rPr>
            </w:pPr>
            <w:r w:rsidRPr="00D14F61">
              <w:rPr>
                <w:rFonts w:ascii="Times New Roman" w:hAnsi="Times New Roman" w:cs="Times New Roman"/>
                <w:b/>
                <w:bCs/>
                <w:sz w:val="24"/>
              </w:rPr>
              <w:t>GEF ($)</w:t>
            </w:r>
          </w:p>
        </w:tc>
        <w:tc>
          <w:tcPr>
            <w:tcW w:w="1495"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18AA8981" w14:textId="77777777" w:rsidR="00712DF2" w:rsidRPr="00D65C13" w:rsidRDefault="00712DF2" w:rsidP="000D05D1">
            <w:pPr>
              <w:jc w:val="both"/>
              <w:rPr>
                <w:rFonts w:ascii="Times New Roman" w:hAnsi="Times New Roman" w:cs="Times New Roman"/>
                <w:b/>
                <w:bCs/>
                <w:sz w:val="24"/>
              </w:rPr>
            </w:pPr>
            <w:r w:rsidRPr="00D65C13">
              <w:rPr>
                <w:rFonts w:ascii="Times New Roman" w:hAnsi="Times New Roman" w:cs="Times New Roman"/>
                <w:b/>
                <w:bCs/>
                <w:sz w:val="24"/>
              </w:rPr>
              <w:t>Co-Financing ($)</w:t>
            </w:r>
          </w:p>
        </w:tc>
        <w:tc>
          <w:tcPr>
            <w:tcW w:w="118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169E35E" w14:textId="77777777" w:rsidR="00712DF2" w:rsidRPr="00D65C13" w:rsidRDefault="00712DF2" w:rsidP="000D05D1">
            <w:pPr>
              <w:jc w:val="both"/>
              <w:rPr>
                <w:rFonts w:ascii="Times New Roman" w:hAnsi="Times New Roman" w:cs="Times New Roman"/>
                <w:b/>
                <w:bCs/>
                <w:sz w:val="24"/>
              </w:rPr>
            </w:pPr>
            <w:r w:rsidRPr="00D65C13">
              <w:rPr>
                <w:rFonts w:ascii="Times New Roman" w:hAnsi="Times New Roman" w:cs="Times New Roman"/>
                <w:b/>
                <w:bCs/>
                <w:sz w:val="24"/>
              </w:rPr>
              <w:t>Project Total ($)</w:t>
            </w:r>
          </w:p>
        </w:tc>
      </w:tr>
      <w:tr w:rsidR="00712DF2" w:rsidRPr="00D14F61" w14:paraId="5E935DEF" w14:textId="77777777" w:rsidTr="009E3345">
        <w:trPr>
          <w:trHeight w:val="300"/>
        </w:trPr>
        <w:tc>
          <w:tcPr>
            <w:tcW w:w="3525"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7A469D09" w14:textId="77777777" w:rsidR="00712DF2" w:rsidRPr="00D14F61" w:rsidRDefault="00712DF2" w:rsidP="000D05D1">
            <w:pPr>
              <w:jc w:val="both"/>
              <w:rPr>
                <w:rFonts w:ascii="Times New Roman" w:hAnsi="Times New Roman" w:cs="Times New Roman"/>
                <w:sz w:val="24"/>
              </w:rPr>
            </w:pPr>
            <w:r w:rsidRPr="00D14F61">
              <w:rPr>
                <w:rFonts w:ascii="Times New Roman" w:hAnsi="Times New Roman" w:cs="Times New Roman"/>
                <w:sz w:val="24"/>
              </w:rPr>
              <w:t>Component 1</w:t>
            </w:r>
          </w:p>
        </w:tc>
        <w:tc>
          <w:tcPr>
            <w:tcW w:w="1360" w:type="dxa"/>
            <w:tcBorders>
              <w:top w:val="single" w:sz="8" w:space="0" w:color="auto"/>
              <w:left w:val="single" w:sz="4" w:space="0" w:color="auto"/>
              <w:bottom w:val="single" w:sz="4" w:space="0" w:color="auto"/>
              <w:right w:val="single" w:sz="4" w:space="0" w:color="auto"/>
            </w:tcBorders>
            <w:shd w:val="clear" w:color="auto" w:fill="auto"/>
            <w:vAlign w:val="bottom"/>
          </w:tcPr>
          <w:p w14:paraId="020351EB" w14:textId="19DC5C78" w:rsidR="00712DF2" w:rsidRPr="00D14F61" w:rsidRDefault="008571D6" w:rsidP="000D05D1">
            <w:pPr>
              <w:jc w:val="both"/>
              <w:rPr>
                <w:rFonts w:ascii="Times New Roman" w:hAnsi="Times New Roman" w:cs="Times New Roman"/>
                <w:sz w:val="24"/>
              </w:rPr>
            </w:pPr>
            <w:r>
              <w:rPr>
                <w:rFonts w:ascii="Times New Roman" w:hAnsi="Times New Roman" w:cs="Times New Roman"/>
                <w:sz w:val="24"/>
              </w:rPr>
              <w:t>601,000</w:t>
            </w:r>
          </w:p>
        </w:tc>
        <w:tc>
          <w:tcPr>
            <w:tcW w:w="1495" w:type="dxa"/>
            <w:tcBorders>
              <w:top w:val="single" w:sz="8" w:space="0" w:color="auto"/>
              <w:left w:val="nil"/>
              <w:bottom w:val="single" w:sz="4" w:space="0" w:color="auto"/>
              <w:right w:val="single" w:sz="4" w:space="0" w:color="auto"/>
            </w:tcBorders>
            <w:shd w:val="clear" w:color="auto" w:fill="auto"/>
            <w:vAlign w:val="bottom"/>
          </w:tcPr>
          <w:p w14:paraId="546A4A5C" w14:textId="49FACEA7" w:rsidR="00712DF2" w:rsidRPr="00A878D6" w:rsidRDefault="00D65C13" w:rsidP="000D05D1">
            <w:pPr>
              <w:jc w:val="both"/>
              <w:rPr>
                <w:rFonts w:ascii="Times New Roman" w:hAnsi="Times New Roman" w:cs="Times New Roman"/>
                <w:sz w:val="24"/>
              </w:rPr>
            </w:pPr>
            <w:r w:rsidRPr="00A878D6">
              <w:rPr>
                <w:rFonts w:ascii="Times New Roman" w:hAnsi="Times New Roman" w:cs="Times New Roman"/>
                <w:sz w:val="24"/>
              </w:rPr>
              <w:t>883,570</w:t>
            </w:r>
          </w:p>
        </w:tc>
        <w:tc>
          <w:tcPr>
            <w:tcW w:w="1180" w:type="dxa"/>
            <w:tcBorders>
              <w:top w:val="single" w:sz="8" w:space="0" w:color="auto"/>
              <w:left w:val="single" w:sz="4" w:space="0" w:color="auto"/>
              <w:bottom w:val="single" w:sz="4" w:space="0" w:color="auto"/>
              <w:right w:val="single" w:sz="8" w:space="0" w:color="auto"/>
            </w:tcBorders>
            <w:shd w:val="clear" w:color="auto" w:fill="auto"/>
            <w:vAlign w:val="bottom"/>
          </w:tcPr>
          <w:p w14:paraId="0CB388CA" w14:textId="0CD537DE" w:rsidR="00712DF2" w:rsidRPr="00A878D6" w:rsidRDefault="00A878D6" w:rsidP="008571D6">
            <w:pPr>
              <w:jc w:val="both"/>
              <w:rPr>
                <w:rFonts w:ascii="Times New Roman" w:hAnsi="Times New Roman" w:cs="Times New Roman"/>
                <w:sz w:val="24"/>
              </w:rPr>
            </w:pPr>
            <w:r w:rsidRPr="00A878D6">
              <w:rPr>
                <w:rFonts w:ascii="Times New Roman" w:hAnsi="Times New Roman" w:cs="Times New Roman"/>
                <w:sz w:val="24"/>
              </w:rPr>
              <w:t>1,</w:t>
            </w:r>
            <w:r w:rsidR="008571D6">
              <w:rPr>
                <w:rFonts w:ascii="Times New Roman" w:hAnsi="Times New Roman" w:cs="Times New Roman"/>
                <w:sz w:val="24"/>
              </w:rPr>
              <w:t>484,570</w:t>
            </w:r>
          </w:p>
        </w:tc>
      </w:tr>
      <w:tr w:rsidR="00712DF2" w:rsidRPr="00D14F61" w14:paraId="50E1FF53" w14:textId="77777777" w:rsidTr="001732E1">
        <w:trPr>
          <w:trHeight w:val="255"/>
        </w:trPr>
        <w:tc>
          <w:tcPr>
            <w:tcW w:w="3525" w:type="dxa"/>
            <w:tcBorders>
              <w:top w:val="nil"/>
              <w:left w:val="single" w:sz="8" w:space="0" w:color="auto"/>
              <w:bottom w:val="single" w:sz="4" w:space="0" w:color="auto"/>
              <w:right w:val="single" w:sz="4" w:space="0" w:color="auto"/>
            </w:tcBorders>
            <w:shd w:val="clear" w:color="auto" w:fill="auto"/>
            <w:vAlign w:val="center"/>
            <w:hideMark/>
          </w:tcPr>
          <w:p w14:paraId="56878EA3" w14:textId="77777777" w:rsidR="00712DF2" w:rsidRPr="00D14F61" w:rsidRDefault="00712DF2" w:rsidP="000D05D1">
            <w:pPr>
              <w:jc w:val="both"/>
              <w:rPr>
                <w:rFonts w:ascii="Times New Roman" w:hAnsi="Times New Roman" w:cs="Times New Roman"/>
                <w:sz w:val="24"/>
              </w:rPr>
            </w:pPr>
            <w:r w:rsidRPr="00D14F61">
              <w:rPr>
                <w:rFonts w:ascii="Times New Roman" w:hAnsi="Times New Roman" w:cs="Times New Roman"/>
                <w:sz w:val="24"/>
              </w:rPr>
              <w:t>Component 2</w:t>
            </w:r>
          </w:p>
        </w:tc>
        <w:tc>
          <w:tcPr>
            <w:tcW w:w="1360" w:type="dxa"/>
            <w:tcBorders>
              <w:top w:val="nil"/>
              <w:left w:val="single" w:sz="4" w:space="0" w:color="auto"/>
              <w:bottom w:val="single" w:sz="4" w:space="0" w:color="auto"/>
              <w:right w:val="single" w:sz="4" w:space="0" w:color="auto"/>
            </w:tcBorders>
            <w:shd w:val="clear" w:color="auto" w:fill="auto"/>
            <w:vAlign w:val="bottom"/>
          </w:tcPr>
          <w:p w14:paraId="2977E3E0" w14:textId="26D71F6D" w:rsidR="00712DF2" w:rsidRPr="00D14F61" w:rsidRDefault="008571D6" w:rsidP="000D05D1">
            <w:pPr>
              <w:jc w:val="both"/>
              <w:rPr>
                <w:rFonts w:ascii="Times New Roman" w:hAnsi="Times New Roman" w:cs="Times New Roman"/>
                <w:sz w:val="24"/>
              </w:rPr>
            </w:pPr>
            <w:r>
              <w:rPr>
                <w:rFonts w:ascii="Times New Roman" w:hAnsi="Times New Roman" w:cs="Times New Roman"/>
                <w:sz w:val="24"/>
              </w:rPr>
              <w:t>295,000</w:t>
            </w:r>
          </w:p>
        </w:tc>
        <w:tc>
          <w:tcPr>
            <w:tcW w:w="1495" w:type="dxa"/>
            <w:tcBorders>
              <w:top w:val="nil"/>
              <w:left w:val="nil"/>
              <w:bottom w:val="single" w:sz="4" w:space="0" w:color="auto"/>
              <w:right w:val="single" w:sz="4" w:space="0" w:color="auto"/>
            </w:tcBorders>
            <w:shd w:val="clear" w:color="auto" w:fill="auto"/>
            <w:vAlign w:val="bottom"/>
          </w:tcPr>
          <w:p w14:paraId="776DC7FC" w14:textId="35D6AC9E" w:rsidR="00712DF2" w:rsidRPr="00A878D6" w:rsidRDefault="00D65C13" w:rsidP="000D05D1">
            <w:pPr>
              <w:jc w:val="both"/>
              <w:rPr>
                <w:rFonts w:ascii="Times New Roman" w:hAnsi="Times New Roman" w:cs="Times New Roman"/>
                <w:sz w:val="24"/>
              </w:rPr>
            </w:pPr>
            <w:r w:rsidRPr="00A878D6">
              <w:rPr>
                <w:rFonts w:ascii="Times New Roman" w:hAnsi="Times New Roman" w:cs="Times New Roman"/>
                <w:sz w:val="24"/>
              </w:rPr>
              <w:t>447,000</w:t>
            </w:r>
          </w:p>
        </w:tc>
        <w:tc>
          <w:tcPr>
            <w:tcW w:w="1180" w:type="dxa"/>
            <w:tcBorders>
              <w:top w:val="nil"/>
              <w:left w:val="single" w:sz="4" w:space="0" w:color="auto"/>
              <w:bottom w:val="single" w:sz="4" w:space="0" w:color="auto"/>
              <w:right w:val="single" w:sz="8" w:space="0" w:color="auto"/>
            </w:tcBorders>
            <w:shd w:val="clear" w:color="auto" w:fill="auto"/>
            <w:vAlign w:val="bottom"/>
          </w:tcPr>
          <w:p w14:paraId="499E16EB" w14:textId="53D161B6" w:rsidR="00712DF2" w:rsidRPr="00A878D6" w:rsidRDefault="008571D6" w:rsidP="00E34468">
            <w:pPr>
              <w:jc w:val="both"/>
              <w:rPr>
                <w:rFonts w:ascii="Times New Roman" w:hAnsi="Times New Roman" w:cs="Times New Roman"/>
                <w:sz w:val="24"/>
              </w:rPr>
            </w:pPr>
            <w:r>
              <w:rPr>
                <w:rFonts w:ascii="Times New Roman" w:hAnsi="Times New Roman" w:cs="Times New Roman"/>
                <w:sz w:val="24"/>
              </w:rPr>
              <w:t>742,000</w:t>
            </w:r>
          </w:p>
        </w:tc>
      </w:tr>
      <w:tr w:rsidR="00712DF2" w:rsidRPr="00D14F61" w14:paraId="59D449D5" w14:textId="77777777" w:rsidTr="001732E1">
        <w:trPr>
          <w:trHeight w:val="270"/>
        </w:trPr>
        <w:tc>
          <w:tcPr>
            <w:tcW w:w="3525" w:type="dxa"/>
            <w:tcBorders>
              <w:top w:val="nil"/>
              <w:left w:val="single" w:sz="8" w:space="0" w:color="auto"/>
              <w:bottom w:val="single" w:sz="4" w:space="0" w:color="auto"/>
              <w:right w:val="single" w:sz="4" w:space="0" w:color="auto"/>
            </w:tcBorders>
            <w:shd w:val="clear" w:color="auto" w:fill="auto"/>
            <w:vAlign w:val="center"/>
            <w:hideMark/>
          </w:tcPr>
          <w:p w14:paraId="090CF7B6" w14:textId="77777777" w:rsidR="00712DF2" w:rsidRPr="00D14F61" w:rsidRDefault="00712DF2" w:rsidP="000D05D1">
            <w:pPr>
              <w:jc w:val="both"/>
              <w:rPr>
                <w:rFonts w:ascii="Times New Roman" w:hAnsi="Times New Roman" w:cs="Times New Roman"/>
                <w:sz w:val="24"/>
              </w:rPr>
            </w:pPr>
            <w:r w:rsidRPr="00D14F61">
              <w:rPr>
                <w:rFonts w:ascii="Times New Roman" w:hAnsi="Times New Roman" w:cs="Times New Roman"/>
                <w:sz w:val="24"/>
              </w:rPr>
              <w:t>Project Management</w:t>
            </w:r>
          </w:p>
        </w:tc>
        <w:tc>
          <w:tcPr>
            <w:tcW w:w="1360" w:type="dxa"/>
            <w:tcBorders>
              <w:top w:val="nil"/>
              <w:left w:val="single" w:sz="4" w:space="0" w:color="auto"/>
              <w:bottom w:val="single" w:sz="4" w:space="0" w:color="auto"/>
              <w:right w:val="single" w:sz="4" w:space="0" w:color="auto"/>
            </w:tcBorders>
            <w:shd w:val="clear" w:color="auto" w:fill="auto"/>
            <w:vAlign w:val="bottom"/>
          </w:tcPr>
          <w:p w14:paraId="5187AB73" w14:textId="38E9C1FA" w:rsidR="00712DF2" w:rsidRPr="00D14F61" w:rsidRDefault="008571D6" w:rsidP="00913603">
            <w:pPr>
              <w:jc w:val="both"/>
              <w:rPr>
                <w:rFonts w:ascii="Times New Roman" w:hAnsi="Times New Roman" w:cs="Times New Roman"/>
                <w:sz w:val="24"/>
              </w:rPr>
            </w:pPr>
            <w:r>
              <w:rPr>
                <w:rFonts w:ascii="Times New Roman" w:hAnsi="Times New Roman" w:cs="Times New Roman"/>
                <w:sz w:val="24"/>
              </w:rPr>
              <w:t>84,000</w:t>
            </w:r>
          </w:p>
        </w:tc>
        <w:tc>
          <w:tcPr>
            <w:tcW w:w="1495" w:type="dxa"/>
            <w:tcBorders>
              <w:top w:val="nil"/>
              <w:left w:val="nil"/>
              <w:bottom w:val="single" w:sz="4" w:space="0" w:color="auto"/>
              <w:right w:val="single" w:sz="4" w:space="0" w:color="auto"/>
            </w:tcBorders>
            <w:shd w:val="clear" w:color="auto" w:fill="auto"/>
            <w:vAlign w:val="bottom"/>
          </w:tcPr>
          <w:p w14:paraId="5CC94CAB" w14:textId="73C1015F" w:rsidR="00712DF2" w:rsidRPr="00A878D6" w:rsidRDefault="00A878D6" w:rsidP="000D05D1">
            <w:pPr>
              <w:jc w:val="both"/>
              <w:rPr>
                <w:rFonts w:ascii="Times New Roman" w:hAnsi="Times New Roman" w:cs="Times New Roman"/>
                <w:sz w:val="24"/>
              </w:rPr>
            </w:pPr>
            <w:r w:rsidRPr="00A878D6">
              <w:rPr>
                <w:rFonts w:ascii="Times New Roman" w:hAnsi="Times New Roman" w:cs="Times New Roman"/>
                <w:sz w:val="24"/>
              </w:rPr>
              <w:t>69,430</w:t>
            </w:r>
          </w:p>
        </w:tc>
        <w:tc>
          <w:tcPr>
            <w:tcW w:w="1180" w:type="dxa"/>
            <w:tcBorders>
              <w:top w:val="nil"/>
              <w:left w:val="single" w:sz="4" w:space="0" w:color="auto"/>
              <w:bottom w:val="single" w:sz="4" w:space="0" w:color="auto"/>
              <w:right w:val="single" w:sz="8" w:space="0" w:color="auto"/>
            </w:tcBorders>
            <w:shd w:val="clear" w:color="auto" w:fill="auto"/>
            <w:vAlign w:val="bottom"/>
          </w:tcPr>
          <w:p w14:paraId="318F198F" w14:textId="2F753F48" w:rsidR="00712DF2" w:rsidRPr="00A878D6" w:rsidRDefault="008571D6" w:rsidP="00E34468">
            <w:pPr>
              <w:jc w:val="both"/>
              <w:rPr>
                <w:rFonts w:ascii="Times New Roman" w:hAnsi="Times New Roman" w:cs="Times New Roman"/>
                <w:sz w:val="24"/>
              </w:rPr>
            </w:pPr>
            <w:r>
              <w:rPr>
                <w:rFonts w:ascii="Times New Roman" w:hAnsi="Times New Roman" w:cs="Times New Roman"/>
                <w:sz w:val="24"/>
              </w:rPr>
              <w:t>153,430</w:t>
            </w:r>
          </w:p>
        </w:tc>
      </w:tr>
      <w:tr w:rsidR="00712DF2" w:rsidRPr="00D14F61" w14:paraId="495614AF" w14:textId="77777777" w:rsidTr="001732E1">
        <w:trPr>
          <w:trHeight w:val="270"/>
        </w:trPr>
        <w:tc>
          <w:tcPr>
            <w:tcW w:w="3525" w:type="dxa"/>
            <w:tcBorders>
              <w:top w:val="nil"/>
              <w:left w:val="single" w:sz="8" w:space="0" w:color="auto"/>
              <w:bottom w:val="single" w:sz="8" w:space="0" w:color="auto"/>
              <w:right w:val="single" w:sz="4" w:space="0" w:color="auto"/>
            </w:tcBorders>
            <w:shd w:val="clear" w:color="auto" w:fill="auto"/>
            <w:vAlign w:val="center"/>
            <w:hideMark/>
          </w:tcPr>
          <w:p w14:paraId="402143C6" w14:textId="77777777" w:rsidR="00712DF2" w:rsidRPr="00D14F61" w:rsidRDefault="00712DF2" w:rsidP="000D05D1">
            <w:pPr>
              <w:jc w:val="both"/>
              <w:rPr>
                <w:rFonts w:ascii="Times New Roman" w:hAnsi="Times New Roman" w:cs="Times New Roman"/>
                <w:b/>
                <w:sz w:val="24"/>
              </w:rPr>
            </w:pPr>
            <w:r w:rsidRPr="00D14F61">
              <w:rPr>
                <w:rFonts w:ascii="Times New Roman" w:hAnsi="Times New Roman" w:cs="Times New Roman"/>
                <w:b/>
                <w:sz w:val="24"/>
              </w:rPr>
              <w:t>Total project costs</w:t>
            </w:r>
          </w:p>
        </w:tc>
        <w:tc>
          <w:tcPr>
            <w:tcW w:w="1360" w:type="dxa"/>
            <w:tcBorders>
              <w:top w:val="single" w:sz="8" w:space="0" w:color="auto"/>
              <w:left w:val="single" w:sz="4" w:space="0" w:color="auto"/>
              <w:bottom w:val="single" w:sz="8" w:space="0" w:color="auto"/>
              <w:right w:val="single" w:sz="4" w:space="0" w:color="auto"/>
            </w:tcBorders>
            <w:shd w:val="clear" w:color="auto" w:fill="auto"/>
            <w:vAlign w:val="bottom"/>
          </w:tcPr>
          <w:p w14:paraId="5731E323" w14:textId="77777777" w:rsidR="00712DF2" w:rsidRPr="00D14F61" w:rsidRDefault="003469DE" w:rsidP="000D05D1">
            <w:pPr>
              <w:jc w:val="both"/>
              <w:rPr>
                <w:rFonts w:ascii="Times New Roman" w:hAnsi="Times New Roman" w:cs="Times New Roman"/>
                <w:b/>
                <w:bCs/>
                <w:sz w:val="24"/>
              </w:rPr>
            </w:pPr>
            <w:r w:rsidRPr="00D14F61">
              <w:rPr>
                <w:rFonts w:ascii="Times New Roman" w:hAnsi="Times New Roman" w:cs="Times New Roman"/>
                <w:b/>
                <w:bCs/>
                <w:sz w:val="24"/>
              </w:rPr>
              <w:t>980,000</w:t>
            </w:r>
          </w:p>
        </w:tc>
        <w:tc>
          <w:tcPr>
            <w:tcW w:w="1495" w:type="dxa"/>
            <w:tcBorders>
              <w:top w:val="single" w:sz="8" w:space="0" w:color="auto"/>
              <w:left w:val="nil"/>
              <w:bottom w:val="single" w:sz="8" w:space="0" w:color="auto"/>
              <w:right w:val="single" w:sz="4" w:space="0" w:color="auto"/>
            </w:tcBorders>
            <w:shd w:val="clear" w:color="auto" w:fill="auto"/>
            <w:vAlign w:val="bottom"/>
          </w:tcPr>
          <w:p w14:paraId="2FE3983F" w14:textId="4E5E901F" w:rsidR="00712DF2" w:rsidRPr="00D14F61" w:rsidRDefault="00A878D6" w:rsidP="000D05D1">
            <w:pPr>
              <w:jc w:val="both"/>
              <w:rPr>
                <w:rFonts w:ascii="Times New Roman" w:hAnsi="Times New Roman" w:cs="Times New Roman"/>
                <w:b/>
                <w:bCs/>
                <w:sz w:val="24"/>
                <w:highlight w:val="green"/>
              </w:rPr>
            </w:pPr>
            <w:r w:rsidRPr="00A878D6">
              <w:rPr>
                <w:rFonts w:ascii="Times New Roman" w:hAnsi="Times New Roman" w:cs="Times New Roman"/>
                <w:b/>
                <w:bCs/>
                <w:sz w:val="24"/>
              </w:rPr>
              <w:t>1,400,000</w:t>
            </w:r>
          </w:p>
        </w:tc>
        <w:tc>
          <w:tcPr>
            <w:tcW w:w="1180" w:type="dxa"/>
            <w:tcBorders>
              <w:top w:val="single" w:sz="8" w:space="0" w:color="auto"/>
              <w:left w:val="nil"/>
              <w:bottom w:val="single" w:sz="8" w:space="0" w:color="auto"/>
              <w:right w:val="single" w:sz="8" w:space="0" w:color="auto"/>
            </w:tcBorders>
            <w:shd w:val="clear" w:color="auto" w:fill="auto"/>
            <w:vAlign w:val="bottom"/>
          </w:tcPr>
          <w:p w14:paraId="49547D41" w14:textId="1CCBE3C9" w:rsidR="00712DF2" w:rsidRPr="00A878D6" w:rsidRDefault="00A878D6" w:rsidP="000D05D1">
            <w:pPr>
              <w:jc w:val="both"/>
              <w:rPr>
                <w:rFonts w:ascii="Times New Roman" w:hAnsi="Times New Roman" w:cs="Times New Roman"/>
                <w:b/>
                <w:bCs/>
                <w:sz w:val="24"/>
              </w:rPr>
            </w:pPr>
            <w:r w:rsidRPr="00A878D6">
              <w:rPr>
                <w:rFonts w:ascii="Times New Roman" w:hAnsi="Times New Roman" w:cs="Times New Roman"/>
                <w:b/>
                <w:bCs/>
                <w:sz w:val="24"/>
              </w:rPr>
              <w:t>2,380,000</w:t>
            </w:r>
          </w:p>
        </w:tc>
      </w:tr>
      <w:bookmarkEnd w:id="29"/>
    </w:tbl>
    <w:p w14:paraId="2FDF3139" w14:textId="77777777" w:rsidR="00A11484" w:rsidRDefault="00A11484" w:rsidP="000D05D1">
      <w:pPr>
        <w:jc w:val="both"/>
        <w:rPr>
          <w:rFonts w:ascii="Times New Roman" w:hAnsi="Times New Roman" w:cs="Times New Roman"/>
          <w:b/>
          <w:u w:val="single"/>
        </w:rPr>
      </w:pPr>
    </w:p>
    <w:p w14:paraId="24776F79" w14:textId="77777777" w:rsidR="00E8071E" w:rsidRDefault="00E8071E" w:rsidP="000D05D1">
      <w:pPr>
        <w:jc w:val="both"/>
        <w:rPr>
          <w:rFonts w:ascii="Times New Roman" w:hAnsi="Times New Roman" w:cs="Times New Roman"/>
          <w:b/>
          <w:u w:val="single"/>
        </w:rPr>
        <w:sectPr w:rsidR="00E8071E" w:rsidSect="00615B6C">
          <w:headerReference w:type="even" r:id="rId13"/>
          <w:headerReference w:type="default" r:id="rId14"/>
          <w:footerReference w:type="even" r:id="rId15"/>
          <w:footerReference w:type="default" r:id="rId16"/>
          <w:headerReference w:type="first" r:id="rId17"/>
          <w:footerReference w:type="first" r:id="rId18"/>
          <w:pgSz w:w="12240" w:h="15840"/>
          <w:pgMar w:top="1440" w:right="1440" w:bottom="1440" w:left="1440" w:header="708" w:footer="708" w:gutter="0"/>
          <w:cols w:space="708"/>
          <w:docGrid w:linePitch="360"/>
        </w:sectPr>
      </w:pPr>
    </w:p>
    <w:p w14:paraId="27312058" w14:textId="149C874C" w:rsidR="00060897" w:rsidRDefault="007002F4" w:rsidP="00060897">
      <w:pPr>
        <w:jc w:val="both"/>
        <w:rPr>
          <w:rFonts w:ascii="Arial (W1)" w:hAnsi="Arial (W1)" w:cs="Arial"/>
          <w:b/>
          <w:smallCaps/>
        </w:rPr>
      </w:pPr>
      <w:r w:rsidRPr="00CD02E9">
        <w:rPr>
          <w:rFonts w:ascii="Arial (W1)" w:hAnsi="Arial (W1)" w:cs="Arial"/>
          <w:b/>
          <w:smallCaps/>
        </w:rPr>
        <w:lastRenderedPageBreak/>
        <w:t>Total budget and workplan</w:t>
      </w:r>
    </w:p>
    <w:tbl>
      <w:tblPr>
        <w:tblW w:w="144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20"/>
        <w:gridCol w:w="3600"/>
        <w:gridCol w:w="1350"/>
        <w:gridCol w:w="6930"/>
      </w:tblGrid>
      <w:tr w:rsidR="00060897" w:rsidRPr="0010690A" w14:paraId="0FC460EC" w14:textId="77777777" w:rsidTr="00666CB9">
        <w:trPr>
          <w:cantSplit/>
        </w:trPr>
        <w:tc>
          <w:tcPr>
            <w:tcW w:w="2520" w:type="dxa"/>
            <w:shd w:val="clear" w:color="auto" w:fill="auto"/>
            <w:noWrap/>
            <w:vAlign w:val="bottom"/>
          </w:tcPr>
          <w:p w14:paraId="22B28D69" w14:textId="77777777" w:rsidR="00060897" w:rsidRPr="0091024E" w:rsidRDefault="00060897" w:rsidP="00666CB9">
            <w:pPr>
              <w:spacing w:after="60" w:line="240" w:lineRule="auto"/>
              <w:jc w:val="both"/>
              <w:rPr>
                <w:rFonts w:ascii="Times New Roman" w:eastAsia="SimSun" w:hAnsi="Times New Roman" w:cs="Times New Roman"/>
                <w:sz w:val="20"/>
                <w:szCs w:val="20"/>
                <w:lang w:val="en-GB"/>
              </w:rPr>
            </w:pPr>
            <w:r w:rsidRPr="0091024E">
              <w:rPr>
                <w:rFonts w:ascii="Times New Roman" w:eastAsia="SimSun" w:hAnsi="Times New Roman" w:cs="Times New Roman"/>
                <w:b/>
                <w:bCs/>
                <w:sz w:val="20"/>
                <w:szCs w:val="20"/>
                <w:lang w:val="en-GB"/>
              </w:rPr>
              <w:t xml:space="preserve">Award ID:  </w:t>
            </w:r>
          </w:p>
        </w:tc>
        <w:tc>
          <w:tcPr>
            <w:tcW w:w="3600" w:type="dxa"/>
            <w:shd w:val="clear" w:color="auto" w:fill="auto"/>
            <w:vAlign w:val="bottom"/>
          </w:tcPr>
          <w:p w14:paraId="36E7CCE3" w14:textId="77777777" w:rsidR="00060897" w:rsidRPr="0091024E" w:rsidRDefault="00060897" w:rsidP="00666CB9">
            <w:pPr>
              <w:spacing w:after="60" w:line="240" w:lineRule="auto"/>
              <w:jc w:val="both"/>
              <w:rPr>
                <w:rFonts w:ascii="Times New Roman" w:eastAsia="SimSun" w:hAnsi="Times New Roman" w:cs="Times New Roman"/>
                <w:bCs/>
                <w:i/>
                <w:sz w:val="20"/>
                <w:szCs w:val="20"/>
                <w:lang w:val="en-GB"/>
              </w:rPr>
            </w:pPr>
          </w:p>
        </w:tc>
        <w:tc>
          <w:tcPr>
            <w:tcW w:w="1350" w:type="dxa"/>
            <w:shd w:val="clear" w:color="auto" w:fill="auto"/>
            <w:vAlign w:val="bottom"/>
          </w:tcPr>
          <w:p w14:paraId="75ABEED6" w14:textId="77777777" w:rsidR="00060897" w:rsidRPr="0091024E" w:rsidRDefault="00060897" w:rsidP="00666CB9">
            <w:pPr>
              <w:spacing w:after="60" w:line="240" w:lineRule="auto"/>
              <w:jc w:val="both"/>
              <w:rPr>
                <w:rFonts w:ascii="Times New Roman" w:eastAsia="SimSun" w:hAnsi="Times New Roman" w:cs="Times New Roman"/>
                <w:bCs/>
                <w:sz w:val="20"/>
                <w:szCs w:val="20"/>
                <w:lang w:val="en-GB"/>
              </w:rPr>
            </w:pPr>
            <w:r w:rsidRPr="0091024E">
              <w:rPr>
                <w:rFonts w:ascii="Times New Roman" w:eastAsia="SimSun" w:hAnsi="Times New Roman" w:cs="Times New Roman"/>
                <w:bCs/>
                <w:sz w:val="20"/>
                <w:szCs w:val="20"/>
                <w:lang w:val="en-GB"/>
              </w:rPr>
              <w:t>Project ID(s):</w:t>
            </w:r>
          </w:p>
        </w:tc>
        <w:tc>
          <w:tcPr>
            <w:tcW w:w="6930" w:type="dxa"/>
            <w:shd w:val="clear" w:color="auto" w:fill="auto"/>
            <w:vAlign w:val="bottom"/>
          </w:tcPr>
          <w:p w14:paraId="5FF687CB" w14:textId="77777777" w:rsidR="00060897" w:rsidRPr="0091024E" w:rsidRDefault="00060897" w:rsidP="00666CB9">
            <w:pPr>
              <w:spacing w:after="60" w:line="240" w:lineRule="auto"/>
              <w:jc w:val="both"/>
              <w:rPr>
                <w:rFonts w:ascii="Times New Roman" w:eastAsia="SimSun" w:hAnsi="Times New Roman" w:cs="Times New Roman"/>
                <w:bCs/>
                <w:i/>
                <w:sz w:val="20"/>
                <w:szCs w:val="20"/>
                <w:lang w:val="en-GB"/>
              </w:rPr>
            </w:pPr>
          </w:p>
        </w:tc>
      </w:tr>
      <w:tr w:rsidR="00060897" w:rsidRPr="0010690A" w14:paraId="46964ACF" w14:textId="77777777" w:rsidTr="00666CB9">
        <w:trPr>
          <w:cantSplit/>
        </w:trPr>
        <w:tc>
          <w:tcPr>
            <w:tcW w:w="2520" w:type="dxa"/>
            <w:shd w:val="clear" w:color="auto" w:fill="auto"/>
            <w:noWrap/>
            <w:vAlign w:val="bottom"/>
          </w:tcPr>
          <w:p w14:paraId="7BC6FFF8" w14:textId="77777777" w:rsidR="00060897" w:rsidRPr="0091024E" w:rsidRDefault="00060897" w:rsidP="00666CB9">
            <w:pPr>
              <w:spacing w:after="60" w:line="240" w:lineRule="auto"/>
              <w:jc w:val="both"/>
              <w:rPr>
                <w:rFonts w:ascii="Times New Roman" w:eastAsia="SimSun" w:hAnsi="Times New Roman" w:cs="Times New Roman"/>
                <w:sz w:val="20"/>
                <w:szCs w:val="20"/>
                <w:lang w:val="en-GB"/>
              </w:rPr>
            </w:pPr>
            <w:r w:rsidRPr="0091024E">
              <w:rPr>
                <w:rFonts w:ascii="Times New Roman" w:eastAsia="SimSun" w:hAnsi="Times New Roman" w:cs="Times New Roman"/>
                <w:b/>
                <w:sz w:val="20"/>
                <w:szCs w:val="20"/>
                <w:lang w:val="en-GB"/>
              </w:rPr>
              <w:t>Award Title:</w:t>
            </w:r>
          </w:p>
        </w:tc>
        <w:tc>
          <w:tcPr>
            <w:tcW w:w="11880" w:type="dxa"/>
            <w:gridSpan w:val="3"/>
            <w:shd w:val="clear" w:color="auto" w:fill="auto"/>
            <w:noWrap/>
            <w:vAlign w:val="bottom"/>
          </w:tcPr>
          <w:p w14:paraId="1C56BCD0" w14:textId="77777777" w:rsidR="00060897" w:rsidRPr="0091024E" w:rsidRDefault="00060897" w:rsidP="00666CB9">
            <w:pPr>
              <w:spacing w:after="60" w:line="240" w:lineRule="auto"/>
              <w:jc w:val="both"/>
              <w:rPr>
                <w:rFonts w:ascii="Times New Roman" w:eastAsia="SimSun" w:hAnsi="Times New Roman" w:cs="Times New Roman"/>
                <w:bCs/>
                <w:sz w:val="20"/>
                <w:szCs w:val="20"/>
                <w:lang w:val="en-GB"/>
              </w:rPr>
            </w:pPr>
            <w:r w:rsidRPr="0091024E">
              <w:rPr>
                <w:rFonts w:ascii="Times New Roman" w:eastAsia="SimSun" w:hAnsi="Times New Roman" w:cs="Times New Roman"/>
                <w:sz w:val="20"/>
                <w:szCs w:val="20"/>
                <w:lang w:val="en-GB"/>
              </w:rPr>
              <w:t xml:space="preserve">Republic of Suriname </w:t>
            </w:r>
          </w:p>
        </w:tc>
      </w:tr>
      <w:tr w:rsidR="00060897" w:rsidRPr="0010690A" w14:paraId="705EB8C4" w14:textId="77777777" w:rsidTr="00666CB9">
        <w:trPr>
          <w:cantSplit/>
        </w:trPr>
        <w:tc>
          <w:tcPr>
            <w:tcW w:w="2520" w:type="dxa"/>
            <w:shd w:val="clear" w:color="auto" w:fill="auto"/>
            <w:noWrap/>
            <w:vAlign w:val="bottom"/>
          </w:tcPr>
          <w:p w14:paraId="0EC0B979" w14:textId="77777777" w:rsidR="00060897" w:rsidRPr="0091024E" w:rsidRDefault="00060897" w:rsidP="00666CB9">
            <w:pPr>
              <w:spacing w:after="60" w:line="240" w:lineRule="auto"/>
              <w:jc w:val="both"/>
              <w:rPr>
                <w:rFonts w:ascii="Times New Roman" w:eastAsia="SimSun" w:hAnsi="Times New Roman" w:cs="Times New Roman"/>
                <w:b/>
                <w:bCs/>
                <w:sz w:val="20"/>
                <w:szCs w:val="20"/>
                <w:lang w:val="en-GB"/>
              </w:rPr>
            </w:pPr>
            <w:r w:rsidRPr="0091024E">
              <w:rPr>
                <w:rFonts w:ascii="Times New Roman" w:eastAsia="SimSun" w:hAnsi="Times New Roman" w:cs="Times New Roman"/>
                <w:b/>
                <w:bCs/>
                <w:sz w:val="20"/>
                <w:szCs w:val="20"/>
                <w:lang w:val="en-GB"/>
              </w:rPr>
              <w:t>Business Unit:</w:t>
            </w:r>
          </w:p>
        </w:tc>
        <w:tc>
          <w:tcPr>
            <w:tcW w:w="11880" w:type="dxa"/>
            <w:gridSpan w:val="3"/>
            <w:shd w:val="clear" w:color="auto" w:fill="auto"/>
            <w:noWrap/>
            <w:vAlign w:val="bottom"/>
          </w:tcPr>
          <w:p w14:paraId="12981B5F" w14:textId="77777777" w:rsidR="00060897" w:rsidRPr="0091024E" w:rsidRDefault="00060897" w:rsidP="00666CB9">
            <w:pPr>
              <w:spacing w:after="60" w:line="240" w:lineRule="auto"/>
              <w:jc w:val="both"/>
              <w:rPr>
                <w:rFonts w:ascii="Times New Roman" w:eastAsia="SimSun" w:hAnsi="Times New Roman" w:cs="Times New Roman"/>
                <w:bCs/>
                <w:i/>
                <w:sz w:val="20"/>
                <w:szCs w:val="20"/>
                <w:lang w:val="en-GB"/>
              </w:rPr>
            </w:pPr>
            <w:r w:rsidRPr="0091024E">
              <w:rPr>
                <w:rFonts w:ascii="Times New Roman" w:eastAsia="SimSun" w:hAnsi="Times New Roman" w:cs="Times New Roman"/>
                <w:bCs/>
                <w:i/>
                <w:sz w:val="20"/>
                <w:szCs w:val="20"/>
                <w:lang w:val="en-GB"/>
              </w:rPr>
              <w:t>SUR10</w:t>
            </w:r>
          </w:p>
        </w:tc>
      </w:tr>
      <w:tr w:rsidR="00060897" w:rsidRPr="0010690A" w14:paraId="42087DA8" w14:textId="77777777" w:rsidTr="00666CB9">
        <w:trPr>
          <w:cantSplit/>
        </w:trPr>
        <w:tc>
          <w:tcPr>
            <w:tcW w:w="2520" w:type="dxa"/>
            <w:tcBorders>
              <w:bottom w:val="single" w:sz="4" w:space="0" w:color="auto"/>
            </w:tcBorders>
            <w:shd w:val="clear" w:color="auto" w:fill="auto"/>
            <w:noWrap/>
            <w:vAlign w:val="bottom"/>
          </w:tcPr>
          <w:p w14:paraId="7CE32C50" w14:textId="77777777" w:rsidR="00060897" w:rsidRPr="0091024E" w:rsidRDefault="00060897" w:rsidP="00666CB9">
            <w:pPr>
              <w:spacing w:after="60" w:line="240" w:lineRule="auto"/>
              <w:jc w:val="both"/>
              <w:rPr>
                <w:rFonts w:ascii="Times New Roman" w:eastAsia="SimSun" w:hAnsi="Times New Roman" w:cs="Times New Roman"/>
                <w:b/>
                <w:bCs/>
                <w:sz w:val="20"/>
                <w:szCs w:val="20"/>
                <w:lang w:val="en-GB"/>
              </w:rPr>
            </w:pPr>
            <w:r w:rsidRPr="0091024E">
              <w:rPr>
                <w:rFonts w:ascii="Times New Roman" w:eastAsia="SimSun" w:hAnsi="Times New Roman" w:cs="Times New Roman"/>
                <w:b/>
                <w:sz w:val="20"/>
                <w:szCs w:val="20"/>
                <w:lang w:val="en-GB"/>
              </w:rPr>
              <w:t>Project Title:</w:t>
            </w:r>
          </w:p>
        </w:tc>
        <w:tc>
          <w:tcPr>
            <w:tcW w:w="11880" w:type="dxa"/>
            <w:gridSpan w:val="3"/>
            <w:shd w:val="clear" w:color="auto" w:fill="auto"/>
            <w:noWrap/>
            <w:vAlign w:val="bottom"/>
          </w:tcPr>
          <w:p w14:paraId="3227F5AB" w14:textId="77777777" w:rsidR="00060897" w:rsidRPr="0091024E" w:rsidRDefault="00060897" w:rsidP="00666CB9">
            <w:pPr>
              <w:spacing w:after="60" w:line="240" w:lineRule="auto"/>
              <w:jc w:val="both"/>
              <w:rPr>
                <w:rFonts w:ascii="Times New Roman" w:eastAsia="SimSun" w:hAnsi="Times New Roman" w:cs="Times New Roman"/>
                <w:bCs/>
                <w:sz w:val="20"/>
                <w:szCs w:val="20"/>
                <w:lang w:val="en-GB"/>
              </w:rPr>
            </w:pPr>
            <w:r w:rsidRPr="0091024E">
              <w:rPr>
                <w:rFonts w:ascii="Times New Roman" w:hAnsi="Times New Roman" w:cs="Times New Roman"/>
                <w:b/>
                <w:noProof/>
                <w:sz w:val="20"/>
                <w:szCs w:val="20"/>
              </w:rPr>
              <w:t>Mainstreaming global environment commitments for effective national environmental management</w:t>
            </w:r>
          </w:p>
        </w:tc>
      </w:tr>
      <w:tr w:rsidR="00060897" w:rsidRPr="0010690A" w14:paraId="17E519B5" w14:textId="77777777" w:rsidTr="00666CB9">
        <w:trPr>
          <w:cantSplit/>
        </w:trPr>
        <w:tc>
          <w:tcPr>
            <w:tcW w:w="2520" w:type="dxa"/>
            <w:shd w:val="clear" w:color="auto" w:fill="auto"/>
            <w:noWrap/>
            <w:vAlign w:val="bottom"/>
          </w:tcPr>
          <w:p w14:paraId="5AC97C62" w14:textId="77777777" w:rsidR="00060897" w:rsidRPr="0091024E" w:rsidRDefault="00060897" w:rsidP="00666CB9">
            <w:pPr>
              <w:spacing w:after="60" w:line="240" w:lineRule="auto"/>
              <w:jc w:val="both"/>
              <w:rPr>
                <w:rFonts w:ascii="Times New Roman" w:eastAsia="SimSun" w:hAnsi="Times New Roman" w:cs="Times New Roman"/>
                <w:b/>
                <w:sz w:val="20"/>
                <w:szCs w:val="20"/>
                <w:lang w:val="en-GB"/>
              </w:rPr>
            </w:pPr>
            <w:r w:rsidRPr="0091024E">
              <w:rPr>
                <w:rFonts w:ascii="Times New Roman" w:eastAsia="SimSun" w:hAnsi="Times New Roman" w:cs="Times New Roman"/>
                <w:b/>
                <w:sz w:val="20"/>
                <w:szCs w:val="20"/>
                <w:lang w:val="en-GB"/>
              </w:rPr>
              <w:t>PIMS no.</w:t>
            </w:r>
          </w:p>
        </w:tc>
        <w:tc>
          <w:tcPr>
            <w:tcW w:w="11880" w:type="dxa"/>
            <w:gridSpan w:val="3"/>
            <w:shd w:val="clear" w:color="auto" w:fill="auto"/>
            <w:noWrap/>
            <w:vAlign w:val="bottom"/>
          </w:tcPr>
          <w:p w14:paraId="7EB59A15" w14:textId="77777777" w:rsidR="00060897" w:rsidRPr="0091024E" w:rsidRDefault="00060897" w:rsidP="00666CB9">
            <w:pPr>
              <w:spacing w:after="60" w:line="240" w:lineRule="auto"/>
              <w:jc w:val="both"/>
              <w:rPr>
                <w:rFonts w:ascii="Times New Roman" w:eastAsia="SimSun" w:hAnsi="Times New Roman" w:cs="Times New Roman"/>
                <w:sz w:val="20"/>
                <w:szCs w:val="20"/>
                <w:lang w:val="en-GB"/>
              </w:rPr>
            </w:pPr>
            <w:r w:rsidRPr="0091024E">
              <w:rPr>
                <w:rFonts w:ascii="Times New Roman" w:eastAsia="SimSun" w:hAnsi="Times New Roman" w:cs="Times New Roman"/>
                <w:sz w:val="20"/>
                <w:szCs w:val="20"/>
                <w:lang w:val="en-GB"/>
              </w:rPr>
              <w:t>4937</w:t>
            </w:r>
          </w:p>
        </w:tc>
      </w:tr>
      <w:tr w:rsidR="00060897" w:rsidRPr="0010690A" w14:paraId="3B47EFD4" w14:textId="77777777" w:rsidTr="00666CB9">
        <w:trPr>
          <w:cantSplit/>
        </w:trPr>
        <w:tc>
          <w:tcPr>
            <w:tcW w:w="2520" w:type="dxa"/>
            <w:shd w:val="clear" w:color="auto" w:fill="auto"/>
            <w:noWrap/>
            <w:vAlign w:val="bottom"/>
          </w:tcPr>
          <w:p w14:paraId="4B17F4D1" w14:textId="77777777" w:rsidR="00060897" w:rsidRPr="0091024E" w:rsidRDefault="00060897" w:rsidP="00666CB9">
            <w:pPr>
              <w:spacing w:after="60" w:line="240" w:lineRule="auto"/>
              <w:rPr>
                <w:rFonts w:ascii="Times New Roman" w:eastAsia="SimSun" w:hAnsi="Times New Roman" w:cs="Times New Roman"/>
                <w:sz w:val="20"/>
                <w:szCs w:val="20"/>
                <w:lang w:val="en-GB"/>
              </w:rPr>
            </w:pPr>
            <w:r w:rsidRPr="0091024E">
              <w:rPr>
                <w:rFonts w:ascii="Times New Roman" w:eastAsia="SimSun" w:hAnsi="Times New Roman" w:cs="Times New Roman"/>
                <w:b/>
                <w:sz w:val="20"/>
                <w:szCs w:val="20"/>
                <w:lang w:val="en-GB"/>
              </w:rPr>
              <w:t xml:space="preserve">Implementing Partner  (Executing Agency) </w:t>
            </w:r>
          </w:p>
        </w:tc>
        <w:tc>
          <w:tcPr>
            <w:tcW w:w="11880" w:type="dxa"/>
            <w:gridSpan w:val="3"/>
            <w:shd w:val="clear" w:color="auto" w:fill="auto"/>
            <w:vAlign w:val="bottom"/>
          </w:tcPr>
          <w:p w14:paraId="7117DB60" w14:textId="24D1B69A" w:rsidR="00060897" w:rsidRPr="0091024E" w:rsidRDefault="00252827" w:rsidP="00666CB9">
            <w:pPr>
              <w:spacing w:after="60" w:line="240" w:lineRule="auto"/>
              <w:jc w:val="both"/>
              <w:rPr>
                <w:rFonts w:ascii="Times New Roman" w:eastAsia="SimSun" w:hAnsi="Times New Roman" w:cs="Times New Roman"/>
                <w:bCs/>
                <w:sz w:val="20"/>
                <w:szCs w:val="20"/>
                <w:lang w:val="en-GB"/>
              </w:rPr>
            </w:pPr>
            <w:r w:rsidRPr="0091024E">
              <w:rPr>
                <w:rFonts w:ascii="Times New Roman" w:hAnsi="Times New Roman" w:cs="Times New Roman"/>
                <w:sz w:val="20"/>
                <w:szCs w:val="20"/>
              </w:rPr>
              <w:t>Ministry of Labor, Technological Development and Environment (ATM)</w:t>
            </w:r>
          </w:p>
        </w:tc>
      </w:tr>
    </w:tbl>
    <w:p w14:paraId="51C87EE4" w14:textId="77777777" w:rsidR="00060897" w:rsidRDefault="00060897" w:rsidP="00060897">
      <w:pPr>
        <w:jc w:val="both"/>
        <w:rPr>
          <w:rFonts w:ascii="Times New Roman" w:hAnsi="Times New Roman" w:cs="Times New Roman"/>
          <w:b/>
          <w:u w:val="single"/>
        </w:rPr>
      </w:pPr>
    </w:p>
    <w:tbl>
      <w:tblPr>
        <w:tblW w:w="13515" w:type="dxa"/>
        <w:tblInd w:w="-72" w:type="dxa"/>
        <w:tblLayout w:type="fixed"/>
        <w:tblLook w:val="0000" w:firstRow="0" w:lastRow="0" w:firstColumn="0" w:lastColumn="0" w:noHBand="0" w:noVBand="0"/>
      </w:tblPr>
      <w:tblGrid>
        <w:gridCol w:w="1800"/>
        <w:gridCol w:w="1440"/>
        <w:gridCol w:w="915"/>
        <w:gridCol w:w="1065"/>
        <w:gridCol w:w="1065"/>
        <w:gridCol w:w="1620"/>
        <w:gridCol w:w="885"/>
        <w:gridCol w:w="900"/>
        <w:gridCol w:w="885"/>
        <w:gridCol w:w="885"/>
        <w:gridCol w:w="2055"/>
      </w:tblGrid>
      <w:tr w:rsidR="00060897" w:rsidRPr="007002F4" w14:paraId="29CE21B1" w14:textId="77777777" w:rsidTr="004A2E45">
        <w:trPr>
          <w:cantSplit/>
          <w:tblHeader/>
        </w:trPr>
        <w:tc>
          <w:tcPr>
            <w:tcW w:w="1800"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center"/>
          </w:tcPr>
          <w:p w14:paraId="13B8D9BB" w14:textId="77777777" w:rsidR="00060897" w:rsidRPr="007002F4" w:rsidRDefault="00060897" w:rsidP="00666CB9">
            <w:pPr>
              <w:spacing w:after="60" w:line="240" w:lineRule="auto"/>
              <w:jc w:val="center"/>
              <w:rPr>
                <w:rFonts w:ascii="Times New Roman" w:eastAsia="SimSun" w:hAnsi="Times New Roman" w:cs="Times New Roman"/>
                <w:b/>
                <w:bCs/>
                <w:sz w:val="18"/>
                <w:szCs w:val="18"/>
                <w:lang w:val="en-GB"/>
              </w:rPr>
            </w:pPr>
            <w:r w:rsidRPr="007002F4">
              <w:rPr>
                <w:rFonts w:ascii="Times New Roman" w:eastAsia="SimSun" w:hAnsi="Times New Roman" w:cs="Times New Roman"/>
                <w:b/>
                <w:bCs/>
                <w:sz w:val="18"/>
                <w:szCs w:val="18"/>
                <w:lang w:val="en-GB"/>
              </w:rPr>
              <w:t>GEF Outcome/Atlas Activity</w:t>
            </w:r>
          </w:p>
        </w:tc>
        <w:tc>
          <w:tcPr>
            <w:tcW w:w="1440" w:type="dxa"/>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tcPr>
          <w:p w14:paraId="358599CD" w14:textId="77777777" w:rsidR="00060897" w:rsidRPr="007002F4" w:rsidRDefault="00060897" w:rsidP="00666CB9">
            <w:pPr>
              <w:spacing w:after="60" w:line="240" w:lineRule="auto"/>
              <w:jc w:val="center"/>
              <w:rPr>
                <w:rFonts w:ascii="Times New Roman" w:eastAsia="SimSun" w:hAnsi="Times New Roman" w:cs="Times New Roman"/>
                <w:b/>
                <w:bCs/>
                <w:sz w:val="18"/>
                <w:szCs w:val="18"/>
                <w:lang w:val="en-GB"/>
              </w:rPr>
            </w:pPr>
            <w:r w:rsidRPr="007002F4">
              <w:rPr>
                <w:rFonts w:ascii="Times New Roman" w:eastAsia="SimSun" w:hAnsi="Times New Roman" w:cs="Times New Roman"/>
                <w:b/>
                <w:bCs/>
                <w:sz w:val="18"/>
                <w:szCs w:val="18"/>
                <w:lang w:val="en-GB"/>
              </w:rPr>
              <w:t xml:space="preserve">Responsible Party/ </w:t>
            </w:r>
          </w:p>
          <w:p w14:paraId="616A1028" w14:textId="77777777" w:rsidR="00060897" w:rsidRPr="007002F4" w:rsidRDefault="00060897" w:rsidP="00666CB9">
            <w:pPr>
              <w:spacing w:after="60" w:line="240" w:lineRule="auto"/>
              <w:jc w:val="center"/>
              <w:rPr>
                <w:rFonts w:ascii="Times New Roman" w:eastAsia="SimSun" w:hAnsi="Times New Roman" w:cs="Times New Roman"/>
                <w:bCs/>
                <w:sz w:val="18"/>
                <w:szCs w:val="18"/>
                <w:lang w:val="en-GB"/>
              </w:rPr>
            </w:pPr>
            <w:r w:rsidRPr="007002F4">
              <w:rPr>
                <w:rFonts w:ascii="Times New Roman" w:eastAsia="SimSun" w:hAnsi="Times New Roman" w:cs="Times New Roman"/>
                <w:b/>
                <w:bCs/>
                <w:sz w:val="18"/>
                <w:szCs w:val="18"/>
                <w:lang w:val="en-GB"/>
              </w:rPr>
              <w:t>Implementing Agent</w:t>
            </w:r>
          </w:p>
        </w:tc>
        <w:tc>
          <w:tcPr>
            <w:tcW w:w="915" w:type="dxa"/>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tcPr>
          <w:p w14:paraId="3CFAC1B2" w14:textId="77777777" w:rsidR="00060897" w:rsidRPr="007002F4" w:rsidRDefault="00060897" w:rsidP="00666CB9">
            <w:pPr>
              <w:spacing w:after="60" w:line="240" w:lineRule="auto"/>
              <w:jc w:val="center"/>
              <w:rPr>
                <w:rFonts w:ascii="Times New Roman" w:eastAsia="SimSun" w:hAnsi="Times New Roman" w:cs="Times New Roman"/>
                <w:b/>
                <w:bCs/>
                <w:sz w:val="18"/>
                <w:szCs w:val="18"/>
                <w:lang w:val="en-GB"/>
              </w:rPr>
            </w:pPr>
            <w:r w:rsidRPr="007002F4">
              <w:rPr>
                <w:rFonts w:ascii="Times New Roman" w:eastAsia="SimSun" w:hAnsi="Times New Roman" w:cs="Times New Roman"/>
                <w:b/>
                <w:bCs/>
                <w:sz w:val="18"/>
                <w:szCs w:val="18"/>
                <w:lang w:val="en-GB"/>
              </w:rPr>
              <w:t>Fund ID</w:t>
            </w:r>
          </w:p>
        </w:tc>
        <w:tc>
          <w:tcPr>
            <w:tcW w:w="1065" w:type="dxa"/>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tcPr>
          <w:p w14:paraId="7AE5AA78" w14:textId="77777777" w:rsidR="00060897" w:rsidRPr="007002F4" w:rsidRDefault="00060897" w:rsidP="00666CB9">
            <w:pPr>
              <w:spacing w:after="60" w:line="240" w:lineRule="auto"/>
              <w:jc w:val="center"/>
              <w:rPr>
                <w:rFonts w:ascii="Times New Roman" w:eastAsia="SimSun" w:hAnsi="Times New Roman" w:cs="Times New Roman"/>
                <w:b/>
                <w:bCs/>
                <w:sz w:val="18"/>
                <w:szCs w:val="18"/>
                <w:lang w:val="en-GB"/>
              </w:rPr>
            </w:pPr>
            <w:r w:rsidRPr="007002F4">
              <w:rPr>
                <w:rFonts w:ascii="Times New Roman" w:eastAsia="SimSun" w:hAnsi="Times New Roman" w:cs="Times New Roman"/>
                <w:b/>
                <w:bCs/>
                <w:sz w:val="18"/>
                <w:szCs w:val="18"/>
                <w:lang w:val="en-GB"/>
              </w:rPr>
              <w:t>Donor Name</w:t>
            </w:r>
          </w:p>
          <w:p w14:paraId="57C9B182" w14:textId="77777777" w:rsidR="00060897" w:rsidRPr="007002F4" w:rsidRDefault="00060897" w:rsidP="00666CB9">
            <w:pPr>
              <w:spacing w:after="60" w:line="240" w:lineRule="auto"/>
              <w:jc w:val="center"/>
              <w:rPr>
                <w:rFonts w:ascii="Times New Roman" w:eastAsia="SimSun" w:hAnsi="Times New Roman" w:cs="Times New Roma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center"/>
          </w:tcPr>
          <w:p w14:paraId="6FABA210" w14:textId="77777777" w:rsidR="00060897" w:rsidRPr="007002F4" w:rsidRDefault="00060897" w:rsidP="00666CB9">
            <w:pPr>
              <w:spacing w:after="60" w:line="240" w:lineRule="auto"/>
              <w:jc w:val="center"/>
              <w:rPr>
                <w:rFonts w:ascii="Times New Roman" w:eastAsia="SimSun" w:hAnsi="Times New Roman" w:cs="Times New Roman"/>
                <w:b/>
                <w:bCs/>
                <w:sz w:val="18"/>
                <w:szCs w:val="18"/>
                <w:lang w:val="en-GB"/>
              </w:rPr>
            </w:pPr>
            <w:r w:rsidRPr="007002F4">
              <w:rPr>
                <w:rFonts w:ascii="Times New Roman" w:eastAsia="SimSun" w:hAnsi="Times New Roman" w:cs="Times New Roman"/>
                <w:b/>
                <w:bCs/>
                <w:sz w:val="18"/>
                <w:szCs w:val="18"/>
                <w:lang w:val="en-GB"/>
              </w:rPr>
              <w:t>Atlas Budgetary Account Code</w:t>
            </w:r>
          </w:p>
        </w:tc>
        <w:tc>
          <w:tcPr>
            <w:tcW w:w="1620" w:type="dxa"/>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tcPr>
          <w:p w14:paraId="267537D9" w14:textId="77777777" w:rsidR="00060897" w:rsidRPr="007002F4" w:rsidRDefault="00060897" w:rsidP="00666CB9">
            <w:pPr>
              <w:spacing w:after="60" w:line="240" w:lineRule="auto"/>
              <w:jc w:val="center"/>
              <w:rPr>
                <w:rFonts w:ascii="Times New Roman" w:eastAsia="SimSun" w:hAnsi="Times New Roman" w:cs="Times New Roman"/>
                <w:b/>
                <w:bCs/>
                <w:sz w:val="18"/>
                <w:szCs w:val="18"/>
                <w:lang w:val="en-GB"/>
              </w:rPr>
            </w:pPr>
            <w:r w:rsidRPr="007002F4">
              <w:rPr>
                <w:rFonts w:ascii="Times New Roman" w:eastAsia="SimSun" w:hAnsi="Times New Roman" w:cs="Times New Roman"/>
                <w:b/>
                <w:bCs/>
                <w:sz w:val="18"/>
                <w:szCs w:val="18"/>
                <w:lang w:val="en-GB"/>
              </w:rPr>
              <w:t>ATLAS Budget Description</w:t>
            </w:r>
          </w:p>
        </w:tc>
        <w:tc>
          <w:tcPr>
            <w:tcW w:w="885" w:type="dxa"/>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tcPr>
          <w:p w14:paraId="79EC5938" w14:textId="77777777" w:rsidR="00060897" w:rsidRPr="007002F4" w:rsidRDefault="00060897" w:rsidP="00666CB9">
            <w:pPr>
              <w:spacing w:after="60" w:line="240" w:lineRule="auto"/>
              <w:jc w:val="center"/>
              <w:rPr>
                <w:rFonts w:ascii="Times New Roman" w:eastAsia="SimSun" w:hAnsi="Times New Roman" w:cs="Times New Roman"/>
                <w:b/>
                <w:bCs/>
                <w:sz w:val="18"/>
                <w:szCs w:val="18"/>
                <w:lang w:val="en-GB"/>
              </w:rPr>
            </w:pPr>
            <w:r w:rsidRPr="007002F4">
              <w:rPr>
                <w:rFonts w:ascii="Times New Roman" w:eastAsia="SimSun" w:hAnsi="Times New Roman" w:cs="Times New Roman"/>
                <w:b/>
                <w:bCs/>
                <w:sz w:val="18"/>
                <w:szCs w:val="18"/>
                <w:lang w:val="en-GB"/>
              </w:rPr>
              <w:t>Amount Year 1 (USD)</w:t>
            </w:r>
          </w:p>
        </w:tc>
        <w:tc>
          <w:tcPr>
            <w:tcW w:w="900" w:type="dxa"/>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tcPr>
          <w:p w14:paraId="7B27ADEE" w14:textId="77777777" w:rsidR="00060897" w:rsidRPr="007002F4" w:rsidRDefault="00060897" w:rsidP="00666CB9">
            <w:pPr>
              <w:spacing w:after="60" w:line="240" w:lineRule="auto"/>
              <w:jc w:val="center"/>
              <w:rPr>
                <w:rFonts w:ascii="Times New Roman" w:eastAsia="SimSun" w:hAnsi="Times New Roman" w:cs="Times New Roman"/>
                <w:b/>
                <w:bCs/>
                <w:sz w:val="18"/>
                <w:szCs w:val="18"/>
                <w:lang w:val="en-GB"/>
              </w:rPr>
            </w:pPr>
            <w:r w:rsidRPr="007002F4">
              <w:rPr>
                <w:rFonts w:ascii="Times New Roman" w:eastAsia="SimSun" w:hAnsi="Times New Roman" w:cs="Times New Roman"/>
                <w:b/>
                <w:bCs/>
                <w:sz w:val="18"/>
                <w:szCs w:val="18"/>
                <w:lang w:val="en-GB"/>
              </w:rPr>
              <w:t>Amount Year 2 (USD)</w:t>
            </w:r>
          </w:p>
        </w:tc>
        <w:tc>
          <w:tcPr>
            <w:tcW w:w="885" w:type="dxa"/>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tcPr>
          <w:p w14:paraId="3C487594" w14:textId="77777777" w:rsidR="00060897" w:rsidRPr="007002F4" w:rsidRDefault="00060897" w:rsidP="00666CB9">
            <w:pPr>
              <w:spacing w:after="60" w:line="240" w:lineRule="auto"/>
              <w:jc w:val="center"/>
              <w:rPr>
                <w:rFonts w:ascii="Times New Roman" w:eastAsia="SimSun" w:hAnsi="Times New Roman" w:cs="Times New Roman"/>
                <w:b/>
                <w:bCs/>
                <w:sz w:val="18"/>
                <w:szCs w:val="18"/>
                <w:lang w:val="en-GB"/>
              </w:rPr>
            </w:pPr>
            <w:r w:rsidRPr="007002F4">
              <w:rPr>
                <w:rFonts w:ascii="Times New Roman" w:eastAsia="SimSun" w:hAnsi="Times New Roman" w:cs="Times New Roman"/>
                <w:b/>
                <w:bCs/>
                <w:sz w:val="18"/>
                <w:szCs w:val="18"/>
                <w:lang w:val="en-GB"/>
              </w:rPr>
              <w:t>Amount Year 3 (USD)</w:t>
            </w:r>
          </w:p>
        </w:tc>
        <w:tc>
          <w:tcPr>
            <w:tcW w:w="885"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center"/>
          </w:tcPr>
          <w:p w14:paraId="42D37AD1" w14:textId="77777777" w:rsidR="00060897" w:rsidRPr="007002F4" w:rsidRDefault="00060897" w:rsidP="00666CB9">
            <w:pPr>
              <w:spacing w:after="60" w:line="240" w:lineRule="auto"/>
              <w:jc w:val="center"/>
              <w:rPr>
                <w:rFonts w:ascii="Times New Roman" w:eastAsia="SimSun" w:hAnsi="Times New Roman" w:cs="Times New Roman"/>
                <w:b/>
                <w:bCs/>
                <w:sz w:val="18"/>
                <w:szCs w:val="18"/>
                <w:lang w:val="en-GB"/>
              </w:rPr>
            </w:pPr>
            <w:r w:rsidRPr="007002F4">
              <w:rPr>
                <w:rFonts w:ascii="Times New Roman" w:eastAsia="SimSun" w:hAnsi="Times New Roman" w:cs="Times New Roman"/>
                <w:b/>
                <w:bCs/>
                <w:sz w:val="18"/>
                <w:szCs w:val="18"/>
                <w:lang w:val="en-GB"/>
              </w:rPr>
              <w:t>Total (USD)</w:t>
            </w:r>
          </w:p>
        </w:tc>
        <w:tc>
          <w:tcPr>
            <w:tcW w:w="2055" w:type="dxa"/>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tcPr>
          <w:p w14:paraId="461B8BC7" w14:textId="77777777" w:rsidR="00060897" w:rsidRPr="007002F4" w:rsidRDefault="00060897" w:rsidP="00666CB9">
            <w:pPr>
              <w:spacing w:after="60" w:line="240" w:lineRule="auto"/>
              <w:jc w:val="center"/>
              <w:rPr>
                <w:rFonts w:ascii="Times New Roman" w:eastAsia="SimSun" w:hAnsi="Times New Roman" w:cs="Times New Roman"/>
                <w:b/>
                <w:bCs/>
                <w:sz w:val="18"/>
                <w:szCs w:val="18"/>
                <w:lang w:val="en-GB"/>
              </w:rPr>
            </w:pPr>
            <w:r w:rsidRPr="007002F4">
              <w:rPr>
                <w:rFonts w:ascii="Times New Roman" w:eastAsia="SimSun" w:hAnsi="Times New Roman" w:cs="Times New Roman"/>
                <w:b/>
                <w:bCs/>
                <w:sz w:val="18"/>
                <w:szCs w:val="18"/>
                <w:lang w:val="en-GB"/>
              </w:rPr>
              <w:t>See Budget Note:</w:t>
            </w:r>
          </w:p>
        </w:tc>
      </w:tr>
      <w:tr w:rsidR="00060897" w:rsidRPr="007002F4" w14:paraId="16821004" w14:textId="77777777" w:rsidTr="00666CB9">
        <w:trPr>
          <w:cantSplit/>
        </w:trPr>
        <w:tc>
          <w:tcPr>
            <w:tcW w:w="1800" w:type="dxa"/>
            <w:vMerge w:val="restart"/>
            <w:tcBorders>
              <w:top w:val="single" w:sz="4" w:space="0" w:color="auto"/>
              <w:left w:val="single" w:sz="4" w:space="0" w:color="auto"/>
              <w:right w:val="single" w:sz="4" w:space="0" w:color="auto"/>
            </w:tcBorders>
            <w:shd w:val="clear" w:color="auto" w:fill="auto"/>
            <w:vAlign w:val="center"/>
          </w:tcPr>
          <w:p w14:paraId="63EF5951" w14:textId="77777777" w:rsidR="00060897" w:rsidRDefault="00060897" w:rsidP="00666CB9">
            <w:pPr>
              <w:spacing w:after="60" w:line="240" w:lineRule="auto"/>
              <w:jc w:val="center"/>
              <w:rPr>
                <w:rFonts w:ascii="Times New Roman" w:eastAsia="Times New Roman" w:hAnsi="Times New Roman" w:cs="Times New Roman"/>
                <w:color w:val="000000"/>
                <w:sz w:val="16"/>
                <w:szCs w:val="16"/>
                <w:lang w:eastAsia="en-CA"/>
              </w:rPr>
            </w:pPr>
            <w:r w:rsidRPr="007002F4">
              <w:rPr>
                <w:rFonts w:ascii="Times New Roman" w:eastAsia="SimSun" w:hAnsi="Times New Roman" w:cs="Times New Roman"/>
                <w:b/>
                <w:bCs/>
                <w:sz w:val="18"/>
                <w:szCs w:val="18"/>
                <w:lang w:val="en-GB"/>
              </w:rPr>
              <w:t xml:space="preserve">OUTCOME 1: </w:t>
            </w:r>
            <w:r w:rsidRPr="007B2896">
              <w:rPr>
                <w:rFonts w:ascii="Times New Roman" w:eastAsia="Times New Roman" w:hAnsi="Times New Roman" w:cs="Times New Roman"/>
                <w:color w:val="000000"/>
                <w:sz w:val="16"/>
                <w:szCs w:val="16"/>
                <w:lang w:eastAsia="en-CA"/>
              </w:rPr>
              <w:t>Generation of access and use of information and knowledge through improved decision-support mechanisms and the development of an environmental information and knowle</w:t>
            </w:r>
            <w:r>
              <w:rPr>
                <w:rFonts w:ascii="Times New Roman" w:eastAsia="Times New Roman" w:hAnsi="Times New Roman" w:cs="Times New Roman"/>
                <w:color w:val="000000"/>
                <w:sz w:val="16"/>
                <w:szCs w:val="16"/>
                <w:lang w:eastAsia="en-CA"/>
              </w:rPr>
              <w:t>d</w:t>
            </w:r>
            <w:r w:rsidRPr="007B2896">
              <w:rPr>
                <w:rFonts w:ascii="Times New Roman" w:eastAsia="Times New Roman" w:hAnsi="Times New Roman" w:cs="Times New Roman"/>
                <w:color w:val="000000"/>
                <w:sz w:val="16"/>
                <w:szCs w:val="16"/>
                <w:lang w:eastAsia="en-CA"/>
              </w:rPr>
              <w:t>ge platform</w:t>
            </w:r>
          </w:p>
          <w:p w14:paraId="70426658" w14:textId="77777777" w:rsidR="00060897" w:rsidRPr="007002F4" w:rsidRDefault="00060897" w:rsidP="00666CB9">
            <w:pPr>
              <w:spacing w:after="60" w:line="240" w:lineRule="auto"/>
              <w:jc w:val="center"/>
              <w:rPr>
                <w:rFonts w:ascii="Times New Roman" w:eastAsia="SimSun" w:hAnsi="Times New Roman" w:cs="Times New Roman"/>
                <w:b/>
                <w:bCs/>
                <w:sz w:val="18"/>
                <w:szCs w:val="18"/>
                <w:lang w:val="en-GB"/>
              </w:rPr>
            </w:pPr>
          </w:p>
          <w:p w14:paraId="3E5D29B7" w14:textId="77777777" w:rsidR="00060897" w:rsidRPr="007002F4" w:rsidRDefault="00060897" w:rsidP="00666CB9">
            <w:pPr>
              <w:spacing w:after="60" w:line="240" w:lineRule="auto"/>
              <w:jc w:val="both"/>
              <w:rPr>
                <w:rFonts w:ascii="Times New Roman" w:eastAsia="SimSun" w:hAnsi="Times New Roman" w:cs="Times New Roman"/>
                <w:b/>
                <w:bCs/>
                <w:sz w:val="18"/>
                <w:szCs w:val="18"/>
                <w:lang w:val="en-GB"/>
              </w:rPr>
            </w:pPr>
          </w:p>
        </w:tc>
        <w:tc>
          <w:tcPr>
            <w:tcW w:w="1440" w:type="dxa"/>
            <w:vMerge w:val="restart"/>
            <w:tcBorders>
              <w:top w:val="single" w:sz="4" w:space="0" w:color="auto"/>
              <w:left w:val="single" w:sz="4" w:space="0" w:color="auto"/>
              <w:right w:val="single" w:sz="4" w:space="0" w:color="auto"/>
            </w:tcBorders>
            <w:shd w:val="clear" w:color="auto" w:fill="auto"/>
            <w:vAlign w:val="center"/>
          </w:tcPr>
          <w:p w14:paraId="171632F7" w14:textId="3C23212A" w:rsidR="00060897" w:rsidRPr="007002F4" w:rsidRDefault="00060897" w:rsidP="002376EB">
            <w:pPr>
              <w:spacing w:after="60" w:line="240" w:lineRule="auto"/>
              <w:jc w:val="center"/>
              <w:rPr>
                <w:rFonts w:ascii="Times New Roman" w:eastAsia="SimSun" w:hAnsi="Times New Roman" w:cs="Times New Roman"/>
                <w:b/>
                <w:bCs/>
                <w:sz w:val="18"/>
                <w:szCs w:val="18"/>
                <w:lang w:val="en-GB"/>
              </w:rPr>
            </w:pPr>
            <w:r>
              <w:rPr>
                <w:rFonts w:ascii="Times New Roman" w:eastAsia="SimSun" w:hAnsi="Times New Roman" w:cs="Times New Roman"/>
                <w:b/>
                <w:bCs/>
                <w:sz w:val="18"/>
                <w:szCs w:val="18"/>
                <w:lang w:val="en-GB"/>
              </w:rPr>
              <w:t>A</w:t>
            </w:r>
            <w:r w:rsidR="002376EB">
              <w:rPr>
                <w:rFonts w:ascii="Times New Roman" w:eastAsia="SimSun" w:hAnsi="Times New Roman" w:cs="Times New Roman"/>
                <w:b/>
                <w:bCs/>
                <w:sz w:val="18"/>
                <w:szCs w:val="18"/>
                <w:lang w:val="en-GB"/>
              </w:rPr>
              <w:t>BS</w:t>
            </w:r>
            <w:r w:rsidR="0010690A">
              <w:rPr>
                <w:rFonts w:ascii="Times New Roman" w:eastAsia="SimSun" w:hAnsi="Times New Roman" w:cs="Times New Roman"/>
                <w:b/>
                <w:bCs/>
                <w:sz w:val="18"/>
                <w:szCs w:val="18"/>
                <w:lang w:val="en-GB"/>
              </w:rPr>
              <w:t>/SBB</w:t>
            </w:r>
          </w:p>
        </w:tc>
        <w:tc>
          <w:tcPr>
            <w:tcW w:w="915" w:type="dxa"/>
            <w:vMerge w:val="restart"/>
            <w:tcBorders>
              <w:top w:val="single" w:sz="4" w:space="0" w:color="auto"/>
              <w:left w:val="single" w:sz="4" w:space="0" w:color="auto"/>
              <w:right w:val="single" w:sz="4" w:space="0" w:color="auto"/>
            </w:tcBorders>
            <w:shd w:val="clear" w:color="auto" w:fill="auto"/>
            <w:vAlign w:val="center"/>
          </w:tcPr>
          <w:p w14:paraId="49ADED45" w14:textId="77777777" w:rsidR="00060897" w:rsidRPr="007002F4" w:rsidRDefault="00060897" w:rsidP="00666CB9">
            <w:pPr>
              <w:spacing w:after="60" w:line="240" w:lineRule="auto"/>
              <w:jc w:val="center"/>
              <w:rPr>
                <w:rFonts w:ascii="Times New Roman" w:eastAsia="SimSun" w:hAnsi="Times New Roman" w:cs="Times New Roman"/>
                <w:b/>
                <w:bCs/>
                <w:sz w:val="18"/>
                <w:szCs w:val="18"/>
                <w:lang w:val="en-GB"/>
              </w:rPr>
            </w:pPr>
            <w:r w:rsidRPr="007002F4">
              <w:rPr>
                <w:rFonts w:ascii="Times New Roman" w:eastAsia="SimSun" w:hAnsi="Times New Roman" w:cs="Times New Roman"/>
                <w:b/>
                <w:bCs/>
                <w:sz w:val="18"/>
                <w:szCs w:val="18"/>
                <w:lang w:val="en-GB"/>
              </w:rPr>
              <w:t>62000</w:t>
            </w:r>
          </w:p>
          <w:p w14:paraId="30744B1B" w14:textId="77777777" w:rsidR="00060897" w:rsidRPr="007002F4" w:rsidRDefault="00060897" w:rsidP="00666CB9">
            <w:pPr>
              <w:spacing w:after="60" w:line="240" w:lineRule="auto"/>
              <w:jc w:val="center"/>
              <w:rPr>
                <w:rFonts w:ascii="Times New Roman" w:eastAsia="SimSun" w:hAnsi="Times New Roman" w:cs="Times New Roman"/>
                <w:b/>
                <w:bCs/>
                <w:sz w:val="18"/>
                <w:szCs w:val="18"/>
                <w:lang w:val="en-GB"/>
              </w:rPr>
            </w:pPr>
          </w:p>
        </w:tc>
        <w:tc>
          <w:tcPr>
            <w:tcW w:w="1065" w:type="dxa"/>
            <w:vMerge w:val="restart"/>
            <w:tcBorders>
              <w:top w:val="single" w:sz="4" w:space="0" w:color="auto"/>
              <w:left w:val="single" w:sz="4" w:space="0" w:color="auto"/>
              <w:right w:val="single" w:sz="4" w:space="0" w:color="auto"/>
            </w:tcBorders>
            <w:vAlign w:val="center"/>
          </w:tcPr>
          <w:p w14:paraId="787218E1" w14:textId="77777777" w:rsidR="00060897" w:rsidRPr="007002F4" w:rsidRDefault="00060897" w:rsidP="00666CB9">
            <w:pPr>
              <w:spacing w:after="60" w:line="240" w:lineRule="auto"/>
              <w:jc w:val="center"/>
              <w:rPr>
                <w:rFonts w:ascii="Times New Roman" w:eastAsia="SimSun" w:hAnsi="Times New Roman" w:cs="Times New Roman"/>
                <w:b/>
                <w:bCs/>
                <w:sz w:val="18"/>
                <w:szCs w:val="18"/>
                <w:lang w:val="en-GB"/>
              </w:rPr>
            </w:pPr>
            <w:r w:rsidRPr="007002F4">
              <w:rPr>
                <w:rFonts w:ascii="Times New Roman" w:eastAsia="SimSun" w:hAnsi="Times New Roman" w:cs="Times New Roman"/>
                <w:b/>
                <w:bCs/>
                <w:sz w:val="18"/>
                <w:szCs w:val="18"/>
                <w:lang w:val="en-GB"/>
              </w:rPr>
              <w:t>GEF</w:t>
            </w:r>
          </w:p>
          <w:p w14:paraId="4C317A48" w14:textId="77777777" w:rsidR="00060897" w:rsidRPr="007002F4" w:rsidRDefault="00060897" w:rsidP="00666CB9">
            <w:pPr>
              <w:spacing w:after="60" w:line="240" w:lineRule="auto"/>
              <w:jc w:val="center"/>
              <w:rPr>
                <w:rFonts w:ascii="Times New Roman" w:eastAsia="SimSun" w:hAnsi="Times New Roman" w:cs="Times New Roma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2CF074" w14:textId="77777777" w:rsidR="00060897" w:rsidRPr="007002F4" w:rsidRDefault="00060897" w:rsidP="00666CB9">
            <w:pPr>
              <w:spacing w:after="60" w:line="240" w:lineRule="auto"/>
              <w:jc w:val="center"/>
              <w:rPr>
                <w:rFonts w:ascii="Times New Roman" w:eastAsia="SimSun" w:hAnsi="Times New Roman" w:cs="Times New Roman"/>
                <w:sz w:val="18"/>
                <w:szCs w:val="18"/>
                <w:lang w:val="en-GB"/>
              </w:rPr>
            </w:pPr>
            <w:r w:rsidRPr="007002F4">
              <w:rPr>
                <w:rFonts w:ascii="Times New Roman" w:eastAsia="SimSun" w:hAnsi="Times New Roman" w:cs="Times New Roman"/>
                <w:sz w:val="18"/>
                <w:szCs w:val="18"/>
                <w:lang w:val="en-GB"/>
              </w:rPr>
              <w:t>71200</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14:paraId="541152E1" w14:textId="77777777" w:rsidR="00060897" w:rsidRPr="007002F4" w:rsidRDefault="00060897" w:rsidP="00666CB9">
            <w:pPr>
              <w:spacing w:after="60" w:line="240" w:lineRule="auto"/>
              <w:jc w:val="both"/>
              <w:rPr>
                <w:rFonts w:ascii="Times New Roman" w:eastAsia="SimSun" w:hAnsi="Times New Roman" w:cs="Times New Roman"/>
                <w:sz w:val="18"/>
                <w:szCs w:val="18"/>
                <w:lang w:val="en-GB"/>
              </w:rPr>
            </w:pPr>
            <w:r w:rsidRPr="007002F4">
              <w:rPr>
                <w:rFonts w:ascii="Times New Roman" w:eastAsia="SimSun" w:hAnsi="Times New Roman" w:cs="Times New Roman"/>
                <w:sz w:val="18"/>
                <w:szCs w:val="18"/>
                <w:lang w:val="en-GB"/>
              </w:rPr>
              <w:t>International Consultants</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A5592E" w14:textId="77777777" w:rsidR="00060897" w:rsidRPr="007002F4" w:rsidRDefault="00060897"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0</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5B1293" w14:textId="77777777" w:rsidR="00060897" w:rsidRPr="007002F4" w:rsidRDefault="00060897"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24,000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E47B94" w14:textId="77777777" w:rsidR="00060897" w:rsidRPr="007002F4" w:rsidRDefault="00060897"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24,000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D659F01" w14:textId="77777777" w:rsidR="00060897" w:rsidRPr="007002F4" w:rsidRDefault="00060897"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48,000</w:t>
            </w:r>
          </w:p>
        </w:tc>
        <w:tc>
          <w:tcPr>
            <w:tcW w:w="2055" w:type="dxa"/>
            <w:tcBorders>
              <w:top w:val="single" w:sz="4" w:space="0" w:color="auto"/>
              <w:left w:val="single" w:sz="4" w:space="0" w:color="auto"/>
              <w:bottom w:val="single" w:sz="4" w:space="0" w:color="auto"/>
              <w:right w:val="single" w:sz="4" w:space="0" w:color="auto"/>
            </w:tcBorders>
            <w:vAlign w:val="center"/>
          </w:tcPr>
          <w:p w14:paraId="5E91B2B7" w14:textId="77777777" w:rsidR="00060897" w:rsidRPr="007002F4" w:rsidRDefault="00060897"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A.</w:t>
            </w:r>
          </w:p>
        </w:tc>
      </w:tr>
      <w:tr w:rsidR="00060897" w:rsidRPr="007002F4" w14:paraId="08D3B889" w14:textId="77777777" w:rsidTr="00666CB9">
        <w:trPr>
          <w:cantSplit/>
        </w:trPr>
        <w:tc>
          <w:tcPr>
            <w:tcW w:w="1800" w:type="dxa"/>
            <w:vMerge/>
            <w:tcBorders>
              <w:left w:val="single" w:sz="4" w:space="0" w:color="auto"/>
              <w:right w:val="single" w:sz="4" w:space="0" w:color="auto"/>
            </w:tcBorders>
            <w:shd w:val="clear" w:color="auto" w:fill="auto"/>
            <w:vAlign w:val="center"/>
          </w:tcPr>
          <w:p w14:paraId="16AD34C2" w14:textId="77777777" w:rsidR="00060897" w:rsidRPr="007002F4" w:rsidRDefault="00060897" w:rsidP="00666CB9">
            <w:pPr>
              <w:spacing w:after="60" w:line="240" w:lineRule="auto"/>
              <w:jc w:val="both"/>
              <w:rPr>
                <w:rFonts w:ascii="Times New Roman" w:eastAsia="SimSun" w:hAnsi="Times New Roman" w:cs="Times New Roman"/>
                <w:b/>
                <w:bCs/>
                <w:sz w:val="18"/>
                <w:szCs w:val="18"/>
                <w:lang w:val="en-GB"/>
              </w:rPr>
            </w:pPr>
          </w:p>
        </w:tc>
        <w:tc>
          <w:tcPr>
            <w:tcW w:w="1440" w:type="dxa"/>
            <w:vMerge/>
            <w:tcBorders>
              <w:left w:val="single" w:sz="4" w:space="0" w:color="auto"/>
              <w:right w:val="single" w:sz="4" w:space="0" w:color="auto"/>
            </w:tcBorders>
            <w:shd w:val="clear" w:color="auto" w:fill="auto"/>
            <w:vAlign w:val="center"/>
          </w:tcPr>
          <w:p w14:paraId="0DCDBF03" w14:textId="77777777" w:rsidR="00060897" w:rsidRPr="007002F4" w:rsidRDefault="00060897" w:rsidP="00666CB9">
            <w:pPr>
              <w:spacing w:after="60" w:line="240" w:lineRule="auto"/>
              <w:jc w:val="center"/>
              <w:rPr>
                <w:rFonts w:ascii="Times New Roman" w:eastAsia="SimSun" w:hAnsi="Times New Roman" w:cs="Times New Roman"/>
                <w:b/>
                <w:bCs/>
                <w:sz w:val="18"/>
                <w:szCs w:val="18"/>
                <w:lang w:val="en-GB"/>
              </w:rPr>
            </w:pPr>
          </w:p>
        </w:tc>
        <w:tc>
          <w:tcPr>
            <w:tcW w:w="915" w:type="dxa"/>
            <w:vMerge/>
            <w:tcBorders>
              <w:left w:val="single" w:sz="4" w:space="0" w:color="auto"/>
              <w:right w:val="single" w:sz="4" w:space="0" w:color="auto"/>
            </w:tcBorders>
            <w:shd w:val="clear" w:color="auto" w:fill="auto"/>
            <w:vAlign w:val="center"/>
          </w:tcPr>
          <w:p w14:paraId="292582F9" w14:textId="77777777" w:rsidR="00060897" w:rsidRPr="007002F4" w:rsidRDefault="00060897" w:rsidP="00666CB9">
            <w:pPr>
              <w:spacing w:after="60" w:line="240" w:lineRule="auto"/>
              <w:jc w:val="both"/>
              <w:rPr>
                <w:rFonts w:ascii="Times New Roman" w:eastAsia="SimSun" w:hAnsi="Times New Roman" w:cs="Times New Roman"/>
                <w:b/>
                <w:bCs/>
                <w:sz w:val="18"/>
                <w:szCs w:val="18"/>
                <w:lang w:val="en-GB"/>
              </w:rPr>
            </w:pPr>
          </w:p>
        </w:tc>
        <w:tc>
          <w:tcPr>
            <w:tcW w:w="1065" w:type="dxa"/>
            <w:vMerge/>
            <w:tcBorders>
              <w:left w:val="single" w:sz="4" w:space="0" w:color="auto"/>
              <w:right w:val="single" w:sz="4" w:space="0" w:color="auto"/>
            </w:tcBorders>
            <w:vAlign w:val="center"/>
          </w:tcPr>
          <w:p w14:paraId="1F1E5CBB" w14:textId="77777777" w:rsidR="00060897" w:rsidRPr="007002F4" w:rsidRDefault="00060897" w:rsidP="00666CB9">
            <w:pPr>
              <w:spacing w:after="60" w:line="240" w:lineRule="auto"/>
              <w:jc w:val="both"/>
              <w:rPr>
                <w:rFonts w:ascii="Times New Roman" w:eastAsia="SimSun" w:hAnsi="Times New Roman" w:cs="Times New Roma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D83657" w14:textId="77777777" w:rsidR="00060897" w:rsidRPr="007002F4" w:rsidRDefault="00060897" w:rsidP="00666CB9">
            <w:pPr>
              <w:spacing w:after="60" w:line="240" w:lineRule="auto"/>
              <w:jc w:val="center"/>
              <w:rPr>
                <w:rFonts w:ascii="Times New Roman" w:eastAsia="SimSun" w:hAnsi="Times New Roman" w:cs="Times New Roman"/>
                <w:sz w:val="18"/>
                <w:szCs w:val="18"/>
                <w:lang w:val="en-GB"/>
              </w:rPr>
            </w:pPr>
            <w:r w:rsidRPr="007002F4">
              <w:rPr>
                <w:rFonts w:ascii="Times New Roman" w:eastAsia="SimSun" w:hAnsi="Times New Roman" w:cs="Times New Roman"/>
                <w:sz w:val="18"/>
                <w:szCs w:val="18"/>
                <w:lang w:val="en-GB"/>
              </w:rPr>
              <w:t>71300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A9A198" w14:textId="77777777" w:rsidR="00060897" w:rsidRPr="007002F4" w:rsidRDefault="00060897" w:rsidP="00666CB9">
            <w:pPr>
              <w:spacing w:after="60" w:line="240" w:lineRule="auto"/>
              <w:jc w:val="both"/>
              <w:rPr>
                <w:rFonts w:ascii="Times New Roman" w:eastAsia="SimSun" w:hAnsi="Times New Roman" w:cs="Times New Roman"/>
                <w:sz w:val="18"/>
                <w:szCs w:val="18"/>
                <w:lang w:val="en-GB"/>
              </w:rPr>
            </w:pPr>
            <w:r w:rsidRPr="007002F4">
              <w:rPr>
                <w:rFonts w:ascii="Times New Roman" w:eastAsia="SimSun" w:hAnsi="Times New Roman" w:cs="Times New Roman"/>
                <w:sz w:val="18"/>
                <w:szCs w:val="18"/>
                <w:lang w:val="en-GB"/>
              </w:rPr>
              <w:t>Local Consultants</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DA8EC9C" w14:textId="17EF2AC8" w:rsidR="00060897" w:rsidRPr="007002F4" w:rsidRDefault="002E3DAD"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35</w:t>
            </w:r>
            <w:r w:rsidR="00060897">
              <w:rPr>
                <w:rFonts w:ascii="Times New Roman" w:eastAsia="SimSun" w:hAnsi="Times New Roman" w:cs="Times New Roman"/>
                <w:sz w:val="18"/>
                <w:szCs w:val="18"/>
                <w:lang w:val="en-GB"/>
              </w:rPr>
              <w:t>,000</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89CC79" w14:textId="54CD901E" w:rsidR="00060897" w:rsidRPr="007002F4" w:rsidRDefault="002E3DAD"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167</w:t>
            </w:r>
            <w:r w:rsidR="00060897">
              <w:rPr>
                <w:rFonts w:ascii="Times New Roman" w:eastAsia="SimSun" w:hAnsi="Times New Roman" w:cs="Times New Roman"/>
                <w:sz w:val="18"/>
                <w:szCs w:val="18"/>
                <w:lang w:val="en-GB"/>
              </w:rPr>
              <w:t>,500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7639D0" w14:textId="1FA5F64F" w:rsidR="00060897" w:rsidRPr="007002F4" w:rsidRDefault="002E3DAD"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187</w:t>
            </w:r>
            <w:r w:rsidR="00060897">
              <w:rPr>
                <w:rFonts w:ascii="Times New Roman" w:eastAsia="SimSun" w:hAnsi="Times New Roman" w:cs="Times New Roman"/>
                <w:sz w:val="18"/>
                <w:szCs w:val="18"/>
                <w:lang w:val="en-GB"/>
              </w:rPr>
              <w:t>,000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94C425" w14:textId="35F70DB0" w:rsidR="00060897" w:rsidRPr="007002F4" w:rsidRDefault="002E3DAD"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389</w:t>
            </w:r>
            <w:r w:rsidR="00060897">
              <w:rPr>
                <w:rFonts w:ascii="Times New Roman" w:eastAsia="SimSun" w:hAnsi="Times New Roman" w:cs="Times New Roman"/>
                <w:sz w:val="18"/>
                <w:szCs w:val="18"/>
                <w:lang w:val="en-GB"/>
              </w:rPr>
              <w:t>,500</w:t>
            </w:r>
          </w:p>
        </w:tc>
        <w:tc>
          <w:tcPr>
            <w:tcW w:w="2055" w:type="dxa"/>
            <w:tcBorders>
              <w:top w:val="single" w:sz="4" w:space="0" w:color="auto"/>
              <w:left w:val="single" w:sz="4" w:space="0" w:color="auto"/>
              <w:bottom w:val="single" w:sz="4" w:space="0" w:color="auto"/>
              <w:right w:val="single" w:sz="4" w:space="0" w:color="auto"/>
            </w:tcBorders>
            <w:vAlign w:val="center"/>
          </w:tcPr>
          <w:p w14:paraId="7D358246" w14:textId="77777777" w:rsidR="00060897" w:rsidRPr="007002F4" w:rsidRDefault="00060897"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B.</w:t>
            </w:r>
          </w:p>
        </w:tc>
      </w:tr>
      <w:tr w:rsidR="00060897" w:rsidRPr="007002F4" w14:paraId="2045BBAE" w14:textId="77777777" w:rsidTr="00666CB9">
        <w:trPr>
          <w:cantSplit/>
        </w:trPr>
        <w:tc>
          <w:tcPr>
            <w:tcW w:w="1800" w:type="dxa"/>
            <w:vMerge/>
            <w:tcBorders>
              <w:left w:val="single" w:sz="4" w:space="0" w:color="auto"/>
              <w:right w:val="single" w:sz="4" w:space="0" w:color="auto"/>
            </w:tcBorders>
            <w:shd w:val="clear" w:color="auto" w:fill="auto"/>
            <w:vAlign w:val="center"/>
          </w:tcPr>
          <w:p w14:paraId="3D5B120C" w14:textId="77777777" w:rsidR="00060897" w:rsidRPr="007002F4" w:rsidRDefault="00060897" w:rsidP="00666CB9">
            <w:pPr>
              <w:spacing w:after="60" w:line="240" w:lineRule="auto"/>
              <w:jc w:val="both"/>
              <w:rPr>
                <w:rFonts w:ascii="Times New Roman" w:eastAsia="SimSun" w:hAnsi="Times New Roman" w:cs="Times New Roman"/>
                <w:b/>
                <w:bCs/>
                <w:sz w:val="18"/>
                <w:szCs w:val="18"/>
                <w:lang w:val="en-GB"/>
              </w:rPr>
            </w:pPr>
          </w:p>
        </w:tc>
        <w:tc>
          <w:tcPr>
            <w:tcW w:w="1440" w:type="dxa"/>
            <w:vMerge/>
            <w:tcBorders>
              <w:left w:val="single" w:sz="4" w:space="0" w:color="auto"/>
              <w:right w:val="single" w:sz="4" w:space="0" w:color="auto"/>
            </w:tcBorders>
            <w:shd w:val="clear" w:color="auto" w:fill="auto"/>
            <w:vAlign w:val="center"/>
          </w:tcPr>
          <w:p w14:paraId="69D02BA0" w14:textId="77777777" w:rsidR="00060897" w:rsidRPr="007002F4" w:rsidRDefault="00060897" w:rsidP="00666CB9">
            <w:pPr>
              <w:spacing w:after="60" w:line="240" w:lineRule="auto"/>
              <w:jc w:val="center"/>
              <w:rPr>
                <w:rFonts w:ascii="Times New Roman" w:eastAsia="SimSun" w:hAnsi="Times New Roman" w:cs="Times New Roman"/>
                <w:b/>
                <w:bCs/>
                <w:sz w:val="18"/>
                <w:szCs w:val="18"/>
                <w:lang w:val="en-GB"/>
              </w:rPr>
            </w:pPr>
          </w:p>
        </w:tc>
        <w:tc>
          <w:tcPr>
            <w:tcW w:w="915" w:type="dxa"/>
            <w:vMerge/>
            <w:tcBorders>
              <w:left w:val="single" w:sz="4" w:space="0" w:color="auto"/>
              <w:right w:val="single" w:sz="4" w:space="0" w:color="auto"/>
            </w:tcBorders>
            <w:shd w:val="clear" w:color="auto" w:fill="auto"/>
            <w:vAlign w:val="center"/>
          </w:tcPr>
          <w:p w14:paraId="72268E16" w14:textId="77777777" w:rsidR="00060897" w:rsidRPr="007002F4" w:rsidRDefault="00060897" w:rsidP="00666CB9">
            <w:pPr>
              <w:spacing w:after="60" w:line="240" w:lineRule="auto"/>
              <w:jc w:val="center"/>
              <w:rPr>
                <w:rFonts w:ascii="Times New Roman" w:eastAsia="SimSun" w:hAnsi="Times New Roman" w:cs="Times New Roman"/>
                <w:b/>
                <w:bCs/>
                <w:sz w:val="18"/>
                <w:szCs w:val="18"/>
                <w:lang w:val="en-GB"/>
              </w:rPr>
            </w:pPr>
          </w:p>
        </w:tc>
        <w:tc>
          <w:tcPr>
            <w:tcW w:w="1065" w:type="dxa"/>
            <w:vMerge/>
            <w:tcBorders>
              <w:left w:val="single" w:sz="4" w:space="0" w:color="auto"/>
              <w:right w:val="single" w:sz="4" w:space="0" w:color="auto"/>
            </w:tcBorders>
            <w:vAlign w:val="center"/>
          </w:tcPr>
          <w:p w14:paraId="4C25D096" w14:textId="77777777" w:rsidR="00060897" w:rsidRPr="007002F4" w:rsidRDefault="00060897" w:rsidP="00666CB9">
            <w:pPr>
              <w:spacing w:after="60" w:line="240" w:lineRule="auto"/>
              <w:jc w:val="center"/>
              <w:rPr>
                <w:rFonts w:ascii="Times New Roman" w:eastAsia="SimSun" w:hAnsi="Times New Roman" w:cs="Times New Roma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BFE83A" w14:textId="77777777" w:rsidR="00060897" w:rsidRPr="007002F4" w:rsidRDefault="00060897"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72200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3CDBD4" w14:textId="77777777" w:rsidR="00060897" w:rsidRPr="007002F4" w:rsidRDefault="00060897" w:rsidP="00666CB9">
            <w:pPr>
              <w:spacing w:after="60" w:line="240" w:lineRule="auto"/>
              <w:jc w:val="both"/>
              <w:rPr>
                <w:rFonts w:ascii="Times New Roman" w:eastAsia="SimSun" w:hAnsi="Times New Roman" w:cs="Times New Roman"/>
                <w:bCs/>
                <w:sz w:val="18"/>
                <w:szCs w:val="18"/>
                <w:lang w:val="en-GB"/>
              </w:rPr>
            </w:pPr>
            <w:r>
              <w:rPr>
                <w:rFonts w:ascii="Times New Roman" w:eastAsia="SimSun" w:hAnsi="Times New Roman" w:cs="Times New Roman"/>
                <w:bCs/>
                <w:sz w:val="18"/>
                <w:szCs w:val="18"/>
                <w:lang w:val="en-GB"/>
              </w:rPr>
              <w:t>Equipment &amp; furniture</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CA16EE" w14:textId="77777777" w:rsidR="00060897" w:rsidRPr="007002F4" w:rsidRDefault="00060897"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0</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DE63CF" w14:textId="77777777" w:rsidR="00060897" w:rsidRPr="007002F4" w:rsidRDefault="00060897"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50,500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A7AA48" w14:textId="77777777" w:rsidR="00060897" w:rsidRPr="007002F4" w:rsidRDefault="00060897"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33C5AD5" w14:textId="77777777" w:rsidR="00060897" w:rsidRPr="007002F4" w:rsidRDefault="00060897"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50,500</w:t>
            </w:r>
          </w:p>
        </w:tc>
        <w:tc>
          <w:tcPr>
            <w:tcW w:w="2055" w:type="dxa"/>
            <w:tcBorders>
              <w:top w:val="single" w:sz="4" w:space="0" w:color="auto"/>
              <w:left w:val="single" w:sz="4" w:space="0" w:color="auto"/>
              <w:bottom w:val="single" w:sz="4" w:space="0" w:color="auto"/>
              <w:right w:val="single" w:sz="4" w:space="0" w:color="auto"/>
            </w:tcBorders>
            <w:vAlign w:val="center"/>
          </w:tcPr>
          <w:p w14:paraId="7D758394" w14:textId="77777777" w:rsidR="00060897" w:rsidRPr="007002F4" w:rsidRDefault="00060897"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C.</w:t>
            </w:r>
          </w:p>
        </w:tc>
      </w:tr>
      <w:tr w:rsidR="00060897" w:rsidRPr="007002F4" w14:paraId="319C58F0" w14:textId="77777777" w:rsidTr="00666CB9">
        <w:trPr>
          <w:cantSplit/>
        </w:trPr>
        <w:tc>
          <w:tcPr>
            <w:tcW w:w="1800" w:type="dxa"/>
            <w:vMerge/>
            <w:tcBorders>
              <w:left w:val="single" w:sz="4" w:space="0" w:color="auto"/>
              <w:right w:val="single" w:sz="4" w:space="0" w:color="auto"/>
            </w:tcBorders>
            <w:shd w:val="clear" w:color="auto" w:fill="auto"/>
            <w:vAlign w:val="center"/>
          </w:tcPr>
          <w:p w14:paraId="2E3DBFE1" w14:textId="77777777" w:rsidR="00060897" w:rsidRPr="007002F4" w:rsidRDefault="00060897" w:rsidP="00666CB9">
            <w:pPr>
              <w:spacing w:after="60" w:line="240" w:lineRule="auto"/>
              <w:jc w:val="both"/>
              <w:rPr>
                <w:rFonts w:ascii="Times New Roman" w:eastAsia="SimSun" w:hAnsi="Times New Roman" w:cs="Times New Roman"/>
                <w:b/>
                <w:bCs/>
                <w:sz w:val="18"/>
                <w:szCs w:val="18"/>
                <w:lang w:val="en-GB"/>
              </w:rPr>
            </w:pPr>
          </w:p>
        </w:tc>
        <w:tc>
          <w:tcPr>
            <w:tcW w:w="1440" w:type="dxa"/>
            <w:vMerge/>
            <w:tcBorders>
              <w:left w:val="single" w:sz="4" w:space="0" w:color="auto"/>
              <w:right w:val="single" w:sz="4" w:space="0" w:color="auto"/>
            </w:tcBorders>
            <w:shd w:val="clear" w:color="auto" w:fill="auto"/>
            <w:vAlign w:val="center"/>
          </w:tcPr>
          <w:p w14:paraId="11F6E106" w14:textId="77777777" w:rsidR="00060897" w:rsidRPr="007002F4" w:rsidRDefault="00060897" w:rsidP="00666CB9">
            <w:pPr>
              <w:spacing w:after="60" w:line="240" w:lineRule="auto"/>
              <w:jc w:val="center"/>
              <w:rPr>
                <w:rFonts w:ascii="Times New Roman" w:eastAsia="SimSun" w:hAnsi="Times New Roman" w:cs="Times New Roman"/>
                <w:b/>
                <w:bCs/>
                <w:sz w:val="18"/>
                <w:szCs w:val="18"/>
                <w:lang w:val="en-GB"/>
              </w:rPr>
            </w:pPr>
          </w:p>
        </w:tc>
        <w:tc>
          <w:tcPr>
            <w:tcW w:w="915" w:type="dxa"/>
            <w:vMerge/>
            <w:tcBorders>
              <w:left w:val="single" w:sz="4" w:space="0" w:color="auto"/>
              <w:right w:val="single" w:sz="4" w:space="0" w:color="auto"/>
            </w:tcBorders>
            <w:shd w:val="clear" w:color="auto" w:fill="auto"/>
            <w:vAlign w:val="center"/>
          </w:tcPr>
          <w:p w14:paraId="47236531" w14:textId="77777777" w:rsidR="00060897" w:rsidRPr="007002F4" w:rsidRDefault="00060897" w:rsidP="00666CB9">
            <w:pPr>
              <w:spacing w:after="60" w:line="240" w:lineRule="auto"/>
              <w:jc w:val="center"/>
              <w:rPr>
                <w:rFonts w:ascii="Times New Roman" w:eastAsia="SimSun" w:hAnsi="Times New Roman" w:cs="Times New Roman"/>
                <w:b/>
                <w:bCs/>
                <w:sz w:val="18"/>
                <w:szCs w:val="18"/>
                <w:lang w:val="en-GB"/>
              </w:rPr>
            </w:pPr>
          </w:p>
        </w:tc>
        <w:tc>
          <w:tcPr>
            <w:tcW w:w="1065" w:type="dxa"/>
            <w:vMerge/>
            <w:tcBorders>
              <w:left w:val="single" w:sz="4" w:space="0" w:color="auto"/>
              <w:right w:val="single" w:sz="4" w:space="0" w:color="auto"/>
            </w:tcBorders>
            <w:vAlign w:val="center"/>
          </w:tcPr>
          <w:p w14:paraId="33EDE39D" w14:textId="77777777" w:rsidR="00060897" w:rsidRPr="007002F4" w:rsidRDefault="00060897" w:rsidP="00666CB9">
            <w:pPr>
              <w:spacing w:after="60" w:line="240" w:lineRule="auto"/>
              <w:jc w:val="center"/>
              <w:rPr>
                <w:rFonts w:ascii="Times New Roman" w:eastAsia="SimSun" w:hAnsi="Times New Roman" w:cs="Times New Roma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41DD92" w14:textId="77777777" w:rsidR="00060897" w:rsidRDefault="00060897"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72800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DDF438" w14:textId="77777777" w:rsidR="00060897" w:rsidRDefault="00060897" w:rsidP="00666CB9">
            <w:pPr>
              <w:spacing w:after="60" w:line="240" w:lineRule="auto"/>
              <w:jc w:val="both"/>
              <w:rPr>
                <w:rFonts w:ascii="Times New Roman" w:eastAsia="SimSun" w:hAnsi="Times New Roman" w:cs="Times New Roman"/>
                <w:bCs/>
                <w:sz w:val="18"/>
                <w:szCs w:val="18"/>
                <w:lang w:val="en-GB"/>
              </w:rPr>
            </w:pPr>
            <w:r>
              <w:rPr>
                <w:rFonts w:ascii="Times New Roman" w:eastAsia="SimSun" w:hAnsi="Times New Roman" w:cs="Times New Roman"/>
                <w:bCs/>
                <w:sz w:val="18"/>
                <w:szCs w:val="18"/>
                <w:lang w:val="en-GB"/>
              </w:rPr>
              <w:t>Information Technology</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EEDB70" w14:textId="77777777" w:rsidR="00060897" w:rsidRDefault="00060897"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0</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654263" w14:textId="77777777" w:rsidR="00060897" w:rsidRDefault="00060897"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B09C9D" w14:textId="77777777" w:rsidR="00060897" w:rsidRDefault="00060897"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30,000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752C45" w14:textId="77777777" w:rsidR="00060897" w:rsidRDefault="00060897"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30,000</w:t>
            </w:r>
          </w:p>
        </w:tc>
        <w:tc>
          <w:tcPr>
            <w:tcW w:w="2055" w:type="dxa"/>
            <w:tcBorders>
              <w:top w:val="single" w:sz="4" w:space="0" w:color="auto"/>
              <w:left w:val="single" w:sz="4" w:space="0" w:color="auto"/>
              <w:bottom w:val="single" w:sz="4" w:space="0" w:color="auto"/>
              <w:right w:val="single" w:sz="4" w:space="0" w:color="auto"/>
            </w:tcBorders>
            <w:vAlign w:val="center"/>
          </w:tcPr>
          <w:p w14:paraId="6B3028DB" w14:textId="77777777" w:rsidR="00060897" w:rsidRPr="007002F4" w:rsidRDefault="00060897"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D.</w:t>
            </w:r>
          </w:p>
        </w:tc>
      </w:tr>
      <w:tr w:rsidR="00060897" w:rsidRPr="007002F4" w14:paraId="7913A818" w14:textId="77777777" w:rsidTr="00666CB9">
        <w:trPr>
          <w:cantSplit/>
        </w:trPr>
        <w:tc>
          <w:tcPr>
            <w:tcW w:w="1800" w:type="dxa"/>
            <w:vMerge/>
            <w:tcBorders>
              <w:left w:val="single" w:sz="4" w:space="0" w:color="auto"/>
              <w:right w:val="single" w:sz="4" w:space="0" w:color="auto"/>
            </w:tcBorders>
            <w:shd w:val="clear" w:color="auto" w:fill="auto"/>
            <w:vAlign w:val="center"/>
          </w:tcPr>
          <w:p w14:paraId="560CC0EF" w14:textId="77777777" w:rsidR="00060897" w:rsidRPr="007002F4" w:rsidRDefault="00060897" w:rsidP="00666CB9">
            <w:pPr>
              <w:spacing w:after="60" w:line="240" w:lineRule="auto"/>
              <w:jc w:val="both"/>
              <w:rPr>
                <w:rFonts w:ascii="Times New Roman" w:eastAsia="SimSun" w:hAnsi="Times New Roman" w:cs="Times New Roman"/>
                <w:b/>
                <w:bCs/>
                <w:sz w:val="18"/>
                <w:szCs w:val="18"/>
                <w:lang w:val="en-GB"/>
              </w:rPr>
            </w:pPr>
          </w:p>
        </w:tc>
        <w:tc>
          <w:tcPr>
            <w:tcW w:w="1440" w:type="dxa"/>
            <w:vMerge/>
            <w:tcBorders>
              <w:left w:val="single" w:sz="4" w:space="0" w:color="auto"/>
              <w:right w:val="single" w:sz="4" w:space="0" w:color="auto"/>
            </w:tcBorders>
            <w:shd w:val="clear" w:color="auto" w:fill="auto"/>
            <w:vAlign w:val="center"/>
          </w:tcPr>
          <w:p w14:paraId="4252712F" w14:textId="77777777" w:rsidR="00060897" w:rsidRPr="007002F4" w:rsidRDefault="00060897" w:rsidP="00666CB9">
            <w:pPr>
              <w:spacing w:after="60" w:line="240" w:lineRule="auto"/>
              <w:jc w:val="center"/>
              <w:rPr>
                <w:rFonts w:ascii="Times New Roman" w:eastAsia="SimSun" w:hAnsi="Times New Roman" w:cs="Times New Roman"/>
                <w:b/>
                <w:bCs/>
                <w:sz w:val="18"/>
                <w:szCs w:val="18"/>
                <w:lang w:val="en-GB"/>
              </w:rPr>
            </w:pPr>
          </w:p>
        </w:tc>
        <w:tc>
          <w:tcPr>
            <w:tcW w:w="915" w:type="dxa"/>
            <w:vMerge/>
            <w:tcBorders>
              <w:left w:val="single" w:sz="4" w:space="0" w:color="auto"/>
              <w:right w:val="single" w:sz="4" w:space="0" w:color="auto"/>
            </w:tcBorders>
            <w:shd w:val="clear" w:color="auto" w:fill="auto"/>
            <w:vAlign w:val="center"/>
          </w:tcPr>
          <w:p w14:paraId="6FCCE22D" w14:textId="77777777" w:rsidR="00060897" w:rsidRPr="007002F4" w:rsidRDefault="00060897" w:rsidP="00666CB9">
            <w:pPr>
              <w:spacing w:after="60" w:line="240" w:lineRule="auto"/>
              <w:jc w:val="center"/>
              <w:rPr>
                <w:rFonts w:ascii="Times New Roman" w:eastAsia="SimSun" w:hAnsi="Times New Roman" w:cs="Times New Roman"/>
                <w:b/>
                <w:bCs/>
                <w:sz w:val="18"/>
                <w:szCs w:val="18"/>
                <w:lang w:val="en-GB"/>
              </w:rPr>
            </w:pPr>
          </w:p>
        </w:tc>
        <w:tc>
          <w:tcPr>
            <w:tcW w:w="1065" w:type="dxa"/>
            <w:vMerge/>
            <w:tcBorders>
              <w:left w:val="single" w:sz="4" w:space="0" w:color="auto"/>
              <w:right w:val="single" w:sz="4" w:space="0" w:color="auto"/>
            </w:tcBorders>
            <w:vAlign w:val="center"/>
          </w:tcPr>
          <w:p w14:paraId="220DCAD7" w14:textId="77777777" w:rsidR="00060897" w:rsidRPr="007002F4" w:rsidRDefault="00060897" w:rsidP="00666CB9">
            <w:pPr>
              <w:spacing w:after="60" w:line="240" w:lineRule="auto"/>
              <w:jc w:val="center"/>
              <w:rPr>
                <w:rFonts w:ascii="Times New Roman" w:eastAsia="SimSun" w:hAnsi="Times New Roman" w:cs="Times New Roma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2B6291" w14:textId="77777777" w:rsidR="00060897" w:rsidRDefault="00060897"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74200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970FA97" w14:textId="7C394543" w:rsidR="00060897" w:rsidRDefault="00060897" w:rsidP="00666CB9">
            <w:pPr>
              <w:spacing w:after="60" w:line="240" w:lineRule="auto"/>
              <w:jc w:val="both"/>
              <w:rPr>
                <w:rFonts w:ascii="Times New Roman" w:eastAsia="SimSun" w:hAnsi="Times New Roman" w:cs="Times New Roman"/>
                <w:bCs/>
                <w:sz w:val="18"/>
                <w:szCs w:val="18"/>
                <w:lang w:val="en-GB"/>
              </w:rPr>
            </w:pPr>
            <w:r>
              <w:rPr>
                <w:rFonts w:ascii="Times New Roman" w:eastAsia="SimSun" w:hAnsi="Times New Roman" w:cs="Times New Roman"/>
                <w:bCs/>
                <w:sz w:val="18"/>
                <w:szCs w:val="18"/>
                <w:lang w:val="en-GB"/>
              </w:rPr>
              <w:t>Audio</w:t>
            </w:r>
            <w:r w:rsidR="0010690A">
              <w:rPr>
                <w:rFonts w:ascii="Times New Roman" w:eastAsia="SimSun" w:hAnsi="Times New Roman" w:cs="Times New Roman"/>
                <w:bCs/>
                <w:sz w:val="18"/>
                <w:szCs w:val="18"/>
                <w:lang w:val="en-GB"/>
              </w:rPr>
              <w:t>-</w:t>
            </w:r>
            <w:r>
              <w:rPr>
                <w:rFonts w:ascii="Times New Roman" w:eastAsia="SimSun" w:hAnsi="Times New Roman" w:cs="Times New Roman"/>
                <w:bCs/>
                <w:sz w:val="18"/>
                <w:szCs w:val="18"/>
                <w:lang w:val="en-GB"/>
              </w:rPr>
              <w:t>visual and print production costs</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E4A4940" w14:textId="77777777" w:rsidR="00060897" w:rsidRDefault="00060897"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0</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E8E049" w14:textId="77777777" w:rsidR="00060897" w:rsidRDefault="00060897"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AF127A9" w14:textId="77777777" w:rsidR="00060897" w:rsidRDefault="00060897"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25,000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8B61C0" w14:textId="77777777" w:rsidR="00060897" w:rsidRDefault="00060897"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25,000</w:t>
            </w:r>
          </w:p>
        </w:tc>
        <w:tc>
          <w:tcPr>
            <w:tcW w:w="2055" w:type="dxa"/>
            <w:tcBorders>
              <w:top w:val="single" w:sz="4" w:space="0" w:color="auto"/>
              <w:left w:val="single" w:sz="4" w:space="0" w:color="auto"/>
              <w:bottom w:val="single" w:sz="4" w:space="0" w:color="auto"/>
              <w:right w:val="single" w:sz="4" w:space="0" w:color="auto"/>
            </w:tcBorders>
            <w:vAlign w:val="center"/>
          </w:tcPr>
          <w:p w14:paraId="1E31D70C" w14:textId="77777777" w:rsidR="00060897" w:rsidRPr="007002F4" w:rsidRDefault="00060897"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E.</w:t>
            </w:r>
          </w:p>
        </w:tc>
      </w:tr>
      <w:tr w:rsidR="00060897" w:rsidRPr="007002F4" w14:paraId="5E8BE287" w14:textId="77777777" w:rsidTr="00666CB9">
        <w:trPr>
          <w:cantSplit/>
        </w:trPr>
        <w:tc>
          <w:tcPr>
            <w:tcW w:w="1800" w:type="dxa"/>
            <w:vMerge/>
            <w:tcBorders>
              <w:left w:val="single" w:sz="4" w:space="0" w:color="auto"/>
              <w:right w:val="single" w:sz="4" w:space="0" w:color="auto"/>
            </w:tcBorders>
            <w:shd w:val="clear" w:color="auto" w:fill="auto"/>
            <w:vAlign w:val="center"/>
          </w:tcPr>
          <w:p w14:paraId="02249E87" w14:textId="77777777" w:rsidR="00060897" w:rsidRPr="007002F4" w:rsidRDefault="00060897" w:rsidP="00666CB9">
            <w:pPr>
              <w:spacing w:after="60" w:line="240" w:lineRule="auto"/>
              <w:jc w:val="both"/>
              <w:rPr>
                <w:rFonts w:ascii="Times New Roman" w:eastAsia="SimSun" w:hAnsi="Times New Roman" w:cs="Times New Roman"/>
                <w:b/>
                <w:bCs/>
                <w:sz w:val="18"/>
                <w:szCs w:val="18"/>
                <w:lang w:val="en-GB"/>
              </w:rPr>
            </w:pPr>
          </w:p>
        </w:tc>
        <w:tc>
          <w:tcPr>
            <w:tcW w:w="1440" w:type="dxa"/>
            <w:vMerge/>
            <w:tcBorders>
              <w:left w:val="single" w:sz="4" w:space="0" w:color="auto"/>
              <w:right w:val="single" w:sz="4" w:space="0" w:color="auto"/>
            </w:tcBorders>
            <w:shd w:val="clear" w:color="auto" w:fill="auto"/>
            <w:vAlign w:val="center"/>
          </w:tcPr>
          <w:p w14:paraId="51E2539E" w14:textId="77777777" w:rsidR="00060897" w:rsidRPr="007002F4" w:rsidRDefault="00060897" w:rsidP="00666CB9">
            <w:pPr>
              <w:spacing w:after="60" w:line="240" w:lineRule="auto"/>
              <w:jc w:val="center"/>
              <w:rPr>
                <w:rFonts w:ascii="Times New Roman" w:eastAsia="SimSun" w:hAnsi="Times New Roman" w:cs="Times New Roman"/>
                <w:b/>
                <w:bCs/>
                <w:sz w:val="18"/>
                <w:szCs w:val="18"/>
                <w:lang w:val="en-GB"/>
              </w:rPr>
            </w:pPr>
          </w:p>
        </w:tc>
        <w:tc>
          <w:tcPr>
            <w:tcW w:w="915" w:type="dxa"/>
            <w:vMerge/>
            <w:tcBorders>
              <w:left w:val="single" w:sz="4" w:space="0" w:color="auto"/>
              <w:right w:val="single" w:sz="4" w:space="0" w:color="auto"/>
            </w:tcBorders>
            <w:shd w:val="clear" w:color="auto" w:fill="auto"/>
            <w:vAlign w:val="center"/>
          </w:tcPr>
          <w:p w14:paraId="72AEC58A" w14:textId="77777777" w:rsidR="00060897" w:rsidRPr="007002F4" w:rsidRDefault="00060897" w:rsidP="00666CB9">
            <w:pPr>
              <w:spacing w:after="60" w:line="240" w:lineRule="auto"/>
              <w:jc w:val="center"/>
              <w:rPr>
                <w:rFonts w:ascii="Times New Roman" w:eastAsia="SimSun" w:hAnsi="Times New Roman" w:cs="Times New Roman"/>
                <w:b/>
                <w:bCs/>
                <w:sz w:val="18"/>
                <w:szCs w:val="18"/>
                <w:lang w:val="en-GB"/>
              </w:rPr>
            </w:pPr>
          </w:p>
        </w:tc>
        <w:tc>
          <w:tcPr>
            <w:tcW w:w="1065" w:type="dxa"/>
            <w:vMerge/>
            <w:tcBorders>
              <w:left w:val="single" w:sz="4" w:space="0" w:color="auto"/>
              <w:right w:val="single" w:sz="4" w:space="0" w:color="auto"/>
            </w:tcBorders>
            <w:vAlign w:val="center"/>
          </w:tcPr>
          <w:p w14:paraId="35DD3A9E" w14:textId="77777777" w:rsidR="00060897" w:rsidRPr="007002F4" w:rsidRDefault="00060897" w:rsidP="00666CB9">
            <w:pPr>
              <w:spacing w:after="60" w:line="240" w:lineRule="auto"/>
              <w:jc w:val="center"/>
              <w:rPr>
                <w:rFonts w:ascii="Times New Roman" w:eastAsia="SimSun" w:hAnsi="Times New Roman" w:cs="Times New Roma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1E8011" w14:textId="77777777" w:rsidR="00060897" w:rsidRDefault="00060897"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75700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23B649" w14:textId="77777777" w:rsidR="00060897" w:rsidRDefault="00060897" w:rsidP="00666CB9">
            <w:pPr>
              <w:spacing w:after="60" w:line="240" w:lineRule="auto"/>
              <w:jc w:val="both"/>
              <w:rPr>
                <w:rFonts w:ascii="Times New Roman" w:eastAsia="SimSun" w:hAnsi="Times New Roman" w:cs="Times New Roman"/>
                <w:bCs/>
                <w:sz w:val="18"/>
                <w:szCs w:val="18"/>
                <w:lang w:val="en-GB"/>
              </w:rPr>
            </w:pPr>
            <w:r>
              <w:rPr>
                <w:rFonts w:ascii="Times New Roman" w:eastAsia="SimSun" w:hAnsi="Times New Roman" w:cs="Times New Roman"/>
                <w:bCs/>
                <w:sz w:val="18"/>
                <w:szCs w:val="18"/>
                <w:lang w:val="en-GB"/>
              </w:rPr>
              <w:t>Training workshops &amp; conferences</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14EB82" w14:textId="77777777" w:rsidR="00060897" w:rsidRDefault="00060897"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21,000</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9BB4AB" w14:textId="77777777" w:rsidR="00060897" w:rsidRDefault="00060897"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16,000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A6EC0D0" w14:textId="77777777" w:rsidR="00060897" w:rsidRDefault="00060897"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16,000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E7CA5A" w14:textId="77777777" w:rsidR="00060897" w:rsidRDefault="00060897"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53,000</w:t>
            </w:r>
          </w:p>
        </w:tc>
        <w:tc>
          <w:tcPr>
            <w:tcW w:w="2055" w:type="dxa"/>
            <w:tcBorders>
              <w:top w:val="single" w:sz="4" w:space="0" w:color="auto"/>
              <w:left w:val="single" w:sz="4" w:space="0" w:color="auto"/>
              <w:bottom w:val="single" w:sz="4" w:space="0" w:color="auto"/>
              <w:right w:val="single" w:sz="4" w:space="0" w:color="auto"/>
            </w:tcBorders>
            <w:vAlign w:val="center"/>
          </w:tcPr>
          <w:p w14:paraId="784A898D" w14:textId="77777777" w:rsidR="00060897" w:rsidRPr="007002F4" w:rsidRDefault="00060897"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F.</w:t>
            </w:r>
          </w:p>
        </w:tc>
      </w:tr>
      <w:tr w:rsidR="002E3DAD" w:rsidRPr="007002F4" w14:paraId="252C6153" w14:textId="77777777" w:rsidTr="00666CB9">
        <w:trPr>
          <w:cantSplit/>
        </w:trPr>
        <w:tc>
          <w:tcPr>
            <w:tcW w:w="1800" w:type="dxa"/>
            <w:vMerge/>
            <w:tcBorders>
              <w:left w:val="single" w:sz="4" w:space="0" w:color="auto"/>
              <w:right w:val="single" w:sz="4" w:space="0" w:color="auto"/>
            </w:tcBorders>
            <w:shd w:val="clear" w:color="auto" w:fill="auto"/>
            <w:vAlign w:val="center"/>
          </w:tcPr>
          <w:p w14:paraId="10831BF5" w14:textId="77777777" w:rsidR="002E3DAD" w:rsidRPr="007002F4" w:rsidRDefault="002E3DAD" w:rsidP="00666CB9">
            <w:pPr>
              <w:spacing w:after="60" w:line="240" w:lineRule="auto"/>
              <w:jc w:val="both"/>
              <w:rPr>
                <w:rFonts w:ascii="Times New Roman" w:eastAsia="SimSun" w:hAnsi="Times New Roman" w:cs="Times New Roman"/>
                <w:b/>
                <w:bCs/>
                <w:sz w:val="18"/>
                <w:szCs w:val="18"/>
                <w:lang w:val="en-GB"/>
              </w:rPr>
            </w:pPr>
          </w:p>
        </w:tc>
        <w:tc>
          <w:tcPr>
            <w:tcW w:w="1440" w:type="dxa"/>
            <w:vMerge/>
            <w:tcBorders>
              <w:left w:val="single" w:sz="4" w:space="0" w:color="auto"/>
              <w:right w:val="single" w:sz="4" w:space="0" w:color="auto"/>
            </w:tcBorders>
            <w:shd w:val="clear" w:color="auto" w:fill="auto"/>
            <w:vAlign w:val="center"/>
          </w:tcPr>
          <w:p w14:paraId="10D44625" w14:textId="77777777" w:rsidR="002E3DAD" w:rsidRPr="007002F4" w:rsidRDefault="002E3DAD" w:rsidP="00666CB9">
            <w:pPr>
              <w:spacing w:after="60" w:line="240" w:lineRule="auto"/>
              <w:jc w:val="center"/>
              <w:rPr>
                <w:rFonts w:ascii="Times New Roman" w:eastAsia="SimSun" w:hAnsi="Times New Roman" w:cs="Times New Roman"/>
                <w:b/>
                <w:bCs/>
                <w:sz w:val="18"/>
                <w:szCs w:val="18"/>
                <w:lang w:val="en-GB"/>
              </w:rPr>
            </w:pPr>
          </w:p>
        </w:tc>
        <w:tc>
          <w:tcPr>
            <w:tcW w:w="915" w:type="dxa"/>
            <w:vMerge/>
            <w:tcBorders>
              <w:left w:val="single" w:sz="4" w:space="0" w:color="auto"/>
              <w:right w:val="single" w:sz="4" w:space="0" w:color="auto"/>
            </w:tcBorders>
            <w:shd w:val="clear" w:color="auto" w:fill="auto"/>
            <w:vAlign w:val="center"/>
          </w:tcPr>
          <w:p w14:paraId="3A93BF80" w14:textId="77777777" w:rsidR="002E3DAD" w:rsidRPr="007002F4" w:rsidRDefault="002E3DAD" w:rsidP="00666CB9">
            <w:pPr>
              <w:spacing w:after="60" w:line="240" w:lineRule="auto"/>
              <w:jc w:val="center"/>
              <w:rPr>
                <w:rFonts w:ascii="Times New Roman" w:eastAsia="SimSun" w:hAnsi="Times New Roman" w:cs="Times New Roman"/>
                <w:b/>
                <w:bCs/>
                <w:sz w:val="18"/>
                <w:szCs w:val="18"/>
                <w:lang w:val="en-GB"/>
              </w:rPr>
            </w:pPr>
          </w:p>
        </w:tc>
        <w:tc>
          <w:tcPr>
            <w:tcW w:w="1065" w:type="dxa"/>
            <w:vMerge/>
            <w:tcBorders>
              <w:left w:val="single" w:sz="4" w:space="0" w:color="auto"/>
              <w:right w:val="single" w:sz="4" w:space="0" w:color="auto"/>
            </w:tcBorders>
            <w:vAlign w:val="center"/>
          </w:tcPr>
          <w:p w14:paraId="512664F8" w14:textId="77777777" w:rsidR="002E3DAD" w:rsidRPr="007002F4" w:rsidRDefault="002E3DAD" w:rsidP="00666CB9">
            <w:pPr>
              <w:spacing w:after="60" w:line="240" w:lineRule="auto"/>
              <w:jc w:val="center"/>
              <w:rPr>
                <w:rFonts w:ascii="Times New Roman" w:eastAsia="SimSun" w:hAnsi="Times New Roman" w:cs="Times New Roma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FC6545" w14:textId="329E81BF" w:rsidR="002E3DAD" w:rsidRDefault="002E3DAD"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74500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C5E67B" w14:textId="05E45901" w:rsidR="002E3DAD" w:rsidRDefault="002E3DAD" w:rsidP="00666CB9">
            <w:pPr>
              <w:spacing w:after="60" w:line="240" w:lineRule="auto"/>
              <w:jc w:val="both"/>
              <w:rPr>
                <w:rFonts w:ascii="Times New Roman" w:eastAsia="SimSun" w:hAnsi="Times New Roman" w:cs="Times New Roman"/>
                <w:bCs/>
                <w:sz w:val="18"/>
                <w:szCs w:val="18"/>
                <w:lang w:val="en-GB"/>
              </w:rPr>
            </w:pPr>
            <w:r>
              <w:rPr>
                <w:rFonts w:ascii="Times New Roman" w:eastAsia="SimSun" w:hAnsi="Times New Roman" w:cs="Times New Roman"/>
                <w:bCs/>
                <w:sz w:val="18"/>
                <w:szCs w:val="18"/>
                <w:lang w:val="en-GB"/>
              </w:rPr>
              <w:t>Miscellaneous expenses</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27AB10" w14:textId="24371BF6" w:rsidR="002E3DAD" w:rsidRDefault="002E3DAD"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1,000</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0DA6F5C" w14:textId="4D48EC1C" w:rsidR="002E3DAD" w:rsidRDefault="002E3DAD"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2,000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EF0180" w14:textId="0196C385" w:rsidR="002E3DAD" w:rsidRDefault="002E3DAD"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2,000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19669E" w14:textId="0FD77486" w:rsidR="002E3DAD" w:rsidRDefault="002E3DAD"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5,000</w:t>
            </w:r>
          </w:p>
        </w:tc>
        <w:tc>
          <w:tcPr>
            <w:tcW w:w="2055" w:type="dxa"/>
            <w:tcBorders>
              <w:top w:val="single" w:sz="4" w:space="0" w:color="auto"/>
              <w:left w:val="single" w:sz="4" w:space="0" w:color="auto"/>
              <w:bottom w:val="single" w:sz="4" w:space="0" w:color="auto"/>
              <w:right w:val="single" w:sz="4" w:space="0" w:color="auto"/>
            </w:tcBorders>
            <w:vAlign w:val="center"/>
          </w:tcPr>
          <w:p w14:paraId="0B826A15" w14:textId="5C27157D" w:rsidR="002E3DAD" w:rsidRDefault="002E3DAD"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L.</w:t>
            </w:r>
          </w:p>
        </w:tc>
      </w:tr>
      <w:tr w:rsidR="00060897" w:rsidRPr="007002F4" w14:paraId="24D95525" w14:textId="77777777" w:rsidTr="00666CB9">
        <w:trPr>
          <w:cantSplit/>
        </w:trPr>
        <w:tc>
          <w:tcPr>
            <w:tcW w:w="1800" w:type="dxa"/>
            <w:vMerge/>
            <w:tcBorders>
              <w:left w:val="single" w:sz="4" w:space="0" w:color="auto"/>
              <w:right w:val="single" w:sz="4" w:space="0" w:color="auto"/>
            </w:tcBorders>
            <w:shd w:val="clear" w:color="auto" w:fill="auto"/>
            <w:vAlign w:val="center"/>
          </w:tcPr>
          <w:p w14:paraId="377E3C12" w14:textId="77777777" w:rsidR="00060897" w:rsidRPr="007002F4" w:rsidRDefault="00060897" w:rsidP="00666CB9">
            <w:pPr>
              <w:spacing w:after="60" w:line="240" w:lineRule="auto"/>
              <w:jc w:val="both"/>
              <w:rPr>
                <w:rFonts w:ascii="Times New Roman" w:eastAsia="SimSun" w:hAnsi="Times New Roman" w:cs="Times New Roman"/>
                <w:b/>
                <w:bCs/>
                <w:sz w:val="18"/>
                <w:szCs w:val="18"/>
                <w:lang w:val="en-GB"/>
              </w:rPr>
            </w:pPr>
          </w:p>
        </w:tc>
        <w:tc>
          <w:tcPr>
            <w:tcW w:w="1440" w:type="dxa"/>
            <w:vMerge/>
            <w:tcBorders>
              <w:left w:val="single" w:sz="4" w:space="0" w:color="auto"/>
              <w:right w:val="single" w:sz="4" w:space="0" w:color="auto"/>
            </w:tcBorders>
            <w:shd w:val="clear" w:color="auto" w:fill="auto"/>
            <w:vAlign w:val="center"/>
          </w:tcPr>
          <w:p w14:paraId="00D34F04" w14:textId="77777777" w:rsidR="00060897" w:rsidRPr="007002F4" w:rsidRDefault="00060897" w:rsidP="00666CB9">
            <w:pPr>
              <w:spacing w:after="60" w:line="240" w:lineRule="auto"/>
              <w:jc w:val="center"/>
              <w:rPr>
                <w:rFonts w:ascii="Times New Roman" w:eastAsia="SimSun" w:hAnsi="Times New Roman" w:cs="Times New Roman"/>
                <w:b/>
                <w:bCs/>
                <w:sz w:val="18"/>
                <w:szCs w:val="18"/>
                <w:lang w:val="en-GB"/>
              </w:rPr>
            </w:pPr>
          </w:p>
        </w:tc>
        <w:tc>
          <w:tcPr>
            <w:tcW w:w="915" w:type="dxa"/>
            <w:vMerge/>
            <w:tcBorders>
              <w:left w:val="single" w:sz="4" w:space="0" w:color="auto"/>
              <w:bottom w:val="single" w:sz="4" w:space="0" w:color="auto"/>
              <w:right w:val="single" w:sz="4" w:space="0" w:color="auto"/>
            </w:tcBorders>
            <w:shd w:val="clear" w:color="auto" w:fill="auto"/>
            <w:vAlign w:val="center"/>
          </w:tcPr>
          <w:p w14:paraId="458B0313" w14:textId="77777777" w:rsidR="00060897" w:rsidRPr="007002F4" w:rsidRDefault="00060897" w:rsidP="00666CB9">
            <w:pPr>
              <w:spacing w:after="60" w:line="240" w:lineRule="auto"/>
              <w:jc w:val="center"/>
              <w:rPr>
                <w:rFonts w:ascii="Times New Roman" w:eastAsia="SimSun" w:hAnsi="Times New Roman" w:cs="Times New Roman"/>
                <w:b/>
                <w:bCs/>
                <w:sz w:val="18"/>
                <w:szCs w:val="18"/>
                <w:lang w:val="en-GB"/>
              </w:rPr>
            </w:pPr>
          </w:p>
        </w:tc>
        <w:tc>
          <w:tcPr>
            <w:tcW w:w="1065" w:type="dxa"/>
            <w:vMerge/>
            <w:tcBorders>
              <w:left w:val="single" w:sz="4" w:space="0" w:color="auto"/>
              <w:bottom w:val="single" w:sz="4" w:space="0" w:color="auto"/>
              <w:right w:val="single" w:sz="4" w:space="0" w:color="auto"/>
            </w:tcBorders>
            <w:vAlign w:val="center"/>
          </w:tcPr>
          <w:p w14:paraId="0101D9B5" w14:textId="77777777" w:rsidR="00060897" w:rsidRPr="007002F4" w:rsidRDefault="00060897" w:rsidP="00666CB9">
            <w:pPr>
              <w:spacing w:after="60" w:line="240" w:lineRule="auto"/>
              <w:jc w:val="center"/>
              <w:rPr>
                <w:rFonts w:ascii="Times New Roman" w:eastAsia="SimSun" w:hAnsi="Times New Roman" w:cs="Times New Roma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099F9D" w14:textId="77777777" w:rsidR="00060897" w:rsidRPr="007002F4" w:rsidRDefault="00060897" w:rsidP="00666CB9">
            <w:pPr>
              <w:spacing w:after="60" w:line="240" w:lineRule="auto"/>
              <w:jc w:val="center"/>
              <w:rPr>
                <w:rFonts w:ascii="Times New Roman" w:eastAsia="SimSun" w:hAnsi="Times New Roman" w:cs="Times New Roman"/>
                <w:sz w:val="18"/>
                <w:szCs w:val="18"/>
                <w:lang w:val="en-GB"/>
              </w:rPr>
            </w:pP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3D1FFA" w14:textId="77777777" w:rsidR="00060897" w:rsidRPr="007002F4" w:rsidRDefault="00060897" w:rsidP="00666CB9">
            <w:pPr>
              <w:spacing w:after="60" w:line="240" w:lineRule="auto"/>
              <w:jc w:val="both"/>
              <w:rPr>
                <w:rFonts w:ascii="Times New Roman" w:eastAsia="SimSun" w:hAnsi="Times New Roman" w:cs="Times New Roman"/>
                <w:b/>
                <w:bCs/>
                <w:sz w:val="18"/>
                <w:szCs w:val="18"/>
                <w:lang w:val="en-GB"/>
              </w:rPr>
            </w:pPr>
            <w:r w:rsidRPr="007002F4">
              <w:rPr>
                <w:rFonts w:ascii="Times New Roman" w:eastAsia="SimSun" w:hAnsi="Times New Roman" w:cs="Times New Roman"/>
                <w:b/>
                <w:bCs/>
                <w:sz w:val="18"/>
                <w:szCs w:val="18"/>
                <w:lang w:val="en-GB"/>
              </w:rPr>
              <w:t>sub-total GEF</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00AC3D" w14:textId="77777777" w:rsidR="00060897" w:rsidRPr="007002F4" w:rsidRDefault="00060897" w:rsidP="00666CB9">
            <w:pPr>
              <w:spacing w:after="60" w:line="240" w:lineRule="auto"/>
              <w:jc w:val="center"/>
              <w:rPr>
                <w:rFonts w:ascii="Times New Roman" w:eastAsia="SimSun" w:hAnsi="Times New Roman" w:cs="Times New Roman"/>
                <w:b/>
                <w:sz w:val="18"/>
                <w:szCs w:val="18"/>
                <w:lang w:val="en-GB"/>
              </w:rPr>
            </w:pPr>
            <w:r>
              <w:rPr>
                <w:rFonts w:ascii="Times New Roman" w:eastAsia="SimSun" w:hAnsi="Times New Roman" w:cs="Times New Roman"/>
                <w:b/>
                <w:sz w:val="18"/>
                <w:szCs w:val="18"/>
                <w:lang w:val="en-GB"/>
              </w:rPr>
              <w:t>57,000</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FDC61BA" w14:textId="77777777" w:rsidR="00060897" w:rsidRPr="007002F4" w:rsidRDefault="00060897" w:rsidP="00666CB9">
            <w:pPr>
              <w:spacing w:after="60" w:line="240" w:lineRule="auto"/>
              <w:jc w:val="center"/>
              <w:rPr>
                <w:rFonts w:ascii="Times New Roman" w:eastAsia="SimSun" w:hAnsi="Times New Roman" w:cs="Times New Roman"/>
                <w:b/>
                <w:sz w:val="18"/>
                <w:szCs w:val="18"/>
                <w:lang w:val="en-GB"/>
              </w:rPr>
            </w:pPr>
            <w:r>
              <w:rPr>
                <w:rFonts w:ascii="Times New Roman" w:eastAsia="SimSun" w:hAnsi="Times New Roman" w:cs="Times New Roman"/>
                <w:b/>
                <w:sz w:val="18"/>
                <w:szCs w:val="18"/>
                <w:lang w:val="en-GB"/>
              </w:rPr>
              <w:t>260,000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9DCD94" w14:textId="77777777" w:rsidR="00060897" w:rsidRPr="007002F4" w:rsidRDefault="00060897" w:rsidP="00666CB9">
            <w:pPr>
              <w:spacing w:after="60" w:line="240" w:lineRule="auto"/>
              <w:jc w:val="center"/>
              <w:rPr>
                <w:rFonts w:ascii="Times New Roman" w:eastAsia="SimSun" w:hAnsi="Times New Roman" w:cs="Times New Roman"/>
                <w:b/>
                <w:sz w:val="18"/>
                <w:szCs w:val="18"/>
                <w:lang w:val="en-GB"/>
              </w:rPr>
            </w:pPr>
            <w:r>
              <w:rPr>
                <w:rFonts w:ascii="Times New Roman" w:eastAsia="SimSun" w:hAnsi="Times New Roman" w:cs="Times New Roman"/>
                <w:b/>
                <w:sz w:val="18"/>
                <w:szCs w:val="18"/>
                <w:lang w:val="en-GB"/>
              </w:rPr>
              <w:t>284,000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E4524E" w14:textId="77777777" w:rsidR="00060897" w:rsidRPr="007002F4" w:rsidRDefault="00060897" w:rsidP="00666CB9">
            <w:pPr>
              <w:spacing w:after="60" w:line="240" w:lineRule="auto"/>
              <w:jc w:val="center"/>
              <w:rPr>
                <w:rFonts w:ascii="Times New Roman" w:eastAsia="SimSun" w:hAnsi="Times New Roman" w:cs="Times New Roman"/>
                <w:b/>
                <w:sz w:val="18"/>
                <w:szCs w:val="18"/>
                <w:lang w:val="en-GB"/>
              </w:rPr>
            </w:pPr>
            <w:r>
              <w:rPr>
                <w:rFonts w:ascii="Times New Roman" w:eastAsia="SimSun" w:hAnsi="Times New Roman" w:cs="Times New Roman"/>
                <w:b/>
                <w:sz w:val="18"/>
                <w:szCs w:val="18"/>
                <w:lang w:val="en-GB"/>
              </w:rPr>
              <w:t>601,000</w:t>
            </w:r>
          </w:p>
        </w:tc>
        <w:tc>
          <w:tcPr>
            <w:tcW w:w="2055" w:type="dxa"/>
            <w:tcBorders>
              <w:top w:val="single" w:sz="4" w:space="0" w:color="auto"/>
              <w:left w:val="single" w:sz="4" w:space="0" w:color="auto"/>
              <w:bottom w:val="single" w:sz="4" w:space="0" w:color="auto"/>
              <w:right w:val="single" w:sz="4" w:space="0" w:color="auto"/>
            </w:tcBorders>
            <w:vAlign w:val="center"/>
          </w:tcPr>
          <w:p w14:paraId="46361BE7" w14:textId="77777777" w:rsidR="00060897" w:rsidRPr="007002F4" w:rsidRDefault="00060897" w:rsidP="00666CB9">
            <w:pPr>
              <w:spacing w:after="60" w:line="240" w:lineRule="auto"/>
              <w:jc w:val="center"/>
              <w:rPr>
                <w:rFonts w:ascii="Times New Roman" w:eastAsia="SimSun" w:hAnsi="Times New Roman" w:cs="Times New Roman"/>
                <w:b/>
                <w:sz w:val="18"/>
                <w:szCs w:val="18"/>
                <w:lang w:val="en-GB"/>
              </w:rPr>
            </w:pPr>
          </w:p>
        </w:tc>
      </w:tr>
      <w:tr w:rsidR="00060897" w:rsidRPr="007002F4" w14:paraId="69A3B383" w14:textId="77777777" w:rsidTr="00725D51">
        <w:trPr>
          <w:cantSplit/>
        </w:trPr>
        <w:tc>
          <w:tcPr>
            <w:tcW w:w="1800" w:type="dxa"/>
            <w:vMerge/>
            <w:tcBorders>
              <w:left w:val="single" w:sz="4" w:space="0" w:color="auto"/>
              <w:bottom w:val="double" w:sz="4" w:space="0" w:color="auto"/>
              <w:right w:val="single" w:sz="4" w:space="0" w:color="auto"/>
            </w:tcBorders>
            <w:shd w:val="clear" w:color="auto" w:fill="auto"/>
            <w:noWrap/>
            <w:vAlign w:val="center"/>
          </w:tcPr>
          <w:p w14:paraId="40A43951" w14:textId="77777777" w:rsidR="00060897" w:rsidRPr="007002F4" w:rsidRDefault="00060897" w:rsidP="00666CB9">
            <w:pPr>
              <w:spacing w:after="60" w:line="240" w:lineRule="auto"/>
              <w:jc w:val="both"/>
              <w:rPr>
                <w:rFonts w:ascii="Times New Roman" w:eastAsia="SimSun" w:hAnsi="Times New Roman" w:cs="Times New Roman"/>
                <w:b/>
                <w:bCs/>
                <w:sz w:val="18"/>
                <w:szCs w:val="18"/>
                <w:lang w:val="en-GB"/>
              </w:rPr>
            </w:pPr>
          </w:p>
        </w:tc>
        <w:tc>
          <w:tcPr>
            <w:tcW w:w="1440" w:type="dxa"/>
            <w:tcBorders>
              <w:top w:val="double" w:sz="4" w:space="0" w:color="auto"/>
              <w:left w:val="single" w:sz="4" w:space="0" w:color="auto"/>
              <w:bottom w:val="double" w:sz="4" w:space="0" w:color="auto"/>
              <w:right w:val="single" w:sz="4" w:space="0" w:color="auto"/>
            </w:tcBorders>
            <w:shd w:val="clear" w:color="auto" w:fill="auto"/>
            <w:vAlign w:val="center"/>
          </w:tcPr>
          <w:p w14:paraId="7737C033" w14:textId="77777777" w:rsidR="00060897" w:rsidRPr="007002F4" w:rsidRDefault="00060897" w:rsidP="00666CB9">
            <w:pPr>
              <w:spacing w:after="60" w:line="240" w:lineRule="auto"/>
              <w:jc w:val="center"/>
              <w:rPr>
                <w:rFonts w:ascii="Times New Roman" w:eastAsia="SimSun" w:hAnsi="Times New Roman" w:cs="Times New Roman"/>
                <w:b/>
                <w:bCs/>
                <w:sz w:val="18"/>
                <w:szCs w:val="18"/>
                <w:lang w:val="en-GB"/>
              </w:rPr>
            </w:pPr>
          </w:p>
        </w:tc>
        <w:tc>
          <w:tcPr>
            <w:tcW w:w="915" w:type="dxa"/>
            <w:tcBorders>
              <w:top w:val="double" w:sz="4" w:space="0" w:color="auto"/>
              <w:left w:val="single" w:sz="4" w:space="0" w:color="auto"/>
              <w:bottom w:val="double" w:sz="4" w:space="0" w:color="auto"/>
              <w:right w:val="single" w:sz="4" w:space="0" w:color="auto"/>
            </w:tcBorders>
            <w:shd w:val="clear" w:color="auto" w:fill="auto"/>
            <w:vAlign w:val="center"/>
          </w:tcPr>
          <w:p w14:paraId="30D55452" w14:textId="77777777" w:rsidR="00060897" w:rsidRPr="007002F4" w:rsidRDefault="00060897" w:rsidP="00666CB9">
            <w:pPr>
              <w:spacing w:after="60" w:line="240" w:lineRule="auto"/>
              <w:jc w:val="center"/>
              <w:rPr>
                <w:rFonts w:ascii="Times New Roman" w:eastAsia="SimSun" w:hAnsi="Times New Roman" w:cs="Times New Roman"/>
                <w:b/>
                <w:bCs/>
                <w:sz w:val="18"/>
                <w:szCs w:val="18"/>
                <w:lang w:val="en-GB"/>
              </w:rPr>
            </w:pPr>
          </w:p>
        </w:tc>
        <w:tc>
          <w:tcPr>
            <w:tcW w:w="1065" w:type="dxa"/>
            <w:tcBorders>
              <w:top w:val="double" w:sz="4" w:space="0" w:color="auto"/>
              <w:left w:val="single" w:sz="4" w:space="0" w:color="auto"/>
              <w:bottom w:val="double" w:sz="4" w:space="0" w:color="auto"/>
              <w:right w:val="single" w:sz="4" w:space="0" w:color="auto"/>
            </w:tcBorders>
            <w:vAlign w:val="center"/>
          </w:tcPr>
          <w:p w14:paraId="0310A7EF" w14:textId="77777777" w:rsidR="00060897" w:rsidRPr="007002F4" w:rsidRDefault="00060897" w:rsidP="00666CB9">
            <w:pPr>
              <w:spacing w:after="60" w:line="240" w:lineRule="auto"/>
              <w:jc w:val="center"/>
              <w:rPr>
                <w:rFonts w:ascii="Times New Roman" w:eastAsia="SimSun" w:hAnsi="Times New Roman" w:cs="Times New Roman"/>
                <w:b/>
                <w:bCs/>
                <w:sz w:val="18"/>
                <w:szCs w:val="18"/>
                <w:lang w:val="en-GB"/>
              </w:rPr>
            </w:pPr>
          </w:p>
        </w:tc>
        <w:tc>
          <w:tcPr>
            <w:tcW w:w="106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31071CA5" w14:textId="77777777" w:rsidR="00060897" w:rsidRPr="007002F4" w:rsidRDefault="00060897" w:rsidP="00666CB9">
            <w:pPr>
              <w:spacing w:after="60" w:line="240" w:lineRule="auto"/>
              <w:jc w:val="center"/>
              <w:rPr>
                <w:rFonts w:ascii="Times New Roman" w:eastAsia="SimSun" w:hAnsi="Times New Roman" w:cs="Times New Roman"/>
                <w:sz w:val="18"/>
                <w:szCs w:val="18"/>
                <w:lang w:val="en-GB"/>
              </w:rPr>
            </w:pPr>
          </w:p>
        </w:tc>
        <w:tc>
          <w:tcPr>
            <w:tcW w:w="1620" w:type="dxa"/>
            <w:tcBorders>
              <w:top w:val="single" w:sz="4" w:space="0" w:color="auto"/>
              <w:left w:val="single" w:sz="4" w:space="0" w:color="auto"/>
              <w:bottom w:val="double" w:sz="4" w:space="0" w:color="auto"/>
              <w:right w:val="single" w:sz="4" w:space="0" w:color="auto"/>
            </w:tcBorders>
            <w:shd w:val="clear" w:color="auto" w:fill="auto"/>
            <w:vAlign w:val="center"/>
          </w:tcPr>
          <w:p w14:paraId="78E2AED9" w14:textId="77777777" w:rsidR="00060897" w:rsidRPr="007002F4" w:rsidRDefault="00060897" w:rsidP="00666CB9">
            <w:pPr>
              <w:spacing w:after="60" w:line="240" w:lineRule="auto"/>
              <w:jc w:val="both"/>
              <w:rPr>
                <w:rFonts w:ascii="Times New Roman" w:eastAsia="SimSun" w:hAnsi="Times New Roman" w:cs="Times New Roman"/>
                <w:b/>
                <w:sz w:val="18"/>
                <w:szCs w:val="18"/>
                <w:lang w:val="en-GB"/>
              </w:rPr>
            </w:pPr>
            <w:r w:rsidRPr="007002F4">
              <w:rPr>
                <w:rFonts w:ascii="Times New Roman" w:eastAsia="SimSun" w:hAnsi="Times New Roman" w:cs="Times New Roman"/>
                <w:b/>
                <w:sz w:val="18"/>
                <w:szCs w:val="18"/>
                <w:lang w:val="en-GB"/>
              </w:rPr>
              <w:t>Total Outcome 1</w:t>
            </w:r>
          </w:p>
        </w:tc>
        <w:tc>
          <w:tcPr>
            <w:tcW w:w="885" w:type="dxa"/>
            <w:tcBorders>
              <w:top w:val="single" w:sz="4" w:space="0" w:color="auto"/>
              <w:left w:val="single" w:sz="4" w:space="0" w:color="auto"/>
              <w:bottom w:val="double" w:sz="4" w:space="0" w:color="auto"/>
              <w:right w:val="single" w:sz="4" w:space="0" w:color="auto"/>
            </w:tcBorders>
            <w:shd w:val="clear" w:color="auto" w:fill="auto"/>
            <w:noWrap/>
            <w:vAlign w:val="center"/>
          </w:tcPr>
          <w:p w14:paraId="2B5AA18F" w14:textId="77777777" w:rsidR="00060897" w:rsidRPr="007002F4" w:rsidRDefault="00060897" w:rsidP="00666CB9">
            <w:pPr>
              <w:spacing w:after="60" w:line="240" w:lineRule="auto"/>
              <w:jc w:val="center"/>
              <w:rPr>
                <w:rFonts w:ascii="Times New Roman" w:eastAsia="SimSun" w:hAnsi="Times New Roman" w:cs="Times New Roman"/>
                <w:b/>
                <w:sz w:val="18"/>
                <w:szCs w:val="18"/>
                <w:lang w:val="en-GB"/>
              </w:rPr>
            </w:pPr>
            <w:r>
              <w:rPr>
                <w:rFonts w:ascii="Times New Roman" w:eastAsia="SimSun" w:hAnsi="Times New Roman" w:cs="Times New Roman"/>
                <w:b/>
                <w:sz w:val="18"/>
                <w:szCs w:val="18"/>
                <w:lang w:val="en-GB"/>
              </w:rPr>
              <w:t>57,000</w:t>
            </w:r>
          </w:p>
        </w:tc>
        <w:tc>
          <w:tcPr>
            <w:tcW w:w="900" w:type="dxa"/>
            <w:tcBorders>
              <w:top w:val="single" w:sz="4" w:space="0" w:color="auto"/>
              <w:left w:val="single" w:sz="4" w:space="0" w:color="auto"/>
              <w:bottom w:val="double" w:sz="4" w:space="0" w:color="auto"/>
              <w:right w:val="single" w:sz="4" w:space="0" w:color="auto"/>
            </w:tcBorders>
            <w:shd w:val="clear" w:color="auto" w:fill="auto"/>
            <w:noWrap/>
            <w:vAlign w:val="center"/>
          </w:tcPr>
          <w:p w14:paraId="4EF4C5FD" w14:textId="77777777" w:rsidR="00060897" w:rsidRPr="007002F4" w:rsidRDefault="00060897" w:rsidP="00666CB9">
            <w:pPr>
              <w:spacing w:after="60" w:line="240" w:lineRule="auto"/>
              <w:jc w:val="center"/>
              <w:rPr>
                <w:rFonts w:ascii="Times New Roman" w:eastAsia="SimSun" w:hAnsi="Times New Roman" w:cs="Times New Roman"/>
                <w:b/>
                <w:sz w:val="18"/>
                <w:szCs w:val="18"/>
                <w:lang w:val="en-GB"/>
              </w:rPr>
            </w:pPr>
            <w:r>
              <w:rPr>
                <w:rFonts w:ascii="Times New Roman" w:eastAsia="SimSun" w:hAnsi="Times New Roman" w:cs="Times New Roman"/>
                <w:b/>
                <w:sz w:val="18"/>
                <w:szCs w:val="18"/>
                <w:lang w:val="en-GB"/>
              </w:rPr>
              <w:t>260,000</w:t>
            </w:r>
          </w:p>
        </w:tc>
        <w:tc>
          <w:tcPr>
            <w:tcW w:w="885" w:type="dxa"/>
            <w:tcBorders>
              <w:top w:val="single" w:sz="4" w:space="0" w:color="auto"/>
              <w:left w:val="single" w:sz="4" w:space="0" w:color="auto"/>
              <w:bottom w:val="double" w:sz="4" w:space="0" w:color="auto"/>
              <w:right w:val="single" w:sz="4" w:space="0" w:color="auto"/>
            </w:tcBorders>
            <w:shd w:val="clear" w:color="auto" w:fill="auto"/>
            <w:noWrap/>
            <w:vAlign w:val="center"/>
          </w:tcPr>
          <w:p w14:paraId="1F5C48FD" w14:textId="77777777" w:rsidR="00060897" w:rsidRPr="007002F4" w:rsidRDefault="00060897" w:rsidP="00666CB9">
            <w:pPr>
              <w:spacing w:after="60" w:line="240" w:lineRule="auto"/>
              <w:jc w:val="center"/>
              <w:rPr>
                <w:rFonts w:ascii="Times New Roman" w:eastAsia="SimSun" w:hAnsi="Times New Roman" w:cs="Times New Roman"/>
                <w:b/>
                <w:sz w:val="18"/>
                <w:szCs w:val="18"/>
                <w:lang w:val="en-GB"/>
              </w:rPr>
            </w:pPr>
            <w:r>
              <w:rPr>
                <w:rFonts w:ascii="Times New Roman" w:eastAsia="SimSun" w:hAnsi="Times New Roman" w:cs="Times New Roman"/>
                <w:b/>
                <w:sz w:val="18"/>
                <w:szCs w:val="18"/>
                <w:lang w:val="en-GB"/>
              </w:rPr>
              <w:t>284,000</w:t>
            </w:r>
          </w:p>
        </w:tc>
        <w:tc>
          <w:tcPr>
            <w:tcW w:w="885" w:type="dxa"/>
            <w:tcBorders>
              <w:top w:val="single" w:sz="4" w:space="0" w:color="auto"/>
              <w:left w:val="single" w:sz="4" w:space="0" w:color="auto"/>
              <w:bottom w:val="double" w:sz="4" w:space="0" w:color="auto"/>
              <w:right w:val="single" w:sz="4" w:space="0" w:color="auto"/>
            </w:tcBorders>
            <w:shd w:val="clear" w:color="auto" w:fill="auto"/>
            <w:noWrap/>
            <w:vAlign w:val="center"/>
          </w:tcPr>
          <w:p w14:paraId="3268CFBA" w14:textId="77777777" w:rsidR="00060897" w:rsidRPr="007002F4" w:rsidRDefault="00060897" w:rsidP="00666CB9">
            <w:pPr>
              <w:spacing w:after="60" w:line="240" w:lineRule="auto"/>
              <w:jc w:val="center"/>
              <w:rPr>
                <w:rFonts w:ascii="Times New Roman" w:eastAsia="SimSun" w:hAnsi="Times New Roman" w:cs="Times New Roman"/>
                <w:b/>
                <w:sz w:val="18"/>
                <w:szCs w:val="18"/>
                <w:lang w:val="en-GB"/>
              </w:rPr>
            </w:pPr>
            <w:r>
              <w:rPr>
                <w:rFonts w:ascii="Times New Roman" w:eastAsia="SimSun" w:hAnsi="Times New Roman" w:cs="Times New Roman"/>
                <w:b/>
                <w:sz w:val="18"/>
                <w:szCs w:val="18"/>
                <w:lang w:val="en-GB"/>
              </w:rPr>
              <w:t>601,000</w:t>
            </w:r>
          </w:p>
        </w:tc>
        <w:tc>
          <w:tcPr>
            <w:tcW w:w="2055" w:type="dxa"/>
            <w:tcBorders>
              <w:top w:val="single" w:sz="4" w:space="0" w:color="auto"/>
              <w:left w:val="single" w:sz="4" w:space="0" w:color="auto"/>
              <w:bottom w:val="double" w:sz="4" w:space="0" w:color="auto"/>
              <w:right w:val="single" w:sz="4" w:space="0" w:color="auto"/>
            </w:tcBorders>
            <w:vAlign w:val="center"/>
          </w:tcPr>
          <w:p w14:paraId="79F5E6C9" w14:textId="77777777" w:rsidR="00060897" w:rsidRPr="007002F4" w:rsidRDefault="00060897" w:rsidP="00666CB9">
            <w:pPr>
              <w:spacing w:after="60" w:line="240" w:lineRule="auto"/>
              <w:jc w:val="center"/>
              <w:rPr>
                <w:rFonts w:ascii="Times New Roman" w:eastAsia="SimSun" w:hAnsi="Times New Roman" w:cs="Times New Roman"/>
                <w:b/>
                <w:sz w:val="18"/>
                <w:szCs w:val="18"/>
                <w:lang w:val="en-GB"/>
              </w:rPr>
            </w:pPr>
          </w:p>
        </w:tc>
      </w:tr>
      <w:tr w:rsidR="00725D51" w:rsidRPr="007002F4" w14:paraId="6B762697" w14:textId="77777777" w:rsidTr="00725D51">
        <w:trPr>
          <w:cantSplit/>
        </w:trPr>
        <w:tc>
          <w:tcPr>
            <w:tcW w:w="1800" w:type="dxa"/>
            <w:vMerge w:val="restart"/>
            <w:tcBorders>
              <w:top w:val="double" w:sz="4" w:space="0" w:color="auto"/>
              <w:left w:val="double" w:sz="4" w:space="0" w:color="auto"/>
              <w:bottom w:val="double" w:sz="4" w:space="0" w:color="auto"/>
              <w:right w:val="single" w:sz="8" w:space="0" w:color="auto"/>
            </w:tcBorders>
            <w:shd w:val="clear" w:color="auto" w:fill="auto"/>
            <w:noWrap/>
            <w:vAlign w:val="center"/>
          </w:tcPr>
          <w:p w14:paraId="73EABF3A" w14:textId="77777777" w:rsidR="006E06A1" w:rsidRDefault="00725D51" w:rsidP="00725D51">
            <w:pPr>
              <w:spacing w:after="60" w:line="240" w:lineRule="auto"/>
              <w:jc w:val="center"/>
              <w:rPr>
                <w:rFonts w:ascii="Times New Roman" w:eastAsia="Times New Roman" w:hAnsi="Times New Roman" w:cs="Times New Roman"/>
                <w:sz w:val="18"/>
                <w:szCs w:val="18"/>
                <w:lang w:val="en-GB"/>
              </w:rPr>
            </w:pPr>
            <w:r w:rsidRPr="007002F4">
              <w:rPr>
                <w:rFonts w:ascii="Times New Roman" w:eastAsia="Times New Roman" w:hAnsi="Times New Roman" w:cs="Times New Roman"/>
                <w:sz w:val="18"/>
                <w:szCs w:val="18"/>
                <w:lang w:val="en-GB"/>
              </w:rPr>
              <w:br w:type="page"/>
            </w:r>
          </w:p>
          <w:p w14:paraId="482AAA97" w14:textId="0FB71480" w:rsidR="00725D51" w:rsidRDefault="00725D51" w:rsidP="00725D51">
            <w:pPr>
              <w:spacing w:after="60" w:line="240" w:lineRule="auto"/>
              <w:jc w:val="center"/>
              <w:rPr>
                <w:rFonts w:ascii="Times New Roman" w:eastAsia="SimSun" w:hAnsi="Times New Roman" w:cs="Times New Roman"/>
                <w:b/>
                <w:bCs/>
                <w:sz w:val="18"/>
                <w:szCs w:val="18"/>
                <w:lang w:val="en-GB"/>
              </w:rPr>
            </w:pPr>
            <w:r w:rsidRPr="007002F4">
              <w:rPr>
                <w:rFonts w:ascii="Times New Roman" w:eastAsia="SimSun" w:hAnsi="Times New Roman" w:cs="Times New Roman"/>
                <w:b/>
                <w:bCs/>
                <w:sz w:val="18"/>
                <w:szCs w:val="18"/>
                <w:lang w:val="en-GB"/>
              </w:rPr>
              <w:t>OUTCOME 2:</w:t>
            </w:r>
          </w:p>
          <w:p w14:paraId="27DF4251" w14:textId="37C313E7" w:rsidR="00725D51" w:rsidRPr="00991DE3" w:rsidRDefault="00725D51" w:rsidP="00725D51">
            <w:pPr>
              <w:spacing w:after="60" w:line="240" w:lineRule="auto"/>
              <w:jc w:val="center"/>
              <w:rPr>
                <w:noProof/>
                <w:sz w:val="16"/>
                <w:szCs w:val="16"/>
              </w:rPr>
            </w:pPr>
            <w:r w:rsidRPr="00991DE3">
              <w:rPr>
                <w:noProof/>
                <w:sz w:val="16"/>
                <w:szCs w:val="16"/>
              </w:rPr>
              <w:t xml:space="preserve">Creating and enhancing </w:t>
            </w:r>
            <w:r w:rsidRPr="00991DE3">
              <w:rPr>
                <w:noProof/>
                <w:sz w:val="16"/>
                <w:szCs w:val="16"/>
              </w:rPr>
              <w:lastRenderedPageBreak/>
              <w:t>capacities for management and implementation of convention guidelines</w:t>
            </w:r>
          </w:p>
          <w:p w14:paraId="3AFFE0A3" w14:textId="77777777" w:rsidR="00725D51" w:rsidRPr="007002F4" w:rsidRDefault="00725D51" w:rsidP="00725D51">
            <w:pPr>
              <w:spacing w:after="60" w:line="240" w:lineRule="auto"/>
              <w:jc w:val="center"/>
              <w:rPr>
                <w:rFonts w:ascii="Times New Roman" w:eastAsia="SimSun" w:hAnsi="Times New Roman" w:cs="Times New Roman"/>
                <w:b/>
                <w:bCs/>
                <w:sz w:val="18"/>
                <w:szCs w:val="18"/>
                <w:lang w:val="en-GB"/>
              </w:rPr>
            </w:pPr>
          </w:p>
          <w:p w14:paraId="0559A46F" w14:textId="77777777" w:rsidR="00725D51" w:rsidRPr="007002F4" w:rsidRDefault="00725D51" w:rsidP="00725D51">
            <w:pPr>
              <w:spacing w:after="60" w:line="240" w:lineRule="auto"/>
              <w:jc w:val="center"/>
              <w:rPr>
                <w:rFonts w:ascii="Times New Roman" w:eastAsia="SimSun" w:hAnsi="Times New Roman" w:cs="Times New Roman"/>
                <w:sz w:val="18"/>
                <w:szCs w:val="18"/>
                <w:lang w:val="en-GB"/>
              </w:rPr>
            </w:pPr>
          </w:p>
        </w:tc>
        <w:tc>
          <w:tcPr>
            <w:tcW w:w="1440" w:type="dxa"/>
            <w:vMerge w:val="restart"/>
            <w:tcBorders>
              <w:top w:val="double" w:sz="4" w:space="0" w:color="auto"/>
              <w:left w:val="single" w:sz="8" w:space="0" w:color="auto"/>
              <w:right w:val="single" w:sz="4" w:space="0" w:color="auto"/>
            </w:tcBorders>
            <w:shd w:val="clear" w:color="auto" w:fill="auto"/>
            <w:vAlign w:val="center"/>
          </w:tcPr>
          <w:p w14:paraId="5B05FA48" w14:textId="1D7769BF" w:rsidR="00725D51" w:rsidRPr="007002F4" w:rsidRDefault="00725D51" w:rsidP="00666CB9">
            <w:pPr>
              <w:spacing w:after="60" w:line="240" w:lineRule="auto"/>
              <w:jc w:val="center"/>
              <w:rPr>
                <w:rFonts w:ascii="Times New Roman" w:eastAsia="SimSun" w:hAnsi="Times New Roman" w:cs="Times New Roman"/>
                <w:b/>
                <w:bCs/>
                <w:sz w:val="18"/>
                <w:szCs w:val="18"/>
                <w:lang w:val="en-GB"/>
              </w:rPr>
            </w:pPr>
            <w:r>
              <w:rPr>
                <w:rFonts w:ascii="Times New Roman" w:eastAsia="SimSun" w:hAnsi="Times New Roman" w:cs="Times New Roman"/>
                <w:b/>
                <w:bCs/>
                <w:sz w:val="18"/>
                <w:szCs w:val="18"/>
                <w:lang w:val="en-GB"/>
              </w:rPr>
              <w:lastRenderedPageBreak/>
              <w:t>ATM</w:t>
            </w:r>
          </w:p>
        </w:tc>
        <w:tc>
          <w:tcPr>
            <w:tcW w:w="915" w:type="dxa"/>
            <w:vMerge w:val="restart"/>
            <w:tcBorders>
              <w:top w:val="double" w:sz="4" w:space="0" w:color="auto"/>
              <w:left w:val="single" w:sz="4" w:space="0" w:color="auto"/>
              <w:right w:val="single" w:sz="4" w:space="0" w:color="auto"/>
            </w:tcBorders>
            <w:shd w:val="clear" w:color="auto" w:fill="auto"/>
            <w:vAlign w:val="center"/>
          </w:tcPr>
          <w:p w14:paraId="0F5F92B2" w14:textId="77777777" w:rsidR="00725D51" w:rsidRPr="007002F4" w:rsidRDefault="00725D51" w:rsidP="00725D51">
            <w:pPr>
              <w:spacing w:after="60" w:line="240" w:lineRule="auto"/>
              <w:jc w:val="center"/>
              <w:rPr>
                <w:rFonts w:ascii="Times New Roman" w:eastAsia="SimSun" w:hAnsi="Times New Roman" w:cs="Times New Roman"/>
                <w:b/>
                <w:bCs/>
                <w:sz w:val="18"/>
                <w:szCs w:val="18"/>
                <w:lang w:val="en-GB"/>
              </w:rPr>
            </w:pPr>
            <w:r w:rsidRPr="007002F4">
              <w:rPr>
                <w:rFonts w:ascii="Times New Roman" w:eastAsia="SimSun" w:hAnsi="Times New Roman" w:cs="Times New Roman"/>
                <w:b/>
                <w:bCs/>
                <w:sz w:val="18"/>
                <w:szCs w:val="18"/>
                <w:lang w:val="en-GB"/>
              </w:rPr>
              <w:t>62000</w:t>
            </w:r>
          </w:p>
          <w:p w14:paraId="608B77C6" w14:textId="77777777" w:rsidR="00725D51" w:rsidRPr="007002F4" w:rsidRDefault="00725D51" w:rsidP="00725D51">
            <w:pPr>
              <w:spacing w:after="60" w:line="240" w:lineRule="auto"/>
              <w:jc w:val="center"/>
              <w:rPr>
                <w:rFonts w:ascii="Times New Roman" w:eastAsia="SimSun" w:hAnsi="Times New Roman" w:cs="Times New Roman"/>
                <w:b/>
                <w:bCs/>
                <w:sz w:val="18"/>
                <w:szCs w:val="18"/>
                <w:lang w:val="en-GB"/>
              </w:rPr>
            </w:pPr>
          </w:p>
        </w:tc>
        <w:tc>
          <w:tcPr>
            <w:tcW w:w="1065" w:type="dxa"/>
            <w:vMerge w:val="restart"/>
            <w:tcBorders>
              <w:top w:val="double" w:sz="4" w:space="0" w:color="auto"/>
              <w:left w:val="single" w:sz="4" w:space="0" w:color="auto"/>
              <w:right w:val="single" w:sz="4" w:space="0" w:color="auto"/>
            </w:tcBorders>
            <w:vAlign w:val="center"/>
          </w:tcPr>
          <w:p w14:paraId="617EE136" w14:textId="77777777" w:rsidR="00725D51" w:rsidRPr="007002F4" w:rsidRDefault="00725D51" w:rsidP="00725D51">
            <w:pPr>
              <w:spacing w:after="60" w:line="240" w:lineRule="auto"/>
              <w:jc w:val="center"/>
              <w:rPr>
                <w:rFonts w:ascii="Times New Roman" w:eastAsia="SimSun" w:hAnsi="Times New Roman" w:cs="Times New Roman"/>
                <w:b/>
                <w:bCs/>
                <w:sz w:val="18"/>
                <w:szCs w:val="18"/>
                <w:lang w:val="en-GB"/>
              </w:rPr>
            </w:pPr>
            <w:r w:rsidRPr="007002F4">
              <w:rPr>
                <w:rFonts w:ascii="Times New Roman" w:eastAsia="SimSun" w:hAnsi="Times New Roman" w:cs="Times New Roman"/>
                <w:b/>
                <w:bCs/>
                <w:sz w:val="18"/>
                <w:szCs w:val="18"/>
                <w:lang w:val="en-GB"/>
              </w:rPr>
              <w:t>GEF</w:t>
            </w:r>
          </w:p>
          <w:p w14:paraId="5B92BF3D" w14:textId="77777777" w:rsidR="00725D51" w:rsidRPr="007002F4" w:rsidRDefault="00725D51" w:rsidP="00725D51">
            <w:pPr>
              <w:spacing w:after="60" w:line="240" w:lineRule="auto"/>
              <w:jc w:val="center"/>
              <w:rPr>
                <w:rFonts w:ascii="Times New Roman" w:eastAsia="SimSun" w:hAnsi="Times New Roman" w:cs="Times New Roman"/>
                <w:b/>
                <w:bCs/>
                <w:sz w:val="18"/>
                <w:szCs w:val="18"/>
                <w:lang w:val="en-GB"/>
              </w:rPr>
            </w:pPr>
          </w:p>
        </w:tc>
        <w:tc>
          <w:tcPr>
            <w:tcW w:w="106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27BF7335" w14:textId="77777777" w:rsidR="00725D51" w:rsidRPr="007002F4" w:rsidRDefault="00725D51" w:rsidP="00666CB9">
            <w:pPr>
              <w:spacing w:after="60" w:line="240" w:lineRule="auto"/>
              <w:jc w:val="center"/>
              <w:rPr>
                <w:rFonts w:ascii="Times New Roman" w:eastAsia="SimSun" w:hAnsi="Times New Roman" w:cs="Times New Roman"/>
                <w:sz w:val="18"/>
                <w:szCs w:val="18"/>
                <w:lang w:val="en-GB"/>
              </w:rPr>
            </w:pPr>
            <w:r w:rsidRPr="007002F4">
              <w:rPr>
                <w:rFonts w:ascii="Times New Roman" w:eastAsia="SimSun" w:hAnsi="Times New Roman" w:cs="Times New Roman"/>
                <w:sz w:val="18"/>
                <w:szCs w:val="18"/>
                <w:lang w:val="en-GB"/>
              </w:rPr>
              <w:t>71200</w:t>
            </w:r>
          </w:p>
        </w:tc>
        <w:tc>
          <w:tcPr>
            <w:tcW w:w="1620" w:type="dxa"/>
            <w:tcBorders>
              <w:top w:val="double" w:sz="4" w:space="0" w:color="auto"/>
              <w:left w:val="single" w:sz="4" w:space="0" w:color="auto"/>
              <w:bottom w:val="single" w:sz="4" w:space="0" w:color="auto"/>
              <w:right w:val="single" w:sz="4" w:space="0" w:color="auto"/>
            </w:tcBorders>
            <w:shd w:val="clear" w:color="auto" w:fill="auto"/>
            <w:vAlign w:val="center"/>
          </w:tcPr>
          <w:p w14:paraId="76B38F3E" w14:textId="77777777" w:rsidR="00725D51" w:rsidRPr="007002F4" w:rsidRDefault="00725D51" w:rsidP="00666CB9">
            <w:pPr>
              <w:spacing w:after="60" w:line="240" w:lineRule="auto"/>
              <w:jc w:val="both"/>
              <w:rPr>
                <w:rFonts w:ascii="Times New Roman" w:eastAsia="SimSun" w:hAnsi="Times New Roman" w:cs="Times New Roman"/>
                <w:sz w:val="18"/>
                <w:szCs w:val="18"/>
                <w:lang w:val="en-GB"/>
              </w:rPr>
            </w:pPr>
            <w:r w:rsidRPr="007002F4">
              <w:rPr>
                <w:rFonts w:ascii="Times New Roman" w:eastAsia="SimSun" w:hAnsi="Times New Roman" w:cs="Times New Roman"/>
                <w:sz w:val="18"/>
                <w:szCs w:val="18"/>
                <w:lang w:val="en-GB"/>
              </w:rPr>
              <w:t>International Consultants</w:t>
            </w:r>
          </w:p>
        </w:tc>
        <w:tc>
          <w:tcPr>
            <w:tcW w:w="88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618B394E" w14:textId="77777777" w:rsidR="00725D51" w:rsidRPr="007002F4" w:rsidRDefault="00725D51"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0</w:t>
            </w:r>
          </w:p>
        </w:tc>
        <w:tc>
          <w:tcPr>
            <w:tcW w:w="900" w:type="dxa"/>
            <w:tcBorders>
              <w:top w:val="double" w:sz="4" w:space="0" w:color="auto"/>
              <w:left w:val="single" w:sz="4" w:space="0" w:color="auto"/>
              <w:bottom w:val="single" w:sz="4" w:space="0" w:color="auto"/>
              <w:right w:val="single" w:sz="4" w:space="0" w:color="auto"/>
            </w:tcBorders>
            <w:shd w:val="clear" w:color="auto" w:fill="auto"/>
            <w:noWrap/>
            <w:vAlign w:val="center"/>
          </w:tcPr>
          <w:p w14:paraId="352241E0" w14:textId="77777777" w:rsidR="00725D51" w:rsidRPr="007002F4" w:rsidRDefault="00725D51"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105,000</w:t>
            </w:r>
          </w:p>
        </w:tc>
        <w:tc>
          <w:tcPr>
            <w:tcW w:w="88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7E45EE5C" w14:textId="77777777" w:rsidR="00725D51" w:rsidRPr="007002F4" w:rsidRDefault="00725D51"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0</w:t>
            </w:r>
          </w:p>
        </w:tc>
        <w:tc>
          <w:tcPr>
            <w:tcW w:w="88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5BD64445" w14:textId="77777777" w:rsidR="00725D51" w:rsidRPr="007002F4" w:rsidRDefault="00725D51"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105,000</w:t>
            </w:r>
          </w:p>
        </w:tc>
        <w:tc>
          <w:tcPr>
            <w:tcW w:w="2055" w:type="dxa"/>
            <w:tcBorders>
              <w:top w:val="double" w:sz="4" w:space="0" w:color="auto"/>
              <w:left w:val="single" w:sz="4" w:space="0" w:color="auto"/>
              <w:bottom w:val="single" w:sz="4" w:space="0" w:color="auto"/>
              <w:right w:val="single" w:sz="4" w:space="0" w:color="auto"/>
            </w:tcBorders>
            <w:vAlign w:val="center"/>
          </w:tcPr>
          <w:p w14:paraId="4605E6DB" w14:textId="77777777" w:rsidR="00725D51" w:rsidRPr="007002F4" w:rsidRDefault="00725D51"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 xml:space="preserve">A. </w:t>
            </w:r>
          </w:p>
        </w:tc>
      </w:tr>
      <w:tr w:rsidR="00725D51" w:rsidRPr="007002F4" w14:paraId="3EC287D0" w14:textId="77777777" w:rsidTr="00725D51">
        <w:trPr>
          <w:cantSplit/>
        </w:trPr>
        <w:tc>
          <w:tcPr>
            <w:tcW w:w="1800" w:type="dxa"/>
            <w:vMerge/>
            <w:tcBorders>
              <w:left w:val="double" w:sz="4" w:space="0" w:color="auto"/>
              <w:bottom w:val="double" w:sz="4" w:space="0" w:color="auto"/>
              <w:right w:val="single" w:sz="8" w:space="0" w:color="auto"/>
            </w:tcBorders>
            <w:shd w:val="clear" w:color="auto" w:fill="auto"/>
            <w:vAlign w:val="center"/>
          </w:tcPr>
          <w:p w14:paraId="2EB35030" w14:textId="77777777" w:rsidR="00725D51" w:rsidRPr="007002F4" w:rsidRDefault="00725D51" w:rsidP="00666CB9">
            <w:pPr>
              <w:spacing w:after="60" w:line="240" w:lineRule="auto"/>
              <w:jc w:val="both"/>
              <w:rPr>
                <w:rFonts w:ascii="Times New Roman" w:eastAsia="SimSun" w:hAnsi="Times New Roman" w:cs="Times New Roman"/>
                <w:b/>
                <w:bCs/>
                <w:sz w:val="18"/>
                <w:szCs w:val="18"/>
                <w:lang w:val="en-GB"/>
              </w:rPr>
            </w:pPr>
          </w:p>
        </w:tc>
        <w:tc>
          <w:tcPr>
            <w:tcW w:w="1440" w:type="dxa"/>
            <w:vMerge/>
            <w:tcBorders>
              <w:left w:val="single" w:sz="8" w:space="0" w:color="auto"/>
              <w:right w:val="single" w:sz="4" w:space="0" w:color="auto"/>
            </w:tcBorders>
            <w:shd w:val="clear" w:color="auto" w:fill="auto"/>
            <w:vAlign w:val="center"/>
          </w:tcPr>
          <w:p w14:paraId="3018197B" w14:textId="77777777" w:rsidR="00725D51" w:rsidRPr="007002F4" w:rsidRDefault="00725D51" w:rsidP="00666CB9">
            <w:pPr>
              <w:spacing w:after="60" w:line="240" w:lineRule="auto"/>
              <w:jc w:val="center"/>
              <w:rPr>
                <w:rFonts w:ascii="Times New Roman" w:eastAsia="SimSun" w:hAnsi="Times New Roman" w:cs="Times New Roman"/>
                <w:b/>
                <w:bCs/>
                <w:sz w:val="18"/>
                <w:szCs w:val="18"/>
                <w:lang w:val="en-GB"/>
              </w:rPr>
            </w:pPr>
          </w:p>
        </w:tc>
        <w:tc>
          <w:tcPr>
            <w:tcW w:w="915" w:type="dxa"/>
            <w:vMerge/>
            <w:tcBorders>
              <w:left w:val="single" w:sz="4" w:space="0" w:color="auto"/>
              <w:right w:val="single" w:sz="4" w:space="0" w:color="auto"/>
            </w:tcBorders>
            <w:shd w:val="clear" w:color="auto" w:fill="auto"/>
            <w:vAlign w:val="center"/>
          </w:tcPr>
          <w:p w14:paraId="27964792" w14:textId="77777777" w:rsidR="00725D51" w:rsidRPr="007002F4" w:rsidRDefault="00725D51" w:rsidP="00666CB9">
            <w:pPr>
              <w:spacing w:after="60" w:line="240" w:lineRule="auto"/>
              <w:jc w:val="both"/>
              <w:rPr>
                <w:rFonts w:ascii="Times New Roman" w:eastAsia="SimSun" w:hAnsi="Times New Roman" w:cs="Times New Roman"/>
                <w:b/>
                <w:bCs/>
                <w:sz w:val="18"/>
                <w:szCs w:val="18"/>
                <w:lang w:val="en-GB"/>
              </w:rPr>
            </w:pPr>
          </w:p>
        </w:tc>
        <w:tc>
          <w:tcPr>
            <w:tcW w:w="1065" w:type="dxa"/>
            <w:vMerge/>
            <w:tcBorders>
              <w:left w:val="single" w:sz="4" w:space="0" w:color="auto"/>
              <w:right w:val="single" w:sz="4" w:space="0" w:color="auto"/>
            </w:tcBorders>
            <w:vAlign w:val="center"/>
          </w:tcPr>
          <w:p w14:paraId="4B44753E" w14:textId="77777777" w:rsidR="00725D51" w:rsidRPr="007002F4" w:rsidRDefault="00725D51" w:rsidP="00666CB9">
            <w:pPr>
              <w:spacing w:after="60" w:line="240" w:lineRule="auto"/>
              <w:jc w:val="both"/>
              <w:rPr>
                <w:rFonts w:ascii="Times New Roman" w:eastAsia="SimSun" w:hAnsi="Times New Roman" w:cs="Times New Roma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C52B71F" w14:textId="77777777" w:rsidR="00725D51" w:rsidRPr="007002F4" w:rsidRDefault="00725D51" w:rsidP="00666CB9">
            <w:pPr>
              <w:spacing w:after="60" w:line="240" w:lineRule="auto"/>
              <w:jc w:val="center"/>
              <w:rPr>
                <w:rFonts w:ascii="Times New Roman" w:eastAsia="SimSun" w:hAnsi="Times New Roman" w:cs="Times New Roman"/>
                <w:sz w:val="18"/>
                <w:szCs w:val="18"/>
                <w:lang w:val="en-GB"/>
              </w:rPr>
            </w:pPr>
            <w:r w:rsidRPr="007002F4">
              <w:rPr>
                <w:rFonts w:ascii="Times New Roman" w:eastAsia="SimSun" w:hAnsi="Times New Roman" w:cs="Times New Roman"/>
                <w:sz w:val="18"/>
                <w:szCs w:val="18"/>
                <w:lang w:val="en-GB"/>
              </w:rPr>
              <w:t>71300</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14:paraId="2C47F3CF" w14:textId="77777777" w:rsidR="00725D51" w:rsidRPr="007002F4" w:rsidRDefault="00725D51" w:rsidP="00666CB9">
            <w:pPr>
              <w:spacing w:after="60" w:line="240" w:lineRule="auto"/>
              <w:jc w:val="both"/>
              <w:rPr>
                <w:rFonts w:ascii="Times New Roman" w:eastAsia="SimSun" w:hAnsi="Times New Roman" w:cs="Times New Roman"/>
                <w:sz w:val="18"/>
                <w:szCs w:val="18"/>
                <w:lang w:val="en-GB"/>
              </w:rPr>
            </w:pPr>
            <w:r w:rsidRPr="007002F4">
              <w:rPr>
                <w:rFonts w:ascii="Times New Roman" w:eastAsia="SimSun" w:hAnsi="Times New Roman" w:cs="Times New Roman"/>
                <w:sz w:val="18"/>
                <w:szCs w:val="18"/>
                <w:lang w:val="en-GB"/>
              </w:rPr>
              <w:t>Local Consultants</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F6113FB" w14:textId="60B5B5E2" w:rsidR="00725D51" w:rsidRPr="007002F4" w:rsidRDefault="002E3DAD"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30</w:t>
            </w:r>
            <w:r w:rsidR="00725D51">
              <w:rPr>
                <w:rFonts w:ascii="Times New Roman" w:eastAsia="SimSun" w:hAnsi="Times New Roman" w:cs="Times New Roman"/>
                <w:sz w:val="18"/>
                <w:szCs w:val="18"/>
                <w:lang w:val="en-GB"/>
              </w:rPr>
              <w:t>,500</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A485E79" w14:textId="4BC53068" w:rsidR="00725D51" w:rsidRPr="007002F4" w:rsidRDefault="002E3DAD"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76</w:t>
            </w:r>
            <w:r w:rsidR="00725D51">
              <w:rPr>
                <w:rFonts w:ascii="Times New Roman" w:eastAsia="SimSun" w:hAnsi="Times New Roman" w:cs="Times New Roman"/>
                <w:sz w:val="18"/>
                <w:szCs w:val="18"/>
                <w:lang w:val="en-GB"/>
              </w:rPr>
              <w:t>,500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5D1D14" w14:textId="0AFE62F5" w:rsidR="00725D51" w:rsidRPr="007002F4" w:rsidRDefault="002E3DAD"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16,5</w:t>
            </w:r>
            <w:r w:rsidR="00725D51">
              <w:rPr>
                <w:rFonts w:ascii="Times New Roman" w:eastAsia="SimSun" w:hAnsi="Times New Roman" w:cs="Times New Roman"/>
                <w:sz w:val="18"/>
                <w:szCs w:val="18"/>
                <w:lang w:val="en-GB"/>
              </w:rPr>
              <w:t>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03148EE" w14:textId="6F9ABADD" w:rsidR="00725D51" w:rsidRPr="007002F4" w:rsidRDefault="002E3DAD"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123,5</w:t>
            </w:r>
            <w:r w:rsidR="00725D51">
              <w:rPr>
                <w:rFonts w:ascii="Times New Roman" w:eastAsia="SimSun" w:hAnsi="Times New Roman" w:cs="Times New Roman"/>
                <w:sz w:val="18"/>
                <w:szCs w:val="18"/>
                <w:lang w:val="en-GB"/>
              </w:rPr>
              <w:t>00</w:t>
            </w:r>
          </w:p>
        </w:tc>
        <w:tc>
          <w:tcPr>
            <w:tcW w:w="2055" w:type="dxa"/>
            <w:tcBorders>
              <w:top w:val="single" w:sz="4" w:space="0" w:color="auto"/>
              <w:left w:val="single" w:sz="4" w:space="0" w:color="auto"/>
              <w:bottom w:val="single" w:sz="4" w:space="0" w:color="auto"/>
              <w:right w:val="single" w:sz="4" w:space="0" w:color="auto"/>
            </w:tcBorders>
            <w:vAlign w:val="center"/>
          </w:tcPr>
          <w:p w14:paraId="0DC7A2F0" w14:textId="77777777" w:rsidR="00725D51" w:rsidRPr="007002F4" w:rsidRDefault="00725D51"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 xml:space="preserve">B. </w:t>
            </w:r>
          </w:p>
        </w:tc>
      </w:tr>
      <w:tr w:rsidR="00725D51" w:rsidRPr="007002F4" w14:paraId="0108AD61" w14:textId="77777777" w:rsidTr="00725D51">
        <w:trPr>
          <w:cantSplit/>
        </w:trPr>
        <w:tc>
          <w:tcPr>
            <w:tcW w:w="1800" w:type="dxa"/>
            <w:vMerge/>
            <w:tcBorders>
              <w:left w:val="double" w:sz="4" w:space="0" w:color="auto"/>
              <w:bottom w:val="double" w:sz="4" w:space="0" w:color="auto"/>
              <w:right w:val="single" w:sz="8" w:space="0" w:color="auto"/>
            </w:tcBorders>
            <w:shd w:val="clear" w:color="auto" w:fill="auto"/>
            <w:vAlign w:val="center"/>
          </w:tcPr>
          <w:p w14:paraId="47E0F9FF" w14:textId="77777777" w:rsidR="00725D51" w:rsidRPr="007002F4" w:rsidRDefault="00725D51" w:rsidP="00666CB9">
            <w:pPr>
              <w:spacing w:after="60" w:line="240" w:lineRule="auto"/>
              <w:jc w:val="both"/>
              <w:rPr>
                <w:rFonts w:ascii="Times New Roman" w:eastAsia="SimSun" w:hAnsi="Times New Roman" w:cs="Times New Roman"/>
                <w:sz w:val="18"/>
                <w:szCs w:val="18"/>
                <w:lang w:val="en-GB"/>
              </w:rPr>
            </w:pPr>
          </w:p>
        </w:tc>
        <w:tc>
          <w:tcPr>
            <w:tcW w:w="1440" w:type="dxa"/>
            <w:vMerge/>
            <w:tcBorders>
              <w:left w:val="single" w:sz="8" w:space="0" w:color="auto"/>
              <w:right w:val="single" w:sz="4" w:space="0" w:color="auto"/>
            </w:tcBorders>
            <w:shd w:val="clear" w:color="auto" w:fill="auto"/>
            <w:vAlign w:val="center"/>
          </w:tcPr>
          <w:p w14:paraId="1CE397C3" w14:textId="77777777" w:rsidR="00725D51" w:rsidRPr="007002F4" w:rsidRDefault="00725D51" w:rsidP="00666CB9">
            <w:pPr>
              <w:spacing w:after="60" w:line="240" w:lineRule="auto"/>
              <w:jc w:val="center"/>
              <w:rPr>
                <w:rFonts w:ascii="Times New Roman" w:eastAsia="SimSun" w:hAnsi="Times New Roman" w:cs="Times New Roman"/>
                <w:b/>
                <w:bCs/>
                <w:sz w:val="18"/>
                <w:szCs w:val="18"/>
                <w:lang w:val="en-GB"/>
              </w:rPr>
            </w:pPr>
          </w:p>
        </w:tc>
        <w:tc>
          <w:tcPr>
            <w:tcW w:w="915" w:type="dxa"/>
            <w:vMerge/>
            <w:tcBorders>
              <w:left w:val="single" w:sz="4" w:space="0" w:color="auto"/>
              <w:bottom w:val="single" w:sz="4" w:space="0" w:color="auto"/>
              <w:right w:val="single" w:sz="4" w:space="0" w:color="auto"/>
            </w:tcBorders>
            <w:shd w:val="clear" w:color="auto" w:fill="auto"/>
            <w:vAlign w:val="center"/>
          </w:tcPr>
          <w:p w14:paraId="6241CB6F" w14:textId="77777777" w:rsidR="00725D51" w:rsidRPr="007002F4" w:rsidRDefault="00725D51" w:rsidP="00666CB9">
            <w:pPr>
              <w:spacing w:after="60" w:line="240" w:lineRule="auto"/>
              <w:jc w:val="both"/>
              <w:rPr>
                <w:rFonts w:ascii="Times New Roman" w:eastAsia="SimSun" w:hAnsi="Times New Roman" w:cs="Times New Roman"/>
                <w:b/>
                <w:bCs/>
                <w:sz w:val="18"/>
                <w:szCs w:val="18"/>
                <w:lang w:val="en-GB"/>
              </w:rPr>
            </w:pPr>
          </w:p>
        </w:tc>
        <w:tc>
          <w:tcPr>
            <w:tcW w:w="1065" w:type="dxa"/>
            <w:vMerge/>
            <w:tcBorders>
              <w:left w:val="single" w:sz="4" w:space="0" w:color="auto"/>
              <w:bottom w:val="single" w:sz="4" w:space="0" w:color="auto"/>
              <w:right w:val="single" w:sz="4" w:space="0" w:color="auto"/>
            </w:tcBorders>
            <w:vAlign w:val="center"/>
          </w:tcPr>
          <w:p w14:paraId="112658FD" w14:textId="77777777" w:rsidR="00725D51" w:rsidRPr="007002F4" w:rsidRDefault="00725D51" w:rsidP="00666CB9">
            <w:pPr>
              <w:spacing w:after="60" w:line="240" w:lineRule="auto"/>
              <w:jc w:val="center"/>
              <w:rPr>
                <w:rFonts w:ascii="Times New Roman" w:eastAsia="SimSun" w:hAnsi="Times New Roman" w:cs="Times New Roma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309876" w14:textId="77777777" w:rsidR="00725D51" w:rsidRPr="007002F4" w:rsidRDefault="00725D51"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74200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55A355" w14:textId="77777777" w:rsidR="00725D51" w:rsidRPr="00C114AC" w:rsidRDefault="00725D51" w:rsidP="00666CB9">
            <w:pPr>
              <w:spacing w:after="60" w:line="240" w:lineRule="auto"/>
              <w:jc w:val="both"/>
              <w:rPr>
                <w:rFonts w:ascii="Times New Roman" w:eastAsia="SimSun" w:hAnsi="Times New Roman" w:cs="Times New Roman"/>
                <w:bCs/>
                <w:sz w:val="18"/>
                <w:szCs w:val="18"/>
                <w:lang w:val="en-GB"/>
              </w:rPr>
            </w:pPr>
            <w:r>
              <w:rPr>
                <w:rFonts w:ascii="Times New Roman" w:eastAsia="SimSun" w:hAnsi="Times New Roman" w:cs="Times New Roman"/>
                <w:bCs/>
                <w:sz w:val="18"/>
                <w:szCs w:val="18"/>
                <w:lang w:val="en-GB"/>
              </w:rPr>
              <w:t>Audiovisual and print production costs</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667E41F" w14:textId="77777777" w:rsidR="00725D51" w:rsidRPr="00C114AC" w:rsidRDefault="00725D51" w:rsidP="00666CB9">
            <w:pPr>
              <w:spacing w:after="60" w:line="240" w:lineRule="auto"/>
              <w:jc w:val="center"/>
              <w:rPr>
                <w:rFonts w:ascii="Times New Roman" w:eastAsia="SimSun" w:hAnsi="Times New Roman" w:cs="Times New Roman"/>
                <w:sz w:val="18"/>
                <w:szCs w:val="18"/>
                <w:lang w:val="en-GB"/>
              </w:rPr>
            </w:pPr>
            <w:r w:rsidRPr="00C114AC">
              <w:rPr>
                <w:rFonts w:ascii="Times New Roman" w:eastAsia="SimSun" w:hAnsi="Times New Roman" w:cs="Times New Roman"/>
                <w:sz w:val="18"/>
                <w:szCs w:val="18"/>
                <w:lang w:val="en-GB"/>
              </w:rPr>
              <w:t>0</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A756D9" w14:textId="77777777" w:rsidR="00725D51" w:rsidRPr="00C114AC" w:rsidRDefault="00725D51"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BB97A7" w14:textId="77777777" w:rsidR="00725D51" w:rsidRPr="00C114AC" w:rsidRDefault="00725D51"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25,000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B5ACD1" w14:textId="77777777" w:rsidR="00725D51" w:rsidRPr="00C114AC" w:rsidRDefault="00725D51"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25,000</w:t>
            </w:r>
          </w:p>
        </w:tc>
        <w:tc>
          <w:tcPr>
            <w:tcW w:w="2055" w:type="dxa"/>
            <w:tcBorders>
              <w:top w:val="single" w:sz="4" w:space="0" w:color="auto"/>
              <w:left w:val="single" w:sz="4" w:space="0" w:color="auto"/>
              <w:bottom w:val="single" w:sz="4" w:space="0" w:color="auto"/>
              <w:right w:val="single" w:sz="4" w:space="0" w:color="auto"/>
            </w:tcBorders>
            <w:vAlign w:val="center"/>
          </w:tcPr>
          <w:p w14:paraId="0FB3D540" w14:textId="77777777" w:rsidR="00725D51" w:rsidRPr="007002F4" w:rsidRDefault="00725D51"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bCs/>
                <w:sz w:val="18"/>
                <w:szCs w:val="18"/>
                <w:lang w:val="en-GB"/>
              </w:rPr>
              <w:t xml:space="preserve">G.  </w:t>
            </w:r>
          </w:p>
        </w:tc>
      </w:tr>
      <w:tr w:rsidR="00725D51" w:rsidRPr="007002F4" w14:paraId="623EB836" w14:textId="77777777" w:rsidTr="00725D51">
        <w:trPr>
          <w:cantSplit/>
        </w:trPr>
        <w:tc>
          <w:tcPr>
            <w:tcW w:w="1800" w:type="dxa"/>
            <w:vMerge/>
            <w:tcBorders>
              <w:left w:val="double" w:sz="4" w:space="0" w:color="auto"/>
              <w:bottom w:val="double" w:sz="4" w:space="0" w:color="auto"/>
              <w:right w:val="single" w:sz="8" w:space="0" w:color="auto"/>
            </w:tcBorders>
            <w:shd w:val="clear" w:color="auto" w:fill="auto"/>
            <w:vAlign w:val="center"/>
          </w:tcPr>
          <w:p w14:paraId="44F00D66" w14:textId="77777777" w:rsidR="00725D51" w:rsidRPr="007002F4" w:rsidRDefault="00725D51" w:rsidP="00666CB9">
            <w:pPr>
              <w:spacing w:after="60" w:line="240" w:lineRule="auto"/>
              <w:jc w:val="both"/>
              <w:rPr>
                <w:rFonts w:ascii="Times New Roman" w:eastAsia="SimSun" w:hAnsi="Times New Roman" w:cs="Times New Roman"/>
                <w:sz w:val="18"/>
                <w:szCs w:val="18"/>
                <w:lang w:val="en-GB"/>
              </w:rPr>
            </w:pPr>
          </w:p>
        </w:tc>
        <w:tc>
          <w:tcPr>
            <w:tcW w:w="1440" w:type="dxa"/>
            <w:vMerge/>
            <w:tcBorders>
              <w:left w:val="single" w:sz="8" w:space="0" w:color="auto"/>
              <w:right w:val="single" w:sz="4" w:space="0" w:color="auto"/>
            </w:tcBorders>
            <w:shd w:val="clear" w:color="auto" w:fill="auto"/>
            <w:vAlign w:val="center"/>
          </w:tcPr>
          <w:p w14:paraId="483ECD82" w14:textId="77777777" w:rsidR="00725D51" w:rsidRPr="007002F4" w:rsidRDefault="00725D51" w:rsidP="00666CB9">
            <w:pPr>
              <w:spacing w:after="60" w:line="240" w:lineRule="auto"/>
              <w:jc w:val="center"/>
              <w:rPr>
                <w:rFonts w:ascii="Times New Roman" w:eastAsia="SimSun" w:hAnsi="Times New Roman" w:cs="Times New Roman"/>
                <w:b/>
                <w:bCs/>
                <w:sz w:val="18"/>
                <w:szCs w:val="18"/>
                <w:lang w:val="en-GB"/>
              </w:rPr>
            </w:pPr>
          </w:p>
        </w:tc>
        <w:tc>
          <w:tcPr>
            <w:tcW w:w="915" w:type="dxa"/>
            <w:vMerge/>
            <w:tcBorders>
              <w:left w:val="single" w:sz="4" w:space="0" w:color="auto"/>
              <w:bottom w:val="single" w:sz="4" w:space="0" w:color="auto"/>
              <w:right w:val="single" w:sz="4" w:space="0" w:color="auto"/>
            </w:tcBorders>
            <w:shd w:val="clear" w:color="auto" w:fill="auto"/>
            <w:vAlign w:val="center"/>
          </w:tcPr>
          <w:p w14:paraId="2C5ED629" w14:textId="77777777" w:rsidR="00725D51" w:rsidRPr="007002F4" w:rsidRDefault="00725D51" w:rsidP="00666CB9">
            <w:pPr>
              <w:spacing w:after="60" w:line="240" w:lineRule="auto"/>
              <w:jc w:val="both"/>
              <w:rPr>
                <w:rFonts w:ascii="Times New Roman" w:eastAsia="SimSun" w:hAnsi="Times New Roman" w:cs="Times New Roman"/>
                <w:b/>
                <w:bCs/>
                <w:sz w:val="18"/>
                <w:szCs w:val="18"/>
                <w:lang w:val="en-GB"/>
              </w:rPr>
            </w:pPr>
          </w:p>
        </w:tc>
        <w:tc>
          <w:tcPr>
            <w:tcW w:w="1065" w:type="dxa"/>
            <w:vMerge/>
            <w:tcBorders>
              <w:left w:val="single" w:sz="4" w:space="0" w:color="auto"/>
              <w:bottom w:val="single" w:sz="4" w:space="0" w:color="auto"/>
              <w:right w:val="single" w:sz="4" w:space="0" w:color="auto"/>
            </w:tcBorders>
            <w:vAlign w:val="center"/>
          </w:tcPr>
          <w:p w14:paraId="4D4AA5E1" w14:textId="77777777" w:rsidR="00725D51" w:rsidRPr="007002F4" w:rsidRDefault="00725D51" w:rsidP="00666CB9">
            <w:pPr>
              <w:spacing w:after="60" w:line="240" w:lineRule="auto"/>
              <w:jc w:val="center"/>
              <w:rPr>
                <w:rFonts w:ascii="Times New Roman" w:eastAsia="SimSun" w:hAnsi="Times New Roman" w:cs="Times New Roma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3CA916A" w14:textId="77777777" w:rsidR="00725D51" w:rsidRPr="007002F4" w:rsidRDefault="00725D51"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75700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395FD5" w14:textId="77777777" w:rsidR="00725D51" w:rsidRPr="00C114AC" w:rsidRDefault="00725D51" w:rsidP="00666CB9">
            <w:pPr>
              <w:spacing w:after="60" w:line="240" w:lineRule="auto"/>
              <w:jc w:val="both"/>
              <w:rPr>
                <w:rFonts w:ascii="Times New Roman" w:eastAsia="SimSun" w:hAnsi="Times New Roman" w:cs="Times New Roman"/>
                <w:bCs/>
                <w:sz w:val="18"/>
                <w:szCs w:val="18"/>
                <w:lang w:val="en-GB"/>
              </w:rPr>
            </w:pPr>
            <w:r>
              <w:rPr>
                <w:rFonts w:ascii="Times New Roman" w:eastAsia="SimSun" w:hAnsi="Times New Roman" w:cs="Times New Roman"/>
                <w:bCs/>
                <w:sz w:val="18"/>
                <w:szCs w:val="18"/>
                <w:lang w:val="en-GB"/>
              </w:rPr>
              <w:t xml:space="preserve">Training </w:t>
            </w:r>
            <w:r w:rsidRPr="00C114AC">
              <w:rPr>
                <w:rFonts w:ascii="Times New Roman" w:eastAsia="SimSun" w:hAnsi="Times New Roman" w:cs="Times New Roman"/>
                <w:bCs/>
                <w:sz w:val="18"/>
                <w:szCs w:val="18"/>
                <w:lang w:val="en-GB"/>
              </w:rPr>
              <w:t>Workshop</w:t>
            </w:r>
            <w:r>
              <w:rPr>
                <w:rFonts w:ascii="Times New Roman" w:eastAsia="SimSun" w:hAnsi="Times New Roman" w:cs="Times New Roman"/>
                <w:bCs/>
                <w:sz w:val="18"/>
                <w:szCs w:val="18"/>
                <w:lang w:val="en-GB"/>
              </w:rPr>
              <w:t>s&amp; Conferences</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1E3D6E" w14:textId="77777777" w:rsidR="00725D51" w:rsidRPr="00C114AC" w:rsidRDefault="00725D51" w:rsidP="00666CB9">
            <w:pPr>
              <w:spacing w:after="60" w:line="240" w:lineRule="auto"/>
              <w:jc w:val="center"/>
              <w:rPr>
                <w:rFonts w:ascii="Times New Roman" w:eastAsia="SimSun" w:hAnsi="Times New Roman" w:cs="Times New Roman"/>
                <w:sz w:val="18"/>
                <w:szCs w:val="18"/>
                <w:lang w:val="en-GB"/>
              </w:rPr>
            </w:pPr>
            <w:r w:rsidRPr="00C114AC">
              <w:rPr>
                <w:rFonts w:ascii="Times New Roman" w:eastAsia="SimSun" w:hAnsi="Times New Roman" w:cs="Times New Roman"/>
                <w:sz w:val="18"/>
                <w:szCs w:val="18"/>
                <w:lang w:val="en-GB"/>
              </w:rPr>
              <w:t>15,000</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C2770A3" w14:textId="77777777" w:rsidR="00725D51" w:rsidRPr="00C114AC" w:rsidRDefault="00725D51" w:rsidP="00666CB9">
            <w:pPr>
              <w:spacing w:after="60" w:line="240" w:lineRule="auto"/>
              <w:jc w:val="center"/>
              <w:rPr>
                <w:rFonts w:ascii="Times New Roman" w:eastAsia="SimSun" w:hAnsi="Times New Roman" w:cs="Times New Roman"/>
                <w:sz w:val="18"/>
                <w:szCs w:val="18"/>
                <w:lang w:val="en-GB"/>
              </w:rPr>
            </w:pPr>
            <w:r w:rsidRPr="00C114AC">
              <w:rPr>
                <w:rFonts w:ascii="Times New Roman" w:eastAsia="SimSun" w:hAnsi="Times New Roman" w:cs="Times New Roman"/>
                <w:sz w:val="18"/>
                <w:szCs w:val="18"/>
                <w:lang w:val="en-GB"/>
              </w:rPr>
              <w:t>19,</w:t>
            </w:r>
            <w:r>
              <w:rPr>
                <w:rFonts w:ascii="Times New Roman" w:eastAsia="SimSun" w:hAnsi="Times New Roman" w:cs="Times New Roman"/>
                <w:sz w:val="18"/>
                <w:szCs w:val="18"/>
                <w:lang w:val="en-GB"/>
              </w:rPr>
              <w:t>0</w:t>
            </w:r>
            <w:r w:rsidRPr="00C114AC">
              <w:rPr>
                <w:rFonts w:ascii="Times New Roman" w:eastAsia="SimSun" w:hAnsi="Times New Roman" w:cs="Times New Roman"/>
                <w:sz w:val="18"/>
                <w:szCs w:val="18"/>
                <w:lang w:val="en-GB"/>
              </w:rPr>
              <w:t>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190897" w14:textId="77777777" w:rsidR="00725D51" w:rsidRPr="00C114AC" w:rsidRDefault="00725D51" w:rsidP="00666CB9">
            <w:pPr>
              <w:spacing w:after="60" w:line="240" w:lineRule="auto"/>
              <w:jc w:val="center"/>
              <w:rPr>
                <w:rFonts w:ascii="Times New Roman" w:eastAsia="SimSun" w:hAnsi="Times New Roman" w:cs="Times New Roman"/>
                <w:sz w:val="18"/>
                <w:szCs w:val="18"/>
                <w:lang w:val="en-GB"/>
              </w:rPr>
            </w:pPr>
            <w:r w:rsidRPr="00C114AC">
              <w:rPr>
                <w:rFonts w:ascii="Times New Roman" w:eastAsia="SimSun" w:hAnsi="Times New Roman" w:cs="Times New Roman"/>
                <w:sz w:val="18"/>
                <w:szCs w:val="18"/>
                <w:lang w:val="en-GB"/>
              </w:rPr>
              <w:t>3,000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6B4792" w14:textId="77777777" w:rsidR="00725D51" w:rsidRPr="00C114AC" w:rsidRDefault="00725D51"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37,000</w:t>
            </w:r>
          </w:p>
        </w:tc>
        <w:tc>
          <w:tcPr>
            <w:tcW w:w="2055" w:type="dxa"/>
            <w:tcBorders>
              <w:top w:val="single" w:sz="4" w:space="0" w:color="auto"/>
              <w:left w:val="single" w:sz="4" w:space="0" w:color="auto"/>
              <w:bottom w:val="single" w:sz="4" w:space="0" w:color="auto"/>
              <w:right w:val="single" w:sz="4" w:space="0" w:color="auto"/>
            </w:tcBorders>
            <w:vAlign w:val="center"/>
          </w:tcPr>
          <w:p w14:paraId="4DA58727" w14:textId="77777777" w:rsidR="00725D51" w:rsidRPr="007002F4" w:rsidRDefault="00725D51"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F</w:t>
            </w:r>
          </w:p>
        </w:tc>
      </w:tr>
      <w:tr w:rsidR="002E3DAD" w:rsidRPr="007002F4" w14:paraId="365780C7" w14:textId="77777777" w:rsidTr="00725D51">
        <w:trPr>
          <w:cantSplit/>
        </w:trPr>
        <w:tc>
          <w:tcPr>
            <w:tcW w:w="1800" w:type="dxa"/>
            <w:vMerge/>
            <w:tcBorders>
              <w:left w:val="double" w:sz="4" w:space="0" w:color="auto"/>
              <w:bottom w:val="double" w:sz="4" w:space="0" w:color="auto"/>
              <w:right w:val="single" w:sz="8" w:space="0" w:color="auto"/>
            </w:tcBorders>
            <w:shd w:val="clear" w:color="auto" w:fill="auto"/>
            <w:vAlign w:val="center"/>
          </w:tcPr>
          <w:p w14:paraId="5576A983" w14:textId="77777777" w:rsidR="002E3DAD" w:rsidRPr="007002F4" w:rsidRDefault="002E3DAD" w:rsidP="00666CB9">
            <w:pPr>
              <w:spacing w:after="60" w:line="240" w:lineRule="auto"/>
              <w:jc w:val="both"/>
              <w:rPr>
                <w:rFonts w:ascii="Times New Roman" w:eastAsia="SimSun" w:hAnsi="Times New Roman" w:cs="Times New Roman"/>
                <w:sz w:val="18"/>
                <w:szCs w:val="18"/>
                <w:lang w:val="en-GB"/>
              </w:rPr>
            </w:pPr>
          </w:p>
        </w:tc>
        <w:tc>
          <w:tcPr>
            <w:tcW w:w="1440" w:type="dxa"/>
            <w:vMerge/>
            <w:tcBorders>
              <w:left w:val="single" w:sz="8" w:space="0" w:color="auto"/>
              <w:right w:val="single" w:sz="4" w:space="0" w:color="auto"/>
            </w:tcBorders>
            <w:shd w:val="clear" w:color="auto" w:fill="auto"/>
            <w:vAlign w:val="center"/>
          </w:tcPr>
          <w:p w14:paraId="4451DD5B" w14:textId="77777777" w:rsidR="002E3DAD" w:rsidRPr="007002F4" w:rsidRDefault="002E3DAD" w:rsidP="00666CB9">
            <w:pPr>
              <w:spacing w:after="60" w:line="240" w:lineRule="auto"/>
              <w:jc w:val="center"/>
              <w:rPr>
                <w:rFonts w:ascii="Times New Roman" w:eastAsia="SimSun" w:hAnsi="Times New Roman" w:cs="Times New Roman"/>
                <w:b/>
                <w:bCs/>
                <w:sz w:val="18"/>
                <w:szCs w:val="18"/>
                <w:lang w:val="en-GB"/>
              </w:rPr>
            </w:pPr>
          </w:p>
        </w:tc>
        <w:tc>
          <w:tcPr>
            <w:tcW w:w="915" w:type="dxa"/>
            <w:vMerge/>
            <w:tcBorders>
              <w:left w:val="single" w:sz="4" w:space="0" w:color="auto"/>
              <w:bottom w:val="single" w:sz="4" w:space="0" w:color="auto"/>
              <w:right w:val="single" w:sz="4" w:space="0" w:color="auto"/>
            </w:tcBorders>
            <w:shd w:val="clear" w:color="auto" w:fill="auto"/>
            <w:vAlign w:val="center"/>
          </w:tcPr>
          <w:p w14:paraId="13A5D2F0" w14:textId="77777777" w:rsidR="002E3DAD" w:rsidRPr="007002F4" w:rsidRDefault="002E3DAD" w:rsidP="00666CB9">
            <w:pPr>
              <w:spacing w:after="60" w:line="240" w:lineRule="auto"/>
              <w:jc w:val="both"/>
              <w:rPr>
                <w:rFonts w:ascii="Times New Roman" w:eastAsia="SimSun" w:hAnsi="Times New Roman" w:cs="Times New Roman"/>
                <w:b/>
                <w:bCs/>
                <w:sz w:val="18"/>
                <w:szCs w:val="18"/>
                <w:lang w:val="en-GB"/>
              </w:rPr>
            </w:pPr>
          </w:p>
        </w:tc>
        <w:tc>
          <w:tcPr>
            <w:tcW w:w="1065" w:type="dxa"/>
            <w:vMerge/>
            <w:tcBorders>
              <w:left w:val="single" w:sz="4" w:space="0" w:color="auto"/>
              <w:bottom w:val="single" w:sz="4" w:space="0" w:color="auto"/>
              <w:right w:val="single" w:sz="4" w:space="0" w:color="auto"/>
            </w:tcBorders>
            <w:vAlign w:val="center"/>
          </w:tcPr>
          <w:p w14:paraId="5B9A03B9" w14:textId="77777777" w:rsidR="002E3DAD" w:rsidRPr="007002F4" w:rsidRDefault="002E3DAD" w:rsidP="00666CB9">
            <w:pPr>
              <w:spacing w:after="60" w:line="240" w:lineRule="auto"/>
              <w:jc w:val="center"/>
              <w:rPr>
                <w:rFonts w:ascii="Times New Roman" w:eastAsia="SimSun" w:hAnsi="Times New Roman" w:cs="Times New Roma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8DB570" w14:textId="55F4271C" w:rsidR="002E3DAD" w:rsidRDefault="002E3DAD"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74500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764C5F" w14:textId="128D4EB1" w:rsidR="002E3DAD" w:rsidRDefault="002E3DAD" w:rsidP="00666CB9">
            <w:pPr>
              <w:spacing w:after="60" w:line="240" w:lineRule="auto"/>
              <w:jc w:val="both"/>
              <w:rPr>
                <w:rFonts w:ascii="Times New Roman" w:eastAsia="SimSun" w:hAnsi="Times New Roman" w:cs="Times New Roman"/>
                <w:bCs/>
                <w:sz w:val="18"/>
                <w:szCs w:val="18"/>
                <w:lang w:val="en-GB"/>
              </w:rPr>
            </w:pPr>
            <w:r>
              <w:rPr>
                <w:rFonts w:ascii="Times New Roman" w:eastAsia="SimSun" w:hAnsi="Times New Roman" w:cs="Times New Roman"/>
                <w:bCs/>
                <w:sz w:val="18"/>
                <w:szCs w:val="18"/>
                <w:lang w:val="en-GB"/>
              </w:rPr>
              <w:t>Miscellaneous expenses</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5CCBAE" w14:textId="521096E5" w:rsidR="002E3DAD" w:rsidRPr="00C114AC" w:rsidRDefault="002E3DAD"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1,000</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FE8CA7" w14:textId="43C2AD38" w:rsidR="002E3DAD" w:rsidRPr="00C114AC" w:rsidRDefault="002E3DAD"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2,000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866D696" w14:textId="1E7C0880" w:rsidR="002E3DAD" w:rsidRPr="00C114AC" w:rsidRDefault="002E3DAD"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1,500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42EBE4" w14:textId="175ED119" w:rsidR="002E3DAD" w:rsidRDefault="002E3DAD"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4,500</w:t>
            </w:r>
          </w:p>
        </w:tc>
        <w:tc>
          <w:tcPr>
            <w:tcW w:w="2055" w:type="dxa"/>
            <w:tcBorders>
              <w:top w:val="single" w:sz="4" w:space="0" w:color="auto"/>
              <w:left w:val="single" w:sz="4" w:space="0" w:color="auto"/>
              <w:bottom w:val="single" w:sz="4" w:space="0" w:color="auto"/>
              <w:right w:val="single" w:sz="4" w:space="0" w:color="auto"/>
            </w:tcBorders>
            <w:vAlign w:val="center"/>
          </w:tcPr>
          <w:p w14:paraId="5E607AE5" w14:textId="627036FF" w:rsidR="002E3DAD" w:rsidRDefault="002E3DAD"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L.</w:t>
            </w:r>
          </w:p>
        </w:tc>
      </w:tr>
      <w:tr w:rsidR="00725D51" w:rsidRPr="007002F4" w14:paraId="43A56D98" w14:textId="77777777" w:rsidTr="00725D51">
        <w:trPr>
          <w:cantSplit/>
        </w:trPr>
        <w:tc>
          <w:tcPr>
            <w:tcW w:w="1800" w:type="dxa"/>
            <w:vMerge/>
            <w:tcBorders>
              <w:left w:val="double" w:sz="4" w:space="0" w:color="auto"/>
              <w:bottom w:val="double" w:sz="4" w:space="0" w:color="auto"/>
              <w:right w:val="single" w:sz="8" w:space="0" w:color="auto"/>
            </w:tcBorders>
            <w:shd w:val="clear" w:color="auto" w:fill="auto"/>
            <w:vAlign w:val="center"/>
          </w:tcPr>
          <w:p w14:paraId="1B2DCFAE" w14:textId="77777777" w:rsidR="00725D51" w:rsidRPr="007002F4" w:rsidRDefault="00725D51" w:rsidP="00666CB9">
            <w:pPr>
              <w:spacing w:after="60" w:line="240" w:lineRule="auto"/>
              <w:jc w:val="both"/>
              <w:rPr>
                <w:rFonts w:ascii="Times New Roman" w:eastAsia="SimSun" w:hAnsi="Times New Roman" w:cs="Times New Roman"/>
                <w:sz w:val="18"/>
                <w:szCs w:val="18"/>
                <w:lang w:val="en-GB"/>
              </w:rPr>
            </w:pPr>
          </w:p>
        </w:tc>
        <w:tc>
          <w:tcPr>
            <w:tcW w:w="1440" w:type="dxa"/>
            <w:vMerge/>
            <w:tcBorders>
              <w:left w:val="single" w:sz="8" w:space="0" w:color="auto"/>
              <w:right w:val="single" w:sz="4" w:space="0" w:color="auto"/>
            </w:tcBorders>
            <w:shd w:val="clear" w:color="auto" w:fill="auto"/>
            <w:vAlign w:val="center"/>
          </w:tcPr>
          <w:p w14:paraId="4784F471" w14:textId="77777777" w:rsidR="00725D51" w:rsidRPr="007002F4" w:rsidRDefault="00725D51" w:rsidP="00666CB9">
            <w:pPr>
              <w:spacing w:after="60" w:line="240" w:lineRule="auto"/>
              <w:jc w:val="center"/>
              <w:rPr>
                <w:rFonts w:ascii="Times New Roman" w:eastAsia="SimSun" w:hAnsi="Times New Roman" w:cs="Times New Roman"/>
                <w:b/>
                <w:bCs/>
                <w:sz w:val="18"/>
                <w:szCs w:val="18"/>
                <w:lang w:val="en-GB"/>
              </w:rPr>
            </w:pPr>
          </w:p>
        </w:tc>
        <w:tc>
          <w:tcPr>
            <w:tcW w:w="915" w:type="dxa"/>
            <w:vMerge/>
            <w:tcBorders>
              <w:left w:val="single" w:sz="4" w:space="0" w:color="auto"/>
              <w:bottom w:val="single" w:sz="4" w:space="0" w:color="auto"/>
              <w:right w:val="single" w:sz="4" w:space="0" w:color="auto"/>
            </w:tcBorders>
            <w:shd w:val="clear" w:color="auto" w:fill="auto"/>
            <w:vAlign w:val="center"/>
          </w:tcPr>
          <w:p w14:paraId="52A26FA9" w14:textId="77777777" w:rsidR="00725D51" w:rsidRPr="007002F4" w:rsidRDefault="00725D51" w:rsidP="00666CB9">
            <w:pPr>
              <w:spacing w:after="60" w:line="240" w:lineRule="auto"/>
              <w:jc w:val="both"/>
              <w:rPr>
                <w:rFonts w:ascii="Times New Roman" w:eastAsia="SimSun" w:hAnsi="Times New Roman" w:cs="Times New Roman"/>
                <w:b/>
                <w:bCs/>
                <w:sz w:val="18"/>
                <w:szCs w:val="18"/>
                <w:lang w:val="en-GB"/>
              </w:rPr>
            </w:pPr>
          </w:p>
        </w:tc>
        <w:tc>
          <w:tcPr>
            <w:tcW w:w="1065" w:type="dxa"/>
            <w:vMerge/>
            <w:tcBorders>
              <w:left w:val="single" w:sz="4" w:space="0" w:color="auto"/>
              <w:bottom w:val="single" w:sz="4" w:space="0" w:color="auto"/>
              <w:right w:val="single" w:sz="4" w:space="0" w:color="auto"/>
            </w:tcBorders>
            <w:vAlign w:val="center"/>
          </w:tcPr>
          <w:p w14:paraId="3CA293B7" w14:textId="77777777" w:rsidR="00725D51" w:rsidRPr="007002F4" w:rsidRDefault="00725D51" w:rsidP="00666CB9">
            <w:pPr>
              <w:spacing w:after="60" w:line="240" w:lineRule="auto"/>
              <w:jc w:val="center"/>
              <w:rPr>
                <w:rFonts w:ascii="Times New Roman" w:eastAsia="SimSun" w:hAnsi="Times New Roman" w:cs="Times New Roma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09ADD8" w14:textId="77777777" w:rsidR="00725D51" w:rsidRPr="007002F4" w:rsidRDefault="00725D51" w:rsidP="00666CB9">
            <w:pPr>
              <w:spacing w:after="60" w:line="240" w:lineRule="auto"/>
              <w:jc w:val="center"/>
              <w:rPr>
                <w:rFonts w:ascii="Times New Roman" w:eastAsia="SimSun" w:hAnsi="Times New Roman" w:cs="Times New Roman"/>
                <w:sz w:val="18"/>
                <w:szCs w:val="18"/>
                <w:lang w:val="en-GB"/>
              </w:rPr>
            </w:pP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5F138E" w14:textId="77777777" w:rsidR="00725D51" w:rsidRPr="007002F4" w:rsidRDefault="00725D51" w:rsidP="00666CB9">
            <w:pPr>
              <w:spacing w:after="60" w:line="240" w:lineRule="auto"/>
              <w:jc w:val="both"/>
              <w:rPr>
                <w:rFonts w:ascii="Times New Roman" w:eastAsia="SimSun" w:hAnsi="Times New Roman" w:cs="Times New Roman"/>
                <w:sz w:val="18"/>
                <w:szCs w:val="18"/>
                <w:lang w:val="en-GB"/>
              </w:rPr>
            </w:pPr>
            <w:r w:rsidRPr="007002F4">
              <w:rPr>
                <w:rFonts w:ascii="Times New Roman" w:eastAsia="SimSun" w:hAnsi="Times New Roman" w:cs="Times New Roman"/>
                <w:b/>
                <w:bCs/>
                <w:sz w:val="18"/>
                <w:szCs w:val="18"/>
                <w:lang w:val="en-GB"/>
              </w:rPr>
              <w:t>sub-total GEF</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7E117E" w14:textId="77777777" w:rsidR="00725D51" w:rsidRPr="007002F4" w:rsidRDefault="00725D51" w:rsidP="00666CB9">
            <w:pPr>
              <w:spacing w:after="60" w:line="240" w:lineRule="auto"/>
              <w:jc w:val="center"/>
              <w:rPr>
                <w:rFonts w:ascii="Times New Roman" w:eastAsia="SimSun" w:hAnsi="Times New Roman" w:cs="Times New Roman"/>
                <w:b/>
                <w:sz w:val="18"/>
                <w:szCs w:val="18"/>
                <w:lang w:val="en-GB"/>
              </w:rPr>
            </w:pPr>
            <w:r>
              <w:rPr>
                <w:rFonts w:ascii="Times New Roman" w:eastAsia="SimSun" w:hAnsi="Times New Roman" w:cs="Times New Roman"/>
                <w:b/>
                <w:sz w:val="18"/>
                <w:szCs w:val="18"/>
                <w:lang w:val="en-GB"/>
              </w:rPr>
              <w:t>46500</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71DFA0" w14:textId="77777777" w:rsidR="00725D51" w:rsidRPr="007002F4" w:rsidRDefault="00725D51" w:rsidP="00666CB9">
            <w:pPr>
              <w:spacing w:after="60" w:line="240" w:lineRule="auto"/>
              <w:jc w:val="center"/>
              <w:rPr>
                <w:rFonts w:ascii="Times New Roman" w:eastAsia="SimSun" w:hAnsi="Times New Roman" w:cs="Times New Roman"/>
                <w:b/>
                <w:sz w:val="18"/>
                <w:szCs w:val="18"/>
                <w:lang w:val="en-GB"/>
              </w:rPr>
            </w:pPr>
            <w:r>
              <w:rPr>
                <w:rFonts w:ascii="Times New Roman" w:eastAsia="SimSun" w:hAnsi="Times New Roman" w:cs="Times New Roman"/>
                <w:b/>
                <w:sz w:val="18"/>
                <w:szCs w:val="18"/>
                <w:lang w:val="en-GB"/>
              </w:rPr>
              <w:t>202,500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9CB03A" w14:textId="77777777" w:rsidR="00725D51" w:rsidRPr="007002F4" w:rsidRDefault="00725D51" w:rsidP="00666CB9">
            <w:pPr>
              <w:spacing w:after="60" w:line="240" w:lineRule="auto"/>
              <w:jc w:val="center"/>
              <w:rPr>
                <w:rFonts w:ascii="Times New Roman" w:eastAsia="SimSun" w:hAnsi="Times New Roman" w:cs="Times New Roman"/>
                <w:b/>
                <w:sz w:val="18"/>
                <w:szCs w:val="18"/>
                <w:lang w:val="en-GB"/>
              </w:rPr>
            </w:pPr>
            <w:r>
              <w:rPr>
                <w:rFonts w:ascii="Times New Roman" w:eastAsia="SimSun" w:hAnsi="Times New Roman" w:cs="Times New Roman"/>
                <w:b/>
                <w:sz w:val="18"/>
                <w:szCs w:val="18"/>
                <w:lang w:val="en-GB"/>
              </w:rPr>
              <w:t>46,000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217644" w14:textId="77777777" w:rsidR="00725D51" w:rsidRPr="007002F4" w:rsidRDefault="00725D51" w:rsidP="00666CB9">
            <w:pPr>
              <w:spacing w:after="60" w:line="240" w:lineRule="auto"/>
              <w:jc w:val="center"/>
              <w:rPr>
                <w:rFonts w:ascii="Times New Roman" w:eastAsia="SimSun" w:hAnsi="Times New Roman" w:cs="Times New Roman"/>
                <w:b/>
                <w:sz w:val="18"/>
                <w:szCs w:val="18"/>
                <w:lang w:val="en-GB"/>
              </w:rPr>
            </w:pPr>
            <w:r>
              <w:rPr>
                <w:rFonts w:ascii="Times New Roman" w:eastAsia="SimSun" w:hAnsi="Times New Roman" w:cs="Times New Roman"/>
                <w:b/>
                <w:sz w:val="18"/>
                <w:szCs w:val="18"/>
                <w:lang w:val="en-GB"/>
              </w:rPr>
              <w:t>295,000</w:t>
            </w:r>
          </w:p>
        </w:tc>
        <w:tc>
          <w:tcPr>
            <w:tcW w:w="2055" w:type="dxa"/>
            <w:tcBorders>
              <w:top w:val="single" w:sz="4" w:space="0" w:color="auto"/>
              <w:left w:val="single" w:sz="4" w:space="0" w:color="auto"/>
              <w:bottom w:val="single" w:sz="4" w:space="0" w:color="auto"/>
              <w:right w:val="single" w:sz="4" w:space="0" w:color="auto"/>
            </w:tcBorders>
            <w:vAlign w:val="center"/>
          </w:tcPr>
          <w:p w14:paraId="6EC2D655" w14:textId="77777777" w:rsidR="00725D51" w:rsidRPr="007002F4" w:rsidRDefault="00725D51" w:rsidP="00666CB9">
            <w:pPr>
              <w:spacing w:after="60" w:line="240" w:lineRule="auto"/>
              <w:jc w:val="center"/>
              <w:rPr>
                <w:rFonts w:ascii="Times New Roman" w:eastAsia="SimSun" w:hAnsi="Times New Roman" w:cs="Times New Roman"/>
                <w:sz w:val="18"/>
                <w:szCs w:val="18"/>
                <w:lang w:val="en-GB"/>
              </w:rPr>
            </w:pPr>
          </w:p>
        </w:tc>
      </w:tr>
      <w:tr w:rsidR="00725D51" w:rsidRPr="007002F4" w14:paraId="3B7CA3C0" w14:textId="77777777" w:rsidTr="00725D51">
        <w:trPr>
          <w:cantSplit/>
        </w:trPr>
        <w:tc>
          <w:tcPr>
            <w:tcW w:w="1800" w:type="dxa"/>
            <w:vMerge/>
            <w:tcBorders>
              <w:left w:val="double" w:sz="4" w:space="0" w:color="auto"/>
              <w:bottom w:val="double" w:sz="4" w:space="0" w:color="auto"/>
              <w:right w:val="single" w:sz="8" w:space="0" w:color="auto"/>
            </w:tcBorders>
            <w:shd w:val="clear" w:color="auto" w:fill="auto"/>
            <w:vAlign w:val="center"/>
          </w:tcPr>
          <w:p w14:paraId="3C6A3DA8" w14:textId="77777777" w:rsidR="00725D51" w:rsidRPr="007002F4" w:rsidRDefault="00725D51" w:rsidP="00666CB9">
            <w:pPr>
              <w:spacing w:after="60" w:line="240" w:lineRule="auto"/>
              <w:jc w:val="both"/>
              <w:rPr>
                <w:rFonts w:ascii="Times New Roman" w:eastAsia="SimSun" w:hAnsi="Times New Roman" w:cs="Times New Roman"/>
                <w:sz w:val="18"/>
                <w:szCs w:val="18"/>
                <w:lang w:val="en-GB"/>
              </w:rPr>
            </w:pPr>
          </w:p>
        </w:tc>
        <w:tc>
          <w:tcPr>
            <w:tcW w:w="1440" w:type="dxa"/>
            <w:tcBorders>
              <w:left w:val="single" w:sz="8" w:space="0" w:color="auto"/>
              <w:right w:val="single" w:sz="4" w:space="0" w:color="auto"/>
            </w:tcBorders>
            <w:shd w:val="clear" w:color="auto" w:fill="auto"/>
            <w:vAlign w:val="center"/>
          </w:tcPr>
          <w:p w14:paraId="52CC1CEA" w14:textId="77777777" w:rsidR="00725D51" w:rsidRPr="007002F4" w:rsidRDefault="00725D51" w:rsidP="00666CB9">
            <w:pPr>
              <w:spacing w:after="60" w:line="240" w:lineRule="auto"/>
              <w:jc w:val="center"/>
              <w:rPr>
                <w:rFonts w:ascii="Times New Roman" w:eastAsia="SimSun" w:hAnsi="Times New Roman" w:cs="Times New Roman"/>
                <w:b/>
                <w:bCs/>
                <w:sz w:val="18"/>
                <w:szCs w:val="18"/>
                <w:lang w:val="en-GB"/>
              </w:rPr>
            </w:pPr>
          </w:p>
        </w:tc>
        <w:tc>
          <w:tcPr>
            <w:tcW w:w="915" w:type="dxa"/>
            <w:tcBorders>
              <w:left w:val="single" w:sz="4" w:space="0" w:color="auto"/>
              <w:bottom w:val="single" w:sz="4" w:space="0" w:color="auto"/>
              <w:right w:val="single" w:sz="4" w:space="0" w:color="auto"/>
            </w:tcBorders>
            <w:shd w:val="clear" w:color="auto" w:fill="auto"/>
            <w:vAlign w:val="center"/>
          </w:tcPr>
          <w:p w14:paraId="7B7E1066" w14:textId="77777777" w:rsidR="00725D51" w:rsidRPr="007002F4" w:rsidRDefault="00725D51" w:rsidP="00666CB9">
            <w:pPr>
              <w:spacing w:after="60" w:line="240" w:lineRule="auto"/>
              <w:jc w:val="both"/>
              <w:rPr>
                <w:rFonts w:ascii="Times New Roman" w:eastAsia="SimSun" w:hAnsi="Times New Roman" w:cs="Times New Roman"/>
                <w:b/>
                <w:bCs/>
                <w:sz w:val="18"/>
                <w:szCs w:val="18"/>
                <w:lang w:val="en-GB"/>
              </w:rPr>
            </w:pPr>
          </w:p>
        </w:tc>
        <w:tc>
          <w:tcPr>
            <w:tcW w:w="1065" w:type="dxa"/>
            <w:tcBorders>
              <w:left w:val="single" w:sz="4" w:space="0" w:color="auto"/>
              <w:bottom w:val="single" w:sz="4" w:space="0" w:color="auto"/>
              <w:right w:val="single" w:sz="4" w:space="0" w:color="auto"/>
            </w:tcBorders>
            <w:vAlign w:val="center"/>
          </w:tcPr>
          <w:p w14:paraId="2E481FA1" w14:textId="77777777" w:rsidR="00725D51" w:rsidRPr="007002F4" w:rsidRDefault="00725D51" w:rsidP="00666CB9">
            <w:pPr>
              <w:spacing w:after="60" w:line="240" w:lineRule="auto"/>
              <w:jc w:val="center"/>
              <w:rPr>
                <w:rFonts w:ascii="Times New Roman" w:eastAsia="SimSun" w:hAnsi="Times New Roman" w:cs="Times New Roma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F21FA8" w14:textId="77777777" w:rsidR="00725D51" w:rsidRPr="007002F4" w:rsidRDefault="00725D51" w:rsidP="00666CB9">
            <w:pPr>
              <w:spacing w:after="60" w:line="240" w:lineRule="auto"/>
              <w:jc w:val="center"/>
              <w:rPr>
                <w:rFonts w:ascii="Times New Roman" w:eastAsia="SimSun" w:hAnsi="Times New Roman" w:cs="Times New Roman"/>
                <w:sz w:val="18"/>
                <w:szCs w:val="18"/>
                <w:lang w:val="en-GB"/>
              </w:rPr>
            </w:pP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B54467" w14:textId="77777777" w:rsidR="00725D51" w:rsidRPr="007002F4" w:rsidRDefault="00725D51" w:rsidP="00666CB9">
            <w:pPr>
              <w:spacing w:after="60" w:line="240" w:lineRule="auto"/>
              <w:jc w:val="both"/>
              <w:rPr>
                <w:rFonts w:ascii="Times New Roman" w:eastAsia="SimSun" w:hAnsi="Times New Roman" w:cs="Times New Roman"/>
                <w:b/>
                <w:bCs/>
                <w:sz w:val="18"/>
                <w:szCs w:val="18"/>
                <w:lang w:val="en-GB"/>
              </w:rPr>
            </w:pPr>
            <w:r w:rsidRPr="007002F4">
              <w:rPr>
                <w:rFonts w:ascii="Times New Roman" w:eastAsia="SimSun" w:hAnsi="Times New Roman" w:cs="Times New Roman"/>
                <w:b/>
                <w:sz w:val="18"/>
                <w:szCs w:val="18"/>
                <w:lang w:val="en-GB"/>
              </w:rPr>
              <w:t xml:space="preserve">Total Outcome </w:t>
            </w:r>
            <w:r>
              <w:rPr>
                <w:rFonts w:ascii="Times New Roman" w:eastAsia="SimSun" w:hAnsi="Times New Roman" w:cs="Times New Roman"/>
                <w:b/>
                <w:sz w:val="18"/>
                <w:szCs w:val="18"/>
                <w:lang w:val="en-GB"/>
              </w:rPr>
              <w:t>2</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0DEB21" w14:textId="77777777" w:rsidR="00725D51" w:rsidRDefault="00725D51" w:rsidP="00666CB9">
            <w:pPr>
              <w:spacing w:after="60" w:line="240" w:lineRule="auto"/>
              <w:jc w:val="center"/>
              <w:rPr>
                <w:rFonts w:ascii="Times New Roman" w:eastAsia="SimSun" w:hAnsi="Times New Roman" w:cs="Times New Roman"/>
                <w:b/>
                <w:sz w:val="18"/>
                <w:szCs w:val="18"/>
                <w:lang w:val="en-GB"/>
              </w:rPr>
            </w:pPr>
            <w:r>
              <w:rPr>
                <w:rFonts w:ascii="Times New Roman" w:eastAsia="SimSun" w:hAnsi="Times New Roman" w:cs="Times New Roman"/>
                <w:b/>
                <w:sz w:val="18"/>
                <w:szCs w:val="18"/>
                <w:lang w:val="en-GB"/>
              </w:rPr>
              <w:t>46500</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01FDF3" w14:textId="77777777" w:rsidR="00725D51" w:rsidRDefault="00725D51" w:rsidP="00666CB9">
            <w:pPr>
              <w:spacing w:after="60" w:line="240" w:lineRule="auto"/>
              <w:jc w:val="center"/>
              <w:rPr>
                <w:rFonts w:ascii="Times New Roman" w:eastAsia="SimSun" w:hAnsi="Times New Roman" w:cs="Times New Roman"/>
                <w:b/>
                <w:sz w:val="18"/>
                <w:szCs w:val="18"/>
                <w:lang w:val="en-GB"/>
              </w:rPr>
            </w:pPr>
            <w:r>
              <w:rPr>
                <w:rFonts w:ascii="Times New Roman" w:eastAsia="SimSun" w:hAnsi="Times New Roman" w:cs="Times New Roman"/>
                <w:b/>
                <w:sz w:val="18"/>
                <w:szCs w:val="18"/>
                <w:lang w:val="en-GB"/>
              </w:rPr>
              <w:t>202,500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780628" w14:textId="77777777" w:rsidR="00725D51" w:rsidRDefault="00725D51" w:rsidP="00666CB9">
            <w:pPr>
              <w:spacing w:after="60" w:line="240" w:lineRule="auto"/>
              <w:jc w:val="center"/>
              <w:rPr>
                <w:rFonts w:ascii="Times New Roman" w:eastAsia="SimSun" w:hAnsi="Times New Roman" w:cs="Times New Roman"/>
                <w:b/>
                <w:sz w:val="18"/>
                <w:szCs w:val="18"/>
                <w:lang w:val="en-GB"/>
              </w:rPr>
            </w:pPr>
            <w:r>
              <w:rPr>
                <w:rFonts w:ascii="Times New Roman" w:eastAsia="SimSun" w:hAnsi="Times New Roman" w:cs="Times New Roman"/>
                <w:b/>
                <w:sz w:val="18"/>
                <w:szCs w:val="18"/>
                <w:lang w:val="en-GB"/>
              </w:rPr>
              <w:t>46,000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90ECD2" w14:textId="77777777" w:rsidR="00725D51" w:rsidRDefault="00725D51" w:rsidP="00666CB9">
            <w:pPr>
              <w:spacing w:after="60" w:line="240" w:lineRule="auto"/>
              <w:jc w:val="center"/>
              <w:rPr>
                <w:rFonts w:ascii="Times New Roman" w:eastAsia="SimSun" w:hAnsi="Times New Roman" w:cs="Times New Roman"/>
                <w:b/>
                <w:sz w:val="18"/>
                <w:szCs w:val="18"/>
                <w:lang w:val="en-GB"/>
              </w:rPr>
            </w:pPr>
            <w:r>
              <w:rPr>
                <w:rFonts w:ascii="Times New Roman" w:eastAsia="SimSun" w:hAnsi="Times New Roman" w:cs="Times New Roman"/>
                <w:b/>
                <w:sz w:val="18"/>
                <w:szCs w:val="18"/>
                <w:lang w:val="en-GB"/>
              </w:rPr>
              <w:t>295,000</w:t>
            </w:r>
          </w:p>
        </w:tc>
        <w:tc>
          <w:tcPr>
            <w:tcW w:w="2055" w:type="dxa"/>
            <w:tcBorders>
              <w:top w:val="single" w:sz="4" w:space="0" w:color="auto"/>
              <w:left w:val="single" w:sz="4" w:space="0" w:color="auto"/>
              <w:bottom w:val="single" w:sz="4" w:space="0" w:color="auto"/>
              <w:right w:val="single" w:sz="4" w:space="0" w:color="auto"/>
            </w:tcBorders>
            <w:vAlign w:val="center"/>
          </w:tcPr>
          <w:p w14:paraId="04DA084A" w14:textId="77777777" w:rsidR="00725D51" w:rsidRPr="007002F4" w:rsidRDefault="00725D51" w:rsidP="00666CB9">
            <w:pPr>
              <w:spacing w:after="60" w:line="240" w:lineRule="auto"/>
              <w:jc w:val="center"/>
              <w:rPr>
                <w:rFonts w:ascii="Times New Roman" w:eastAsia="SimSun" w:hAnsi="Times New Roman" w:cs="Times New Roman"/>
                <w:sz w:val="18"/>
                <w:szCs w:val="18"/>
                <w:lang w:val="en-GB"/>
              </w:rPr>
            </w:pPr>
          </w:p>
        </w:tc>
      </w:tr>
      <w:tr w:rsidR="00060897" w:rsidRPr="007002F4" w14:paraId="59F6B5E6" w14:textId="77777777" w:rsidTr="00725D51">
        <w:trPr>
          <w:cantSplit/>
        </w:trPr>
        <w:tc>
          <w:tcPr>
            <w:tcW w:w="1800" w:type="dxa"/>
            <w:vMerge w:val="restart"/>
            <w:tcBorders>
              <w:top w:val="double" w:sz="4" w:space="0" w:color="auto"/>
              <w:left w:val="double" w:sz="4" w:space="0" w:color="auto"/>
            </w:tcBorders>
            <w:shd w:val="clear" w:color="auto" w:fill="auto"/>
            <w:noWrap/>
            <w:vAlign w:val="center"/>
          </w:tcPr>
          <w:p w14:paraId="37A2BE50" w14:textId="77777777" w:rsidR="00060897" w:rsidRPr="007002F4" w:rsidRDefault="00060897" w:rsidP="00666CB9">
            <w:pPr>
              <w:spacing w:after="60" w:line="240" w:lineRule="auto"/>
              <w:jc w:val="center"/>
              <w:rPr>
                <w:rFonts w:ascii="Times New Roman" w:eastAsia="SimSun" w:hAnsi="Times New Roman" w:cs="Times New Roman"/>
                <w:b/>
                <w:bCs/>
                <w:sz w:val="18"/>
                <w:szCs w:val="18"/>
                <w:lang w:val="en-GB"/>
              </w:rPr>
            </w:pPr>
            <w:r>
              <w:rPr>
                <w:rFonts w:ascii="Times New Roman" w:eastAsia="SimSun" w:hAnsi="Times New Roman" w:cs="Times New Roman"/>
                <w:b/>
                <w:bCs/>
                <w:sz w:val="18"/>
                <w:szCs w:val="18"/>
                <w:lang w:val="en-GB"/>
              </w:rPr>
              <w:t xml:space="preserve">PROJECT MANAGEMENT </w:t>
            </w:r>
          </w:p>
          <w:p w14:paraId="796BDA6D" w14:textId="5F564E2B" w:rsidR="00060897" w:rsidRPr="007002F4" w:rsidRDefault="00060897" w:rsidP="00725D51">
            <w:pPr>
              <w:spacing w:after="60" w:line="240" w:lineRule="auto"/>
              <w:jc w:val="both"/>
              <w:rPr>
                <w:rFonts w:ascii="Times New Roman" w:eastAsia="SimSun" w:hAnsi="Times New Roman" w:cs="Times New Roman"/>
                <w:sz w:val="18"/>
                <w:szCs w:val="18"/>
                <w:lang w:val="en-GB"/>
              </w:rPr>
            </w:pPr>
          </w:p>
        </w:tc>
        <w:tc>
          <w:tcPr>
            <w:tcW w:w="1440" w:type="dxa"/>
            <w:vMerge w:val="restart"/>
            <w:tcBorders>
              <w:top w:val="double" w:sz="4" w:space="0" w:color="auto"/>
              <w:left w:val="single" w:sz="4" w:space="0" w:color="auto"/>
              <w:right w:val="single" w:sz="4" w:space="0" w:color="auto"/>
            </w:tcBorders>
            <w:shd w:val="clear" w:color="auto" w:fill="auto"/>
            <w:vAlign w:val="center"/>
          </w:tcPr>
          <w:p w14:paraId="39A77FDC" w14:textId="3E808100" w:rsidR="00060897" w:rsidRPr="007002F4" w:rsidRDefault="002376EB" w:rsidP="00666CB9">
            <w:pPr>
              <w:spacing w:after="60" w:line="240" w:lineRule="auto"/>
              <w:jc w:val="center"/>
              <w:rPr>
                <w:rFonts w:ascii="Times New Roman" w:eastAsia="SimSun" w:hAnsi="Times New Roman" w:cs="Times New Roman"/>
                <w:b/>
                <w:bCs/>
                <w:sz w:val="18"/>
                <w:szCs w:val="18"/>
                <w:lang w:val="en-GB"/>
              </w:rPr>
            </w:pPr>
            <w:r>
              <w:rPr>
                <w:rFonts w:ascii="Times New Roman" w:eastAsia="SimSun" w:hAnsi="Times New Roman" w:cs="Times New Roman"/>
                <w:b/>
                <w:bCs/>
                <w:sz w:val="18"/>
                <w:szCs w:val="18"/>
                <w:lang w:val="en-GB"/>
              </w:rPr>
              <w:t>UNDP</w:t>
            </w:r>
          </w:p>
        </w:tc>
        <w:tc>
          <w:tcPr>
            <w:tcW w:w="915" w:type="dxa"/>
            <w:vMerge w:val="restart"/>
            <w:tcBorders>
              <w:top w:val="double" w:sz="4" w:space="0" w:color="auto"/>
              <w:left w:val="single" w:sz="4" w:space="0" w:color="auto"/>
              <w:right w:val="single" w:sz="4" w:space="0" w:color="auto"/>
            </w:tcBorders>
            <w:shd w:val="clear" w:color="auto" w:fill="auto"/>
            <w:vAlign w:val="center"/>
          </w:tcPr>
          <w:p w14:paraId="69E0E2ED" w14:textId="77777777" w:rsidR="00060897" w:rsidRPr="007002F4" w:rsidRDefault="00060897" w:rsidP="00666CB9">
            <w:pPr>
              <w:spacing w:after="60" w:line="240" w:lineRule="auto"/>
              <w:jc w:val="center"/>
              <w:rPr>
                <w:rFonts w:ascii="Times New Roman" w:eastAsia="SimSun" w:hAnsi="Times New Roman" w:cs="Times New Roman"/>
                <w:b/>
                <w:bCs/>
                <w:sz w:val="18"/>
                <w:szCs w:val="18"/>
                <w:lang w:val="en-GB"/>
              </w:rPr>
            </w:pPr>
            <w:r w:rsidRPr="007002F4">
              <w:rPr>
                <w:rFonts w:ascii="Times New Roman" w:eastAsia="SimSun" w:hAnsi="Times New Roman" w:cs="Times New Roman"/>
                <w:b/>
                <w:bCs/>
                <w:sz w:val="18"/>
                <w:szCs w:val="18"/>
                <w:lang w:val="en-GB"/>
              </w:rPr>
              <w:t>62000</w:t>
            </w:r>
          </w:p>
          <w:p w14:paraId="736E8D4A" w14:textId="77777777" w:rsidR="00060897" w:rsidRPr="007002F4" w:rsidRDefault="00060897" w:rsidP="00666CB9">
            <w:pPr>
              <w:spacing w:after="60" w:line="240" w:lineRule="auto"/>
              <w:jc w:val="center"/>
              <w:rPr>
                <w:rFonts w:ascii="Times New Roman" w:eastAsia="SimSun" w:hAnsi="Times New Roman" w:cs="Times New Roman"/>
                <w:b/>
                <w:bCs/>
                <w:sz w:val="18"/>
                <w:szCs w:val="18"/>
                <w:lang w:val="en-GB"/>
              </w:rPr>
            </w:pPr>
          </w:p>
        </w:tc>
        <w:tc>
          <w:tcPr>
            <w:tcW w:w="1065" w:type="dxa"/>
            <w:vMerge w:val="restart"/>
            <w:tcBorders>
              <w:top w:val="double" w:sz="4" w:space="0" w:color="auto"/>
              <w:left w:val="single" w:sz="4" w:space="0" w:color="auto"/>
              <w:right w:val="single" w:sz="4" w:space="0" w:color="auto"/>
            </w:tcBorders>
            <w:vAlign w:val="center"/>
          </w:tcPr>
          <w:p w14:paraId="732F3F00" w14:textId="77777777" w:rsidR="00060897" w:rsidRPr="007002F4" w:rsidRDefault="00060897" w:rsidP="00666CB9">
            <w:pPr>
              <w:spacing w:after="60" w:line="240" w:lineRule="auto"/>
              <w:jc w:val="center"/>
              <w:rPr>
                <w:rFonts w:ascii="Times New Roman" w:eastAsia="SimSun" w:hAnsi="Times New Roman" w:cs="Times New Roman"/>
                <w:b/>
                <w:bCs/>
                <w:sz w:val="18"/>
                <w:szCs w:val="18"/>
                <w:lang w:val="en-GB"/>
              </w:rPr>
            </w:pPr>
            <w:r w:rsidRPr="007002F4">
              <w:rPr>
                <w:rFonts w:ascii="Times New Roman" w:eastAsia="SimSun" w:hAnsi="Times New Roman" w:cs="Times New Roman"/>
                <w:b/>
                <w:bCs/>
                <w:sz w:val="18"/>
                <w:szCs w:val="18"/>
                <w:lang w:val="en-GB"/>
              </w:rPr>
              <w:t>GEF</w:t>
            </w:r>
          </w:p>
          <w:p w14:paraId="7690CB39" w14:textId="77777777" w:rsidR="00060897" w:rsidRPr="007002F4" w:rsidRDefault="00060897" w:rsidP="00666CB9">
            <w:pPr>
              <w:spacing w:after="60" w:line="240" w:lineRule="auto"/>
              <w:jc w:val="center"/>
              <w:rPr>
                <w:rFonts w:ascii="Times New Roman" w:eastAsia="SimSun" w:hAnsi="Times New Roman" w:cs="Times New Roman"/>
                <w:b/>
                <w:bCs/>
                <w:sz w:val="18"/>
                <w:szCs w:val="18"/>
                <w:lang w:val="en-GB"/>
              </w:rPr>
            </w:pPr>
          </w:p>
        </w:tc>
        <w:tc>
          <w:tcPr>
            <w:tcW w:w="106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2BD13D06" w14:textId="77777777" w:rsidR="00060897" w:rsidRPr="007002F4" w:rsidRDefault="00060897" w:rsidP="00666CB9">
            <w:pPr>
              <w:spacing w:after="60" w:line="240" w:lineRule="auto"/>
              <w:jc w:val="center"/>
              <w:rPr>
                <w:rFonts w:ascii="Times New Roman" w:eastAsia="SimSun" w:hAnsi="Times New Roman" w:cs="Times New Roman"/>
                <w:sz w:val="18"/>
                <w:szCs w:val="18"/>
                <w:lang w:val="en-GB"/>
              </w:rPr>
            </w:pPr>
            <w:r w:rsidRPr="007002F4">
              <w:rPr>
                <w:rFonts w:ascii="Times New Roman" w:eastAsia="SimSun" w:hAnsi="Times New Roman" w:cs="Times New Roman"/>
                <w:sz w:val="18"/>
                <w:szCs w:val="18"/>
                <w:lang w:val="en-GB"/>
              </w:rPr>
              <w:t>71</w:t>
            </w:r>
            <w:r>
              <w:rPr>
                <w:rFonts w:ascii="Times New Roman" w:eastAsia="SimSun" w:hAnsi="Times New Roman" w:cs="Times New Roman"/>
                <w:sz w:val="18"/>
                <w:szCs w:val="18"/>
                <w:lang w:val="en-GB"/>
              </w:rPr>
              <w:t>4</w:t>
            </w:r>
            <w:r w:rsidRPr="007002F4">
              <w:rPr>
                <w:rFonts w:ascii="Times New Roman" w:eastAsia="SimSun" w:hAnsi="Times New Roman" w:cs="Times New Roman"/>
                <w:sz w:val="18"/>
                <w:szCs w:val="18"/>
                <w:lang w:val="en-GB"/>
              </w:rPr>
              <w:t>00</w:t>
            </w:r>
          </w:p>
        </w:tc>
        <w:tc>
          <w:tcPr>
            <w:tcW w:w="1620" w:type="dxa"/>
            <w:tcBorders>
              <w:top w:val="double" w:sz="4" w:space="0" w:color="auto"/>
              <w:left w:val="single" w:sz="4" w:space="0" w:color="auto"/>
              <w:bottom w:val="single" w:sz="4" w:space="0" w:color="auto"/>
              <w:right w:val="single" w:sz="4" w:space="0" w:color="auto"/>
            </w:tcBorders>
            <w:shd w:val="clear" w:color="auto" w:fill="auto"/>
            <w:vAlign w:val="center"/>
          </w:tcPr>
          <w:p w14:paraId="151ED7A3" w14:textId="77777777" w:rsidR="00060897" w:rsidRPr="007002F4" w:rsidRDefault="00060897" w:rsidP="00666CB9">
            <w:pPr>
              <w:spacing w:after="60" w:line="240" w:lineRule="auto"/>
              <w:jc w:val="both"/>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Contractual Services - individual</w:t>
            </w:r>
          </w:p>
        </w:tc>
        <w:tc>
          <w:tcPr>
            <w:tcW w:w="88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5B43547E" w14:textId="05BD4471" w:rsidR="00060897" w:rsidRPr="007002F4" w:rsidRDefault="009E3345"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16,908</w:t>
            </w:r>
          </w:p>
        </w:tc>
        <w:tc>
          <w:tcPr>
            <w:tcW w:w="900" w:type="dxa"/>
            <w:tcBorders>
              <w:top w:val="double" w:sz="4" w:space="0" w:color="auto"/>
              <w:left w:val="single" w:sz="4" w:space="0" w:color="auto"/>
              <w:bottom w:val="single" w:sz="4" w:space="0" w:color="auto"/>
              <w:right w:val="single" w:sz="4" w:space="0" w:color="auto"/>
            </w:tcBorders>
            <w:shd w:val="clear" w:color="auto" w:fill="auto"/>
            <w:noWrap/>
            <w:vAlign w:val="center"/>
          </w:tcPr>
          <w:p w14:paraId="410D3C2B" w14:textId="52357C6F" w:rsidR="00060897" w:rsidRPr="007002F4" w:rsidRDefault="00060897"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1</w:t>
            </w:r>
            <w:r w:rsidR="009E3345">
              <w:rPr>
                <w:rFonts w:ascii="Times New Roman" w:eastAsia="SimSun" w:hAnsi="Times New Roman" w:cs="Times New Roman"/>
                <w:sz w:val="18"/>
                <w:szCs w:val="18"/>
                <w:lang w:val="en-GB"/>
              </w:rPr>
              <w:t>7</w:t>
            </w:r>
            <w:r>
              <w:rPr>
                <w:rFonts w:ascii="Times New Roman" w:eastAsia="SimSun" w:hAnsi="Times New Roman" w:cs="Times New Roman"/>
                <w:sz w:val="18"/>
                <w:szCs w:val="18"/>
                <w:lang w:val="en-GB"/>
              </w:rPr>
              <w:t>,660</w:t>
            </w:r>
          </w:p>
        </w:tc>
        <w:tc>
          <w:tcPr>
            <w:tcW w:w="88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33CA01A8" w14:textId="60097875" w:rsidR="00060897" w:rsidRPr="007002F4" w:rsidRDefault="00060897"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1</w:t>
            </w:r>
            <w:r w:rsidR="009E3345">
              <w:rPr>
                <w:rFonts w:ascii="Times New Roman" w:eastAsia="SimSun" w:hAnsi="Times New Roman" w:cs="Times New Roman"/>
                <w:sz w:val="18"/>
                <w:szCs w:val="18"/>
                <w:lang w:val="en-GB"/>
              </w:rPr>
              <w:t>7</w:t>
            </w:r>
            <w:r>
              <w:rPr>
                <w:rFonts w:ascii="Times New Roman" w:eastAsia="SimSun" w:hAnsi="Times New Roman" w:cs="Times New Roman"/>
                <w:sz w:val="18"/>
                <w:szCs w:val="18"/>
                <w:lang w:val="en-GB"/>
              </w:rPr>
              <w:t>,680</w:t>
            </w:r>
          </w:p>
        </w:tc>
        <w:tc>
          <w:tcPr>
            <w:tcW w:w="88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67AE612C" w14:textId="7885A37C" w:rsidR="00060897" w:rsidRPr="007002F4" w:rsidRDefault="009E3345"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52,248</w:t>
            </w:r>
          </w:p>
        </w:tc>
        <w:tc>
          <w:tcPr>
            <w:tcW w:w="2055" w:type="dxa"/>
            <w:tcBorders>
              <w:top w:val="double" w:sz="4" w:space="0" w:color="auto"/>
              <w:left w:val="single" w:sz="4" w:space="0" w:color="auto"/>
              <w:bottom w:val="single" w:sz="4" w:space="0" w:color="auto"/>
              <w:right w:val="single" w:sz="4" w:space="0" w:color="auto"/>
            </w:tcBorders>
            <w:vAlign w:val="center"/>
          </w:tcPr>
          <w:p w14:paraId="27D2B857" w14:textId="77777777" w:rsidR="00060897" w:rsidRPr="007002F4" w:rsidRDefault="00060897"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H.</w:t>
            </w:r>
          </w:p>
        </w:tc>
      </w:tr>
      <w:tr w:rsidR="00060897" w:rsidRPr="007002F4" w14:paraId="6521241A" w14:textId="77777777" w:rsidTr="00666CB9">
        <w:trPr>
          <w:cantSplit/>
        </w:trPr>
        <w:tc>
          <w:tcPr>
            <w:tcW w:w="1800" w:type="dxa"/>
            <w:vMerge/>
            <w:tcBorders>
              <w:left w:val="double" w:sz="4" w:space="0" w:color="auto"/>
              <w:right w:val="single" w:sz="4" w:space="0" w:color="auto"/>
            </w:tcBorders>
            <w:shd w:val="clear" w:color="auto" w:fill="auto"/>
            <w:vAlign w:val="center"/>
          </w:tcPr>
          <w:p w14:paraId="68AD1FA7" w14:textId="77777777" w:rsidR="00060897" w:rsidRPr="007002F4" w:rsidRDefault="00060897" w:rsidP="00666CB9">
            <w:pPr>
              <w:spacing w:after="60" w:line="240" w:lineRule="auto"/>
              <w:jc w:val="both"/>
              <w:rPr>
                <w:rFonts w:ascii="Times New Roman" w:eastAsia="SimSun" w:hAnsi="Times New Roman" w:cs="Times New Roman"/>
                <w:b/>
                <w:bCs/>
                <w:sz w:val="18"/>
                <w:szCs w:val="18"/>
                <w:lang w:val="en-GB"/>
              </w:rPr>
            </w:pPr>
          </w:p>
        </w:tc>
        <w:tc>
          <w:tcPr>
            <w:tcW w:w="1440" w:type="dxa"/>
            <w:vMerge/>
            <w:tcBorders>
              <w:left w:val="single" w:sz="4" w:space="0" w:color="auto"/>
              <w:right w:val="single" w:sz="4" w:space="0" w:color="auto"/>
            </w:tcBorders>
            <w:shd w:val="clear" w:color="auto" w:fill="auto"/>
            <w:vAlign w:val="center"/>
          </w:tcPr>
          <w:p w14:paraId="54A44779" w14:textId="77777777" w:rsidR="00060897" w:rsidRPr="007002F4" w:rsidRDefault="00060897" w:rsidP="00666CB9">
            <w:pPr>
              <w:spacing w:after="60" w:line="240" w:lineRule="auto"/>
              <w:jc w:val="center"/>
              <w:rPr>
                <w:rFonts w:ascii="Times New Roman" w:eastAsia="SimSun" w:hAnsi="Times New Roman" w:cs="Times New Roman"/>
                <w:b/>
                <w:bCs/>
                <w:sz w:val="18"/>
                <w:szCs w:val="18"/>
                <w:lang w:val="en-GB"/>
              </w:rPr>
            </w:pPr>
          </w:p>
        </w:tc>
        <w:tc>
          <w:tcPr>
            <w:tcW w:w="915" w:type="dxa"/>
            <w:vMerge/>
            <w:tcBorders>
              <w:left w:val="single" w:sz="4" w:space="0" w:color="auto"/>
              <w:right w:val="single" w:sz="4" w:space="0" w:color="auto"/>
            </w:tcBorders>
            <w:shd w:val="clear" w:color="auto" w:fill="auto"/>
            <w:vAlign w:val="center"/>
          </w:tcPr>
          <w:p w14:paraId="3D56C5D3" w14:textId="77777777" w:rsidR="00060897" w:rsidRPr="007002F4" w:rsidRDefault="00060897" w:rsidP="00666CB9">
            <w:pPr>
              <w:spacing w:after="60" w:line="240" w:lineRule="auto"/>
              <w:jc w:val="both"/>
              <w:rPr>
                <w:rFonts w:ascii="Times New Roman" w:eastAsia="SimSun" w:hAnsi="Times New Roman" w:cs="Times New Roman"/>
                <w:b/>
                <w:bCs/>
                <w:sz w:val="18"/>
                <w:szCs w:val="18"/>
                <w:lang w:val="en-GB"/>
              </w:rPr>
            </w:pPr>
          </w:p>
        </w:tc>
        <w:tc>
          <w:tcPr>
            <w:tcW w:w="1065" w:type="dxa"/>
            <w:vMerge/>
            <w:tcBorders>
              <w:left w:val="single" w:sz="4" w:space="0" w:color="auto"/>
              <w:right w:val="single" w:sz="4" w:space="0" w:color="auto"/>
            </w:tcBorders>
            <w:vAlign w:val="center"/>
          </w:tcPr>
          <w:p w14:paraId="44EFF376" w14:textId="77777777" w:rsidR="00060897" w:rsidRPr="007002F4" w:rsidRDefault="00060897" w:rsidP="00666CB9">
            <w:pPr>
              <w:spacing w:after="60" w:line="240" w:lineRule="auto"/>
              <w:jc w:val="both"/>
              <w:rPr>
                <w:rFonts w:ascii="Times New Roman" w:eastAsia="SimSun" w:hAnsi="Times New Roman" w:cs="Times New Roma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5BDE78" w14:textId="09157CA8" w:rsidR="00060897" w:rsidRPr="007002F4" w:rsidRDefault="00060897" w:rsidP="00666CB9">
            <w:pPr>
              <w:spacing w:after="60" w:line="240" w:lineRule="auto"/>
              <w:jc w:val="center"/>
              <w:rPr>
                <w:rFonts w:ascii="Times New Roman" w:eastAsia="SimSun" w:hAnsi="Times New Roman" w:cs="Times New Roman"/>
                <w:sz w:val="18"/>
                <w:szCs w:val="18"/>
                <w:lang w:val="en-GB"/>
              </w:rPr>
            </w:pPr>
            <w:r w:rsidRPr="007002F4">
              <w:rPr>
                <w:rFonts w:ascii="Times New Roman" w:eastAsia="SimSun" w:hAnsi="Times New Roman" w:cs="Times New Roman"/>
                <w:sz w:val="18"/>
                <w:szCs w:val="18"/>
                <w:lang w:val="en-GB"/>
              </w:rPr>
              <w:t>7</w:t>
            </w:r>
            <w:r>
              <w:rPr>
                <w:rFonts w:ascii="Times New Roman" w:eastAsia="SimSun" w:hAnsi="Times New Roman" w:cs="Times New Roman"/>
                <w:sz w:val="18"/>
                <w:szCs w:val="18"/>
                <w:lang w:val="en-GB"/>
              </w:rPr>
              <w:t>1</w:t>
            </w:r>
            <w:r w:rsidR="00C0481C">
              <w:rPr>
                <w:rFonts w:ascii="Times New Roman" w:eastAsia="SimSun" w:hAnsi="Times New Roman" w:cs="Times New Roman"/>
                <w:sz w:val="18"/>
                <w:szCs w:val="18"/>
                <w:lang w:val="en-GB"/>
              </w:rPr>
              <w:t>2</w:t>
            </w:r>
            <w:r>
              <w:rPr>
                <w:rFonts w:ascii="Times New Roman" w:eastAsia="SimSun" w:hAnsi="Times New Roman" w:cs="Times New Roman"/>
                <w:sz w:val="18"/>
                <w:szCs w:val="18"/>
                <w:lang w:val="en-GB"/>
              </w:rPr>
              <w:t>00</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14:paraId="13726AF4" w14:textId="7EBD789E" w:rsidR="00060897" w:rsidRPr="007002F4" w:rsidRDefault="009E3345" w:rsidP="00666CB9">
            <w:pPr>
              <w:spacing w:after="60" w:line="240" w:lineRule="auto"/>
              <w:jc w:val="both"/>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International Consultants</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7DBF73" w14:textId="77777777" w:rsidR="00060897" w:rsidRPr="007002F4" w:rsidRDefault="00060897"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0</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266A15" w14:textId="77777777" w:rsidR="00060897" w:rsidRPr="007002F4" w:rsidRDefault="00060897"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C07029" w14:textId="77777777" w:rsidR="00060897" w:rsidRPr="007002F4" w:rsidRDefault="00060897"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10,000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9BA823" w14:textId="77777777" w:rsidR="00060897" w:rsidRPr="007002F4" w:rsidRDefault="00060897"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10,000</w:t>
            </w:r>
          </w:p>
        </w:tc>
        <w:tc>
          <w:tcPr>
            <w:tcW w:w="2055" w:type="dxa"/>
            <w:tcBorders>
              <w:top w:val="single" w:sz="4" w:space="0" w:color="auto"/>
              <w:left w:val="single" w:sz="4" w:space="0" w:color="auto"/>
              <w:bottom w:val="single" w:sz="4" w:space="0" w:color="auto"/>
              <w:right w:val="single" w:sz="4" w:space="0" w:color="auto"/>
            </w:tcBorders>
            <w:vAlign w:val="center"/>
          </w:tcPr>
          <w:p w14:paraId="4D8E3F59" w14:textId="77777777" w:rsidR="00060897" w:rsidRPr="007002F4" w:rsidRDefault="00060897"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I.</w:t>
            </w:r>
          </w:p>
        </w:tc>
      </w:tr>
      <w:tr w:rsidR="00060897" w:rsidRPr="007002F4" w14:paraId="7BC02A15" w14:textId="77777777" w:rsidTr="00666CB9">
        <w:trPr>
          <w:cantSplit/>
        </w:trPr>
        <w:tc>
          <w:tcPr>
            <w:tcW w:w="1800" w:type="dxa"/>
            <w:vMerge/>
            <w:tcBorders>
              <w:left w:val="double" w:sz="4" w:space="0" w:color="auto"/>
              <w:right w:val="single" w:sz="4" w:space="0" w:color="auto"/>
            </w:tcBorders>
            <w:shd w:val="clear" w:color="auto" w:fill="auto"/>
            <w:vAlign w:val="center"/>
          </w:tcPr>
          <w:p w14:paraId="4372F36E" w14:textId="77777777" w:rsidR="00060897" w:rsidRPr="007002F4" w:rsidRDefault="00060897" w:rsidP="00666CB9">
            <w:pPr>
              <w:spacing w:after="60" w:line="240" w:lineRule="auto"/>
              <w:jc w:val="both"/>
              <w:rPr>
                <w:rFonts w:ascii="Times New Roman" w:eastAsia="SimSun" w:hAnsi="Times New Roman" w:cs="Times New Roman"/>
                <w:sz w:val="18"/>
                <w:szCs w:val="18"/>
                <w:lang w:val="en-GB"/>
              </w:rPr>
            </w:pPr>
          </w:p>
        </w:tc>
        <w:tc>
          <w:tcPr>
            <w:tcW w:w="1440" w:type="dxa"/>
            <w:vMerge/>
            <w:tcBorders>
              <w:left w:val="single" w:sz="4" w:space="0" w:color="auto"/>
              <w:right w:val="single" w:sz="4" w:space="0" w:color="auto"/>
            </w:tcBorders>
            <w:shd w:val="clear" w:color="auto" w:fill="auto"/>
            <w:vAlign w:val="center"/>
          </w:tcPr>
          <w:p w14:paraId="2BF191B6" w14:textId="77777777" w:rsidR="00060897" w:rsidRPr="007002F4" w:rsidRDefault="00060897" w:rsidP="00666CB9">
            <w:pPr>
              <w:spacing w:after="60" w:line="240" w:lineRule="auto"/>
              <w:jc w:val="center"/>
              <w:rPr>
                <w:rFonts w:ascii="Times New Roman" w:eastAsia="SimSun" w:hAnsi="Times New Roman" w:cs="Times New Roman"/>
                <w:b/>
                <w:bCs/>
                <w:sz w:val="18"/>
                <w:szCs w:val="18"/>
                <w:lang w:val="en-GB"/>
              </w:rPr>
            </w:pPr>
          </w:p>
        </w:tc>
        <w:tc>
          <w:tcPr>
            <w:tcW w:w="915" w:type="dxa"/>
            <w:vMerge/>
            <w:tcBorders>
              <w:left w:val="single" w:sz="4" w:space="0" w:color="auto"/>
              <w:right w:val="single" w:sz="4" w:space="0" w:color="auto"/>
            </w:tcBorders>
            <w:shd w:val="clear" w:color="auto" w:fill="auto"/>
            <w:vAlign w:val="center"/>
          </w:tcPr>
          <w:p w14:paraId="6D6FC948" w14:textId="77777777" w:rsidR="00060897" w:rsidRPr="007002F4" w:rsidRDefault="00060897" w:rsidP="00666CB9">
            <w:pPr>
              <w:spacing w:after="60" w:line="240" w:lineRule="auto"/>
              <w:jc w:val="both"/>
              <w:rPr>
                <w:rFonts w:ascii="Times New Roman" w:eastAsia="SimSun" w:hAnsi="Times New Roman" w:cs="Times New Roman"/>
                <w:b/>
                <w:bCs/>
                <w:sz w:val="18"/>
                <w:szCs w:val="18"/>
                <w:lang w:val="en-GB"/>
              </w:rPr>
            </w:pPr>
          </w:p>
        </w:tc>
        <w:tc>
          <w:tcPr>
            <w:tcW w:w="1065" w:type="dxa"/>
            <w:vMerge/>
            <w:tcBorders>
              <w:left w:val="single" w:sz="4" w:space="0" w:color="auto"/>
              <w:right w:val="single" w:sz="4" w:space="0" w:color="auto"/>
            </w:tcBorders>
            <w:vAlign w:val="center"/>
          </w:tcPr>
          <w:p w14:paraId="7489CB03" w14:textId="77777777" w:rsidR="00060897" w:rsidRPr="007002F4" w:rsidRDefault="00060897" w:rsidP="00666CB9">
            <w:pPr>
              <w:spacing w:after="60" w:line="240" w:lineRule="auto"/>
              <w:jc w:val="center"/>
              <w:rPr>
                <w:rFonts w:ascii="Times New Roman" w:eastAsia="SimSun" w:hAnsi="Times New Roman" w:cs="Times New Roma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3E15AB" w14:textId="77777777" w:rsidR="00060897" w:rsidRPr="007002F4" w:rsidRDefault="00060897"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74100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D22A66" w14:textId="77777777" w:rsidR="00060897" w:rsidRPr="007002F4" w:rsidRDefault="00060897" w:rsidP="00666CB9">
            <w:pPr>
              <w:spacing w:after="60" w:line="240" w:lineRule="auto"/>
              <w:jc w:val="both"/>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Professional Services</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B14666" w14:textId="77777777" w:rsidR="00060897" w:rsidRPr="007002F4" w:rsidRDefault="00060897"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3,000</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E68B7F" w14:textId="77777777" w:rsidR="00060897" w:rsidRPr="007002F4" w:rsidRDefault="00060897"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3,000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827C2C" w14:textId="77777777" w:rsidR="00060897" w:rsidRPr="007002F4" w:rsidRDefault="00060897"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3,000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CE2998B" w14:textId="77777777" w:rsidR="00060897" w:rsidRPr="007002F4" w:rsidRDefault="00060897"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9,000</w:t>
            </w:r>
          </w:p>
        </w:tc>
        <w:tc>
          <w:tcPr>
            <w:tcW w:w="2055" w:type="dxa"/>
            <w:tcBorders>
              <w:top w:val="single" w:sz="4" w:space="0" w:color="auto"/>
              <w:left w:val="single" w:sz="4" w:space="0" w:color="auto"/>
              <w:bottom w:val="single" w:sz="4" w:space="0" w:color="auto"/>
              <w:right w:val="single" w:sz="4" w:space="0" w:color="auto"/>
            </w:tcBorders>
            <w:vAlign w:val="center"/>
          </w:tcPr>
          <w:p w14:paraId="1C29697A" w14:textId="77777777" w:rsidR="00060897" w:rsidRPr="007002F4" w:rsidRDefault="00060897"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J.</w:t>
            </w:r>
          </w:p>
        </w:tc>
      </w:tr>
      <w:tr w:rsidR="009E3345" w:rsidRPr="007002F4" w14:paraId="235E83E3" w14:textId="77777777" w:rsidTr="00666CB9">
        <w:trPr>
          <w:cantSplit/>
        </w:trPr>
        <w:tc>
          <w:tcPr>
            <w:tcW w:w="1800" w:type="dxa"/>
            <w:vMerge/>
            <w:tcBorders>
              <w:left w:val="double" w:sz="4" w:space="0" w:color="auto"/>
              <w:right w:val="single" w:sz="4" w:space="0" w:color="auto"/>
            </w:tcBorders>
            <w:shd w:val="clear" w:color="auto" w:fill="auto"/>
            <w:vAlign w:val="center"/>
          </w:tcPr>
          <w:p w14:paraId="2D5B0A9F" w14:textId="77777777" w:rsidR="009E3345" w:rsidRPr="007002F4" w:rsidRDefault="009E3345" w:rsidP="00666CB9">
            <w:pPr>
              <w:spacing w:after="60" w:line="240" w:lineRule="auto"/>
              <w:jc w:val="both"/>
              <w:rPr>
                <w:rFonts w:ascii="Times New Roman" w:eastAsia="SimSun" w:hAnsi="Times New Roman" w:cs="Times New Roman"/>
                <w:sz w:val="18"/>
                <w:szCs w:val="18"/>
                <w:lang w:val="en-GB"/>
              </w:rPr>
            </w:pPr>
          </w:p>
        </w:tc>
        <w:tc>
          <w:tcPr>
            <w:tcW w:w="1440" w:type="dxa"/>
            <w:vMerge/>
            <w:tcBorders>
              <w:left w:val="single" w:sz="4" w:space="0" w:color="auto"/>
              <w:right w:val="single" w:sz="4" w:space="0" w:color="auto"/>
            </w:tcBorders>
            <w:shd w:val="clear" w:color="auto" w:fill="auto"/>
            <w:vAlign w:val="center"/>
          </w:tcPr>
          <w:p w14:paraId="18B34E2E" w14:textId="77777777" w:rsidR="009E3345" w:rsidRPr="007002F4" w:rsidRDefault="009E3345" w:rsidP="00666CB9">
            <w:pPr>
              <w:spacing w:after="60" w:line="240" w:lineRule="auto"/>
              <w:jc w:val="center"/>
              <w:rPr>
                <w:rFonts w:ascii="Times New Roman" w:eastAsia="SimSun" w:hAnsi="Times New Roman" w:cs="Times New Roman"/>
                <w:b/>
                <w:bCs/>
                <w:sz w:val="18"/>
                <w:szCs w:val="18"/>
                <w:lang w:val="en-GB"/>
              </w:rPr>
            </w:pPr>
          </w:p>
        </w:tc>
        <w:tc>
          <w:tcPr>
            <w:tcW w:w="915" w:type="dxa"/>
            <w:vMerge/>
            <w:tcBorders>
              <w:left w:val="single" w:sz="4" w:space="0" w:color="auto"/>
              <w:right w:val="single" w:sz="4" w:space="0" w:color="auto"/>
            </w:tcBorders>
            <w:shd w:val="clear" w:color="auto" w:fill="auto"/>
            <w:vAlign w:val="center"/>
          </w:tcPr>
          <w:p w14:paraId="31CAFB13" w14:textId="77777777" w:rsidR="009E3345" w:rsidRPr="007002F4" w:rsidRDefault="009E3345" w:rsidP="00666CB9">
            <w:pPr>
              <w:spacing w:after="60" w:line="240" w:lineRule="auto"/>
              <w:jc w:val="both"/>
              <w:rPr>
                <w:rFonts w:ascii="Times New Roman" w:eastAsia="SimSun" w:hAnsi="Times New Roman" w:cs="Times New Roman"/>
                <w:b/>
                <w:bCs/>
                <w:sz w:val="18"/>
                <w:szCs w:val="18"/>
                <w:lang w:val="en-GB"/>
              </w:rPr>
            </w:pPr>
          </w:p>
        </w:tc>
        <w:tc>
          <w:tcPr>
            <w:tcW w:w="1065" w:type="dxa"/>
            <w:vMerge/>
            <w:tcBorders>
              <w:left w:val="single" w:sz="4" w:space="0" w:color="auto"/>
              <w:right w:val="single" w:sz="4" w:space="0" w:color="auto"/>
            </w:tcBorders>
            <w:vAlign w:val="center"/>
          </w:tcPr>
          <w:p w14:paraId="530EE2DD" w14:textId="77777777" w:rsidR="009E3345" w:rsidRPr="007002F4" w:rsidRDefault="009E3345" w:rsidP="00666CB9">
            <w:pPr>
              <w:spacing w:after="60" w:line="240" w:lineRule="auto"/>
              <w:jc w:val="center"/>
              <w:rPr>
                <w:rFonts w:ascii="Times New Roman" w:eastAsia="SimSun" w:hAnsi="Times New Roman" w:cs="Times New Roma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2225C1" w14:textId="7BF659BA" w:rsidR="009E3345" w:rsidRDefault="009E3345"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74599</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0F456A" w14:textId="73D3B15E" w:rsidR="009E3345" w:rsidRDefault="009E3345" w:rsidP="00666CB9">
            <w:pPr>
              <w:spacing w:after="60" w:line="240" w:lineRule="auto"/>
              <w:jc w:val="both"/>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UNDP cost recovery chrgs-Bills</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E6C75A" w14:textId="39DDB82B" w:rsidR="009E3345" w:rsidRDefault="009E3345"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4,752</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7AAB5A" w14:textId="09EF27A9" w:rsidR="009E3345" w:rsidRDefault="009E3345"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4,000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0C6581" w14:textId="36D1304C" w:rsidR="009E3345" w:rsidRDefault="009E3345"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4,000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9EB61E" w14:textId="1B48490E" w:rsidR="009E3345" w:rsidRDefault="009E3345"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12,752</w:t>
            </w:r>
          </w:p>
        </w:tc>
        <w:tc>
          <w:tcPr>
            <w:tcW w:w="2055" w:type="dxa"/>
            <w:tcBorders>
              <w:top w:val="single" w:sz="4" w:space="0" w:color="auto"/>
              <w:left w:val="single" w:sz="4" w:space="0" w:color="auto"/>
              <w:bottom w:val="single" w:sz="4" w:space="0" w:color="auto"/>
              <w:right w:val="single" w:sz="4" w:space="0" w:color="auto"/>
            </w:tcBorders>
            <w:vAlign w:val="center"/>
          </w:tcPr>
          <w:p w14:paraId="74BD75D6" w14:textId="1236AC67" w:rsidR="009E3345" w:rsidRDefault="009E3345"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K.</w:t>
            </w:r>
          </w:p>
        </w:tc>
      </w:tr>
      <w:tr w:rsidR="00060897" w:rsidRPr="007002F4" w14:paraId="41627574" w14:textId="77777777" w:rsidTr="00666CB9">
        <w:trPr>
          <w:cantSplit/>
        </w:trPr>
        <w:tc>
          <w:tcPr>
            <w:tcW w:w="1800" w:type="dxa"/>
            <w:vMerge/>
            <w:tcBorders>
              <w:left w:val="double" w:sz="4" w:space="0" w:color="auto"/>
              <w:right w:val="single" w:sz="4" w:space="0" w:color="auto"/>
            </w:tcBorders>
            <w:shd w:val="clear" w:color="auto" w:fill="auto"/>
            <w:vAlign w:val="center"/>
          </w:tcPr>
          <w:p w14:paraId="161B73BF" w14:textId="77777777" w:rsidR="00060897" w:rsidRPr="007002F4" w:rsidRDefault="00060897" w:rsidP="00666CB9">
            <w:pPr>
              <w:spacing w:after="60" w:line="240" w:lineRule="auto"/>
              <w:jc w:val="both"/>
              <w:rPr>
                <w:rFonts w:ascii="Times New Roman" w:eastAsia="SimSun" w:hAnsi="Times New Roman" w:cs="Times New Roman"/>
                <w:sz w:val="18"/>
                <w:szCs w:val="18"/>
                <w:lang w:val="en-GB"/>
              </w:rPr>
            </w:pPr>
          </w:p>
        </w:tc>
        <w:tc>
          <w:tcPr>
            <w:tcW w:w="1440" w:type="dxa"/>
            <w:vMerge/>
            <w:tcBorders>
              <w:left w:val="single" w:sz="4" w:space="0" w:color="auto"/>
              <w:right w:val="single" w:sz="4" w:space="0" w:color="auto"/>
            </w:tcBorders>
            <w:shd w:val="clear" w:color="auto" w:fill="auto"/>
            <w:vAlign w:val="center"/>
          </w:tcPr>
          <w:p w14:paraId="3634337D" w14:textId="77777777" w:rsidR="00060897" w:rsidRPr="007002F4" w:rsidRDefault="00060897" w:rsidP="00666CB9">
            <w:pPr>
              <w:spacing w:after="60" w:line="240" w:lineRule="auto"/>
              <w:jc w:val="center"/>
              <w:rPr>
                <w:rFonts w:ascii="Times New Roman" w:eastAsia="SimSun" w:hAnsi="Times New Roman" w:cs="Times New Roman"/>
                <w:b/>
                <w:bCs/>
                <w:sz w:val="18"/>
                <w:szCs w:val="18"/>
                <w:lang w:val="en-GB"/>
              </w:rPr>
            </w:pPr>
          </w:p>
        </w:tc>
        <w:tc>
          <w:tcPr>
            <w:tcW w:w="915" w:type="dxa"/>
            <w:vMerge/>
            <w:tcBorders>
              <w:left w:val="single" w:sz="4" w:space="0" w:color="auto"/>
              <w:bottom w:val="single" w:sz="4" w:space="0" w:color="auto"/>
              <w:right w:val="single" w:sz="4" w:space="0" w:color="auto"/>
            </w:tcBorders>
            <w:shd w:val="clear" w:color="auto" w:fill="auto"/>
            <w:vAlign w:val="center"/>
          </w:tcPr>
          <w:p w14:paraId="0BA818BB" w14:textId="77777777" w:rsidR="00060897" w:rsidRPr="007002F4" w:rsidRDefault="00060897" w:rsidP="00666CB9">
            <w:pPr>
              <w:spacing w:after="60" w:line="240" w:lineRule="auto"/>
              <w:jc w:val="both"/>
              <w:rPr>
                <w:rFonts w:ascii="Times New Roman" w:eastAsia="SimSun" w:hAnsi="Times New Roman" w:cs="Times New Roman"/>
                <w:b/>
                <w:bCs/>
                <w:sz w:val="18"/>
                <w:szCs w:val="18"/>
                <w:lang w:val="en-GB"/>
              </w:rPr>
            </w:pPr>
          </w:p>
        </w:tc>
        <w:tc>
          <w:tcPr>
            <w:tcW w:w="1065" w:type="dxa"/>
            <w:vMerge/>
            <w:tcBorders>
              <w:left w:val="single" w:sz="4" w:space="0" w:color="auto"/>
              <w:bottom w:val="single" w:sz="4" w:space="0" w:color="auto"/>
              <w:right w:val="single" w:sz="4" w:space="0" w:color="auto"/>
            </w:tcBorders>
            <w:vAlign w:val="center"/>
          </w:tcPr>
          <w:p w14:paraId="4AC97B00" w14:textId="77777777" w:rsidR="00060897" w:rsidRPr="007002F4" w:rsidRDefault="00060897" w:rsidP="00666CB9">
            <w:pPr>
              <w:spacing w:after="60" w:line="240" w:lineRule="auto"/>
              <w:jc w:val="center"/>
              <w:rPr>
                <w:rFonts w:ascii="Times New Roman" w:eastAsia="SimSun" w:hAnsi="Times New Roman" w:cs="Times New Roma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808A44" w14:textId="77777777" w:rsidR="00060897" w:rsidRPr="007002F4" w:rsidRDefault="00060897" w:rsidP="00666CB9">
            <w:pPr>
              <w:spacing w:after="60" w:line="240" w:lineRule="auto"/>
              <w:jc w:val="center"/>
              <w:rPr>
                <w:rFonts w:ascii="Times New Roman" w:eastAsia="SimSun" w:hAnsi="Times New Roman" w:cs="Times New Roman"/>
                <w:sz w:val="18"/>
                <w:szCs w:val="18"/>
                <w:lang w:val="en-GB"/>
              </w:rPr>
            </w:pP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450F53" w14:textId="77777777" w:rsidR="00060897" w:rsidRPr="007002F4" w:rsidRDefault="00060897" w:rsidP="00666CB9">
            <w:pPr>
              <w:spacing w:after="60" w:line="240" w:lineRule="auto"/>
              <w:jc w:val="both"/>
              <w:rPr>
                <w:rFonts w:ascii="Times New Roman" w:eastAsia="SimSun" w:hAnsi="Times New Roman" w:cs="Times New Roman"/>
                <w:sz w:val="18"/>
                <w:szCs w:val="18"/>
                <w:lang w:val="en-GB"/>
              </w:rPr>
            </w:pPr>
            <w:r w:rsidRPr="007002F4">
              <w:rPr>
                <w:rFonts w:ascii="Times New Roman" w:eastAsia="SimSun" w:hAnsi="Times New Roman" w:cs="Times New Roman"/>
                <w:b/>
                <w:bCs/>
                <w:sz w:val="18"/>
                <w:szCs w:val="18"/>
                <w:lang w:val="en-GB"/>
              </w:rPr>
              <w:t>sub-total GEF</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69949B" w14:textId="77777777" w:rsidR="00060897" w:rsidRPr="007002F4" w:rsidRDefault="00060897" w:rsidP="00666CB9">
            <w:pPr>
              <w:spacing w:after="60" w:line="240" w:lineRule="auto"/>
              <w:jc w:val="center"/>
              <w:rPr>
                <w:rFonts w:ascii="Times New Roman" w:eastAsia="SimSun" w:hAnsi="Times New Roman" w:cs="Times New Roman"/>
                <w:b/>
                <w:sz w:val="18"/>
                <w:szCs w:val="18"/>
                <w:lang w:val="en-GB"/>
              </w:rPr>
            </w:pPr>
            <w:r>
              <w:rPr>
                <w:rFonts w:ascii="Times New Roman" w:eastAsia="SimSun" w:hAnsi="Times New Roman" w:cs="Times New Roman"/>
                <w:b/>
                <w:sz w:val="18"/>
                <w:szCs w:val="18"/>
                <w:lang w:val="en-GB"/>
              </w:rPr>
              <w:t>24,660</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76D3A7" w14:textId="77777777" w:rsidR="00060897" w:rsidRPr="007002F4" w:rsidRDefault="00060897" w:rsidP="00666CB9">
            <w:pPr>
              <w:spacing w:after="60" w:line="240" w:lineRule="auto"/>
              <w:jc w:val="center"/>
              <w:rPr>
                <w:rFonts w:ascii="Times New Roman" w:eastAsia="SimSun" w:hAnsi="Times New Roman" w:cs="Times New Roman"/>
                <w:b/>
                <w:sz w:val="18"/>
                <w:szCs w:val="18"/>
                <w:lang w:val="en-GB"/>
              </w:rPr>
            </w:pPr>
            <w:r>
              <w:rPr>
                <w:rFonts w:ascii="Times New Roman" w:eastAsia="SimSun" w:hAnsi="Times New Roman" w:cs="Times New Roman"/>
                <w:b/>
                <w:sz w:val="18"/>
                <w:szCs w:val="18"/>
                <w:lang w:val="en-GB"/>
              </w:rPr>
              <w:t>24,660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A2833C" w14:textId="77777777" w:rsidR="00060897" w:rsidRPr="007002F4" w:rsidRDefault="00060897" w:rsidP="00666CB9">
            <w:pPr>
              <w:spacing w:after="60" w:line="240" w:lineRule="auto"/>
              <w:jc w:val="center"/>
              <w:rPr>
                <w:rFonts w:ascii="Times New Roman" w:eastAsia="SimSun" w:hAnsi="Times New Roman" w:cs="Times New Roman"/>
                <w:b/>
                <w:sz w:val="18"/>
                <w:szCs w:val="18"/>
                <w:lang w:val="en-GB"/>
              </w:rPr>
            </w:pPr>
            <w:r>
              <w:rPr>
                <w:rFonts w:ascii="Times New Roman" w:eastAsia="SimSun" w:hAnsi="Times New Roman" w:cs="Times New Roman"/>
                <w:b/>
                <w:sz w:val="18"/>
                <w:szCs w:val="18"/>
                <w:lang w:val="en-GB"/>
              </w:rPr>
              <w:t>34,680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917F45" w14:textId="77777777" w:rsidR="00060897" w:rsidRPr="007002F4" w:rsidRDefault="00060897" w:rsidP="00666CB9">
            <w:pPr>
              <w:spacing w:after="60" w:line="240" w:lineRule="auto"/>
              <w:jc w:val="center"/>
              <w:rPr>
                <w:rFonts w:ascii="Times New Roman" w:eastAsia="SimSun" w:hAnsi="Times New Roman" w:cs="Times New Roman"/>
                <w:b/>
                <w:sz w:val="18"/>
                <w:szCs w:val="18"/>
                <w:lang w:val="en-GB"/>
              </w:rPr>
            </w:pPr>
            <w:r>
              <w:rPr>
                <w:rFonts w:ascii="Times New Roman" w:eastAsia="SimSun" w:hAnsi="Times New Roman" w:cs="Times New Roman"/>
                <w:b/>
                <w:sz w:val="18"/>
                <w:szCs w:val="18"/>
                <w:lang w:val="en-GB"/>
              </w:rPr>
              <w:t>84,000</w:t>
            </w:r>
          </w:p>
        </w:tc>
        <w:tc>
          <w:tcPr>
            <w:tcW w:w="2055" w:type="dxa"/>
            <w:tcBorders>
              <w:top w:val="single" w:sz="4" w:space="0" w:color="auto"/>
              <w:left w:val="single" w:sz="4" w:space="0" w:color="auto"/>
              <w:bottom w:val="single" w:sz="4" w:space="0" w:color="auto"/>
              <w:right w:val="single" w:sz="4" w:space="0" w:color="auto"/>
            </w:tcBorders>
            <w:vAlign w:val="center"/>
          </w:tcPr>
          <w:p w14:paraId="33CC5841" w14:textId="77777777" w:rsidR="00060897" w:rsidRPr="007002F4" w:rsidRDefault="00060897" w:rsidP="00666CB9">
            <w:pPr>
              <w:spacing w:after="60" w:line="240" w:lineRule="auto"/>
              <w:jc w:val="center"/>
              <w:rPr>
                <w:rFonts w:ascii="Times New Roman" w:eastAsia="SimSun" w:hAnsi="Times New Roman" w:cs="Times New Roman"/>
                <w:sz w:val="18"/>
                <w:szCs w:val="18"/>
                <w:lang w:val="en-GB"/>
              </w:rPr>
            </w:pPr>
          </w:p>
        </w:tc>
      </w:tr>
      <w:tr w:rsidR="00060897" w:rsidRPr="007002F4" w14:paraId="3540B14A" w14:textId="77777777" w:rsidTr="00666CB9">
        <w:trPr>
          <w:cantSplit/>
        </w:trPr>
        <w:tc>
          <w:tcPr>
            <w:tcW w:w="1800" w:type="dxa"/>
            <w:vMerge/>
            <w:tcBorders>
              <w:left w:val="double" w:sz="4" w:space="0" w:color="auto"/>
              <w:bottom w:val="double" w:sz="4" w:space="0" w:color="auto"/>
              <w:right w:val="single" w:sz="4" w:space="0" w:color="auto"/>
            </w:tcBorders>
            <w:shd w:val="clear" w:color="auto" w:fill="auto"/>
            <w:vAlign w:val="center"/>
          </w:tcPr>
          <w:p w14:paraId="7940B3AF" w14:textId="77777777" w:rsidR="00060897" w:rsidRPr="007002F4" w:rsidRDefault="00060897" w:rsidP="00666CB9">
            <w:pPr>
              <w:spacing w:after="60" w:line="240" w:lineRule="auto"/>
              <w:jc w:val="both"/>
              <w:rPr>
                <w:rFonts w:ascii="Times New Roman" w:eastAsia="SimSun" w:hAnsi="Times New Roman" w:cs="Times New Roman"/>
                <w:sz w:val="18"/>
                <w:szCs w:val="18"/>
                <w:lang w:val="en-GB"/>
              </w:rPr>
            </w:pPr>
          </w:p>
        </w:tc>
        <w:tc>
          <w:tcPr>
            <w:tcW w:w="1440" w:type="dxa"/>
            <w:vMerge/>
            <w:tcBorders>
              <w:left w:val="single" w:sz="4" w:space="0" w:color="auto"/>
              <w:bottom w:val="double" w:sz="4" w:space="0" w:color="auto"/>
              <w:right w:val="single" w:sz="4" w:space="0" w:color="auto"/>
            </w:tcBorders>
            <w:shd w:val="clear" w:color="auto" w:fill="auto"/>
            <w:vAlign w:val="center"/>
          </w:tcPr>
          <w:p w14:paraId="423A4AE4" w14:textId="77777777" w:rsidR="00060897" w:rsidRPr="007002F4" w:rsidRDefault="00060897" w:rsidP="00666CB9">
            <w:pPr>
              <w:spacing w:after="60" w:line="240" w:lineRule="auto"/>
              <w:jc w:val="center"/>
              <w:rPr>
                <w:rFonts w:ascii="Times New Roman" w:eastAsia="SimSun" w:hAnsi="Times New Roman" w:cs="Times New Roman"/>
                <w:b/>
                <w:bCs/>
                <w:sz w:val="18"/>
                <w:szCs w:val="18"/>
                <w:lang w:val="en-GB"/>
              </w:rPr>
            </w:pPr>
          </w:p>
        </w:tc>
        <w:tc>
          <w:tcPr>
            <w:tcW w:w="915" w:type="dxa"/>
            <w:tcBorders>
              <w:top w:val="double" w:sz="4" w:space="0" w:color="auto"/>
              <w:left w:val="single" w:sz="4" w:space="0" w:color="auto"/>
              <w:bottom w:val="double" w:sz="4" w:space="0" w:color="auto"/>
              <w:right w:val="single" w:sz="4" w:space="0" w:color="auto"/>
            </w:tcBorders>
            <w:shd w:val="clear" w:color="auto" w:fill="auto"/>
            <w:vAlign w:val="center"/>
          </w:tcPr>
          <w:p w14:paraId="5157F281" w14:textId="77777777" w:rsidR="00060897" w:rsidRPr="007002F4" w:rsidRDefault="00060897" w:rsidP="00666CB9">
            <w:pPr>
              <w:spacing w:after="60" w:line="240" w:lineRule="auto"/>
              <w:jc w:val="center"/>
              <w:rPr>
                <w:rFonts w:ascii="Times New Roman" w:eastAsia="SimSun" w:hAnsi="Times New Roman" w:cs="Times New Roman"/>
                <w:b/>
                <w:bCs/>
                <w:sz w:val="18"/>
                <w:szCs w:val="18"/>
                <w:lang w:val="en-GB"/>
              </w:rPr>
            </w:pPr>
          </w:p>
        </w:tc>
        <w:tc>
          <w:tcPr>
            <w:tcW w:w="1065" w:type="dxa"/>
            <w:tcBorders>
              <w:top w:val="double" w:sz="4" w:space="0" w:color="auto"/>
              <w:left w:val="single" w:sz="4" w:space="0" w:color="auto"/>
              <w:bottom w:val="double" w:sz="4" w:space="0" w:color="auto"/>
              <w:right w:val="single" w:sz="4" w:space="0" w:color="auto"/>
            </w:tcBorders>
            <w:vAlign w:val="center"/>
          </w:tcPr>
          <w:p w14:paraId="35FF2B5C" w14:textId="77777777" w:rsidR="00060897" w:rsidRPr="007002F4" w:rsidRDefault="00060897" w:rsidP="00666CB9">
            <w:pPr>
              <w:spacing w:after="60" w:line="240" w:lineRule="auto"/>
              <w:jc w:val="center"/>
              <w:rPr>
                <w:rFonts w:ascii="Times New Roman" w:eastAsia="SimSun" w:hAnsi="Times New Roman" w:cs="Times New Roman"/>
                <w:b/>
                <w:bCs/>
                <w:sz w:val="18"/>
                <w:szCs w:val="18"/>
                <w:lang w:val="en-GB"/>
              </w:rPr>
            </w:pPr>
          </w:p>
        </w:tc>
        <w:tc>
          <w:tcPr>
            <w:tcW w:w="106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192F42DD" w14:textId="77777777" w:rsidR="00060897" w:rsidRPr="007002F4" w:rsidRDefault="00060897" w:rsidP="00666CB9">
            <w:pPr>
              <w:spacing w:after="60" w:line="240" w:lineRule="auto"/>
              <w:jc w:val="center"/>
              <w:rPr>
                <w:rFonts w:ascii="Times New Roman" w:eastAsia="SimSun" w:hAnsi="Times New Roman" w:cs="Times New Roman"/>
                <w:sz w:val="18"/>
                <w:szCs w:val="18"/>
                <w:lang w:val="en-GB"/>
              </w:rPr>
            </w:pPr>
          </w:p>
        </w:tc>
        <w:tc>
          <w:tcPr>
            <w:tcW w:w="162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4524D4FA" w14:textId="77777777" w:rsidR="00060897" w:rsidRPr="007002F4" w:rsidRDefault="00060897" w:rsidP="00666CB9">
            <w:pPr>
              <w:spacing w:after="60" w:line="240" w:lineRule="auto"/>
              <w:jc w:val="both"/>
              <w:rPr>
                <w:rFonts w:ascii="Times New Roman" w:eastAsia="SimSun" w:hAnsi="Times New Roman" w:cs="Times New Roman"/>
                <w:b/>
                <w:bCs/>
                <w:sz w:val="18"/>
                <w:szCs w:val="18"/>
                <w:lang w:val="en-GB"/>
              </w:rPr>
            </w:pPr>
            <w:r w:rsidRPr="007002F4">
              <w:rPr>
                <w:rFonts w:ascii="Times New Roman" w:eastAsia="SimSun" w:hAnsi="Times New Roman" w:cs="Times New Roman"/>
                <w:b/>
                <w:bCs/>
                <w:sz w:val="18"/>
                <w:szCs w:val="18"/>
                <w:lang w:val="en-GB"/>
              </w:rPr>
              <w:t xml:space="preserve">Total </w:t>
            </w:r>
            <w:r>
              <w:rPr>
                <w:rFonts w:ascii="Times New Roman" w:eastAsia="SimSun" w:hAnsi="Times New Roman" w:cs="Times New Roman"/>
                <w:b/>
                <w:bCs/>
                <w:sz w:val="18"/>
                <w:szCs w:val="18"/>
                <w:lang w:val="en-GB"/>
              </w:rPr>
              <w:t>M &amp; E</w:t>
            </w:r>
          </w:p>
        </w:tc>
        <w:tc>
          <w:tcPr>
            <w:tcW w:w="88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310B599B" w14:textId="77777777" w:rsidR="00060897" w:rsidRPr="00EC642B" w:rsidRDefault="00060897" w:rsidP="00666CB9">
            <w:pPr>
              <w:spacing w:after="60" w:line="240" w:lineRule="auto"/>
              <w:jc w:val="center"/>
              <w:rPr>
                <w:rFonts w:ascii="Times New Roman" w:eastAsia="SimSun" w:hAnsi="Times New Roman" w:cs="Times New Roman"/>
                <w:b/>
                <w:sz w:val="18"/>
                <w:szCs w:val="18"/>
                <w:lang w:val="en-GB"/>
              </w:rPr>
            </w:pPr>
            <w:r>
              <w:rPr>
                <w:rFonts w:ascii="Times New Roman" w:eastAsia="SimSun" w:hAnsi="Times New Roman" w:cs="Times New Roman"/>
                <w:b/>
                <w:sz w:val="18"/>
                <w:szCs w:val="18"/>
                <w:lang w:val="en-GB"/>
              </w:rPr>
              <w:t>24,660</w:t>
            </w:r>
          </w:p>
        </w:tc>
        <w:tc>
          <w:tcPr>
            <w:tcW w:w="90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1B796089" w14:textId="77777777" w:rsidR="00060897" w:rsidRPr="00EC642B" w:rsidRDefault="00060897" w:rsidP="00666CB9">
            <w:pPr>
              <w:spacing w:after="60" w:line="240" w:lineRule="auto"/>
              <w:jc w:val="center"/>
              <w:rPr>
                <w:rFonts w:ascii="Times New Roman" w:eastAsia="SimSun" w:hAnsi="Times New Roman" w:cs="Times New Roman"/>
                <w:b/>
                <w:sz w:val="18"/>
                <w:szCs w:val="18"/>
                <w:lang w:val="en-GB"/>
              </w:rPr>
            </w:pPr>
            <w:r>
              <w:rPr>
                <w:rFonts w:ascii="Times New Roman" w:eastAsia="SimSun" w:hAnsi="Times New Roman" w:cs="Times New Roman"/>
                <w:b/>
                <w:sz w:val="18"/>
                <w:szCs w:val="18"/>
                <w:lang w:val="en-GB"/>
              </w:rPr>
              <w:t>24,660</w:t>
            </w:r>
          </w:p>
        </w:tc>
        <w:tc>
          <w:tcPr>
            <w:tcW w:w="88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1A79175A" w14:textId="77777777" w:rsidR="00060897" w:rsidRPr="00EC642B" w:rsidRDefault="00060897" w:rsidP="00666CB9">
            <w:pPr>
              <w:spacing w:after="60" w:line="240" w:lineRule="auto"/>
              <w:jc w:val="center"/>
              <w:rPr>
                <w:rFonts w:ascii="Times New Roman" w:eastAsia="SimSun" w:hAnsi="Times New Roman" w:cs="Times New Roman"/>
                <w:b/>
                <w:sz w:val="18"/>
                <w:szCs w:val="18"/>
                <w:lang w:val="en-GB"/>
              </w:rPr>
            </w:pPr>
            <w:r>
              <w:rPr>
                <w:rFonts w:ascii="Times New Roman" w:eastAsia="SimSun" w:hAnsi="Times New Roman" w:cs="Times New Roman"/>
                <w:b/>
                <w:sz w:val="18"/>
                <w:szCs w:val="18"/>
                <w:lang w:val="en-GB"/>
              </w:rPr>
              <w:t>34,680</w:t>
            </w:r>
          </w:p>
        </w:tc>
        <w:tc>
          <w:tcPr>
            <w:tcW w:w="88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32819849" w14:textId="77777777" w:rsidR="00060897" w:rsidRPr="00EC642B" w:rsidRDefault="00060897" w:rsidP="00666CB9">
            <w:pPr>
              <w:spacing w:after="60" w:line="240" w:lineRule="auto"/>
              <w:jc w:val="center"/>
              <w:rPr>
                <w:rFonts w:ascii="Times New Roman" w:eastAsia="SimSun" w:hAnsi="Times New Roman" w:cs="Times New Roman"/>
                <w:b/>
                <w:sz w:val="18"/>
                <w:szCs w:val="18"/>
                <w:lang w:val="en-GB"/>
              </w:rPr>
            </w:pPr>
            <w:r>
              <w:rPr>
                <w:rFonts w:ascii="Times New Roman" w:eastAsia="SimSun" w:hAnsi="Times New Roman" w:cs="Times New Roman"/>
                <w:b/>
                <w:sz w:val="18"/>
                <w:szCs w:val="18"/>
                <w:lang w:val="en-GB"/>
              </w:rPr>
              <w:t>84,000</w:t>
            </w:r>
          </w:p>
        </w:tc>
        <w:tc>
          <w:tcPr>
            <w:tcW w:w="2055" w:type="dxa"/>
            <w:tcBorders>
              <w:top w:val="double" w:sz="4" w:space="0" w:color="auto"/>
              <w:left w:val="single" w:sz="4" w:space="0" w:color="auto"/>
              <w:bottom w:val="double" w:sz="4" w:space="0" w:color="auto"/>
              <w:right w:val="single" w:sz="4" w:space="0" w:color="auto"/>
            </w:tcBorders>
            <w:vAlign w:val="center"/>
          </w:tcPr>
          <w:p w14:paraId="30BBF207" w14:textId="77777777" w:rsidR="00060897" w:rsidRPr="007002F4" w:rsidRDefault="00060897" w:rsidP="00666CB9">
            <w:pPr>
              <w:spacing w:after="60" w:line="240" w:lineRule="auto"/>
              <w:jc w:val="center"/>
              <w:rPr>
                <w:rFonts w:ascii="Times New Roman" w:eastAsia="SimSun" w:hAnsi="Times New Roman" w:cs="Times New Roman"/>
                <w:sz w:val="18"/>
                <w:szCs w:val="18"/>
                <w:lang w:val="en-GB"/>
              </w:rPr>
            </w:pPr>
          </w:p>
        </w:tc>
      </w:tr>
      <w:tr w:rsidR="00060897" w:rsidRPr="007002F4" w14:paraId="1A282B05" w14:textId="77777777" w:rsidTr="00666CB9">
        <w:trPr>
          <w:cantSplit/>
        </w:trPr>
        <w:tc>
          <w:tcPr>
            <w:tcW w:w="1800" w:type="dxa"/>
            <w:tcBorders>
              <w:top w:val="single" w:sz="4" w:space="0" w:color="auto"/>
              <w:left w:val="double" w:sz="4" w:space="0" w:color="auto"/>
              <w:bottom w:val="double" w:sz="4" w:space="0" w:color="auto"/>
            </w:tcBorders>
            <w:shd w:val="clear" w:color="auto" w:fill="auto"/>
            <w:noWrap/>
            <w:vAlign w:val="center"/>
          </w:tcPr>
          <w:p w14:paraId="0DDE26F2" w14:textId="77777777" w:rsidR="00060897" w:rsidRPr="007002F4" w:rsidRDefault="00060897" w:rsidP="00666CB9">
            <w:pPr>
              <w:spacing w:after="60" w:line="240" w:lineRule="auto"/>
              <w:jc w:val="both"/>
              <w:rPr>
                <w:rFonts w:ascii="Times New Roman" w:eastAsia="SimSun" w:hAnsi="Times New Roman" w:cs="Times New Roman"/>
                <w:sz w:val="18"/>
                <w:szCs w:val="18"/>
                <w:lang w:val="en-GB"/>
              </w:rPr>
            </w:pPr>
          </w:p>
        </w:tc>
        <w:tc>
          <w:tcPr>
            <w:tcW w:w="1440" w:type="dxa"/>
            <w:tcBorders>
              <w:top w:val="single" w:sz="4" w:space="0" w:color="auto"/>
              <w:bottom w:val="double" w:sz="4" w:space="0" w:color="auto"/>
            </w:tcBorders>
            <w:shd w:val="clear" w:color="auto" w:fill="auto"/>
            <w:vAlign w:val="center"/>
          </w:tcPr>
          <w:p w14:paraId="1E88DB32" w14:textId="77777777" w:rsidR="00060897" w:rsidRPr="007002F4" w:rsidRDefault="00060897" w:rsidP="00666CB9">
            <w:pPr>
              <w:spacing w:after="60" w:line="240" w:lineRule="auto"/>
              <w:jc w:val="both"/>
              <w:rPr>
                <w:rFonts w:ascii="Times New Roman" w:eastAsia="SimSun" w:hAnsi="Times New Roman" w:cs="Times New Roman"/>
                <w:b/>
                <w:bCs/>
                <w:sz w:val="18"/>
                <w:szCs w:val="18"/>
                <w:lang w:val="en-GB"/>
              </w:rPr>
            </w:pPr>
          </w:p>
        </w:tc>
        <w:tc>
          <w:tcPr>
            <w:tcW w:w="915" w:type="dxa"/>
            <w:tcBorders>
              <w:top w:val="double" w:sz="4" w:space="0" w:color="auto"/>
              <w:bottom w:val="double" w:sz="4" w:space="0" w:color="auto"/>
            </w:tcBorders>
            <w:shd w:val="clear" w:color="auto" w:fill="auto"/>
            <w:vAlign w:val="center"/>
          </w:tcPr>
          <w:p w14:paraId="034DD95F" w14:textId="77777777" w:rsidR="00060897" w:rsidRPr="007002F4" w:rsidRDefault="00060897" w:rsidP="00666CB9">
            <w:pPr>
              <w:spacing w:after="60" w:line="240" w:lineRule="auto"/>
              <w:jc w:val="both"/>
              <w:rPr>
                <w:rFonts w:ascii="Times New Roman" w:eastAsia="SimSun" w:hAnsi="Times New Roman" w:cs="Times New Roman"/>
                <w:b/>
                <w:bCs/>
                <w:sz w:val="18"/>
                <w:szCs w:val="18"/>
                <w:lang w:val="en-GB"/>
              </w:rPr>
            </w:pPr>
          </w:p>
        </w:tc>
        <w:tc>
          <w:tcPr>
            <w:tcW w:w="1065" w:type="dxa"/>
            <w:tcBorders>
              <w:top w:val="double" w:sz="4" w:space="0" w:color="auto"/>
              <w:bottom w:val="double" w:sz="4" w:space="0" w:color="auto"/>
            </w:tcBorders>
            <w:vAlign w:val="center"/>
          </w:tcPr>
          <w:p w14:paraId="5C98BA92" w14:textId="77777777" w:rsidR="00060897" w:rsidRPr="007002F4" w:rsidRDefault="00060897" w:rsidP="00666CB9">
            <w:pPr>
              <w:spacing w:after="60" w:line="240" w:lineRule="auto"/>
              <w:jc w:val="both"/>
              <w:rPr>
                <w:rFonts w:ascii="Times New Roman" w:eastAsia="SimSun" w:hAnsi="Times New Roman" w:cs="Times New Roman"/>
                <w:b/>
                <w:bCs/>
                <w:sz w:val="18"/>
                <w:szCs w:val="18"/>
                <w:lang w:val="en-GB"/>
              </w:rPr>
            </w:pPr>
          </w:p>
        </w:tc>
        <w:tc>
          <w:tcPr>
            <w:tcW w:w="2685" w:type="dxa"/>
            <w:gridSpan w:val="2"/>
            <w:tcBorders>
              <w:top w:val="double" w:sz="4" w:space="0" w:color="auto"/>
              <w:bottom w:val="double" w:sz="4" w:space="0" w:color="auto"/>
              <w:right w:val="single" w:sz="4" w:space="0" w:color="auto"/>
            </w:tcBorders>
            <w:shd w:val="clear" w:color="auto" w:fill="auto"/>
            <w:noWrap/>
            <w:vAlign w:val="center"/>
          </w:tcPr>
          <w:p w14:paraId="6A3A618F" w14:textId="77777777" w:rsidR="00060897" w:rsidRPr="007002F4" w:rsidRDefault="00060897" w:rsidP="00666CB9">
            <w:pPr>
              <w:spacing w:after="60" w:line="240" w:lineRule="auto"/>
              <w:jc w:val="right"/>
              <w:rPr>
                <w:rFonts w:ascii="Times New Roman" w:eastAsia="SimSun" w:hAnsi="Times New Roman" w:cs="Times New Roman"/>
                <w:b/>
                <w:bCs/>
                <w:sz w:val="18"/>
                <w:szCs w:val="18"/>
                <w:lang w:val="en-GB"/>
              </w:rPr>
            </w:pPr>
            <w:r w:rsidRPr="007002F4">
              <w:rPr>
                <w:rFonts w:ascii="Times New Roman" w:eastAsia="SimSun" w:hAnsi="Times New Roman" w:cs="Times New Roman"/>
                <w:b/>
                <w:bCs/>
                <w:sz w:val="18"/>
                <w:szCs w:val="18"/>
                <w:lang w:val="en-GB"/>
              </w:rPr>
              <w:t>PROJECT TOTAL</w:t>
            </w:r>
          </w:p>
        </w:tc>
        <w:tc>
          <w:tcPr>
            <w:tcW w:w="88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5CBD98B8" w14:textId="77777777" w:rsidR="00060897" w:rsidRPr="007002F4" w:rsidRDefault="00060897"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128,160</w:t>
            </w:r>
          </w:p>
        </w:tc>
        <w:tc>
          <w:tcPr>
            <w:tcW w:w="90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7098A8A7" w14:textId="77777777" w:rsidR="00060897" w:rsidRPr="007002F4" w:rsidRDefault="00060897"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487,160</w:t>
            </w:r>
          </w:p>
        </w:tc>
        <w:tc>
          <w:tcPr>
            <w:tcW w:w="88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2B8AF865" w14:textId="77777777" w:rsidR="00060897" w:rsidRPr="007002F4" w:rsidRDefault="00060897"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364,680</w:t>
            </w:r>
          </w:p>
        </w:tc>
        <w:tc>
          <w:tcPr>
            <w:tcW w:w="88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0D67F98F" w14:textId="77777777" w:rsidR="00060897" w:rsidRPr="007002F4" w:rsidRDefault="00060897"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980,000</w:t>
            </w:r>
          </w:p>
        </w:tc>
        <w:tc>
          <w:tcPr>
            <w:tcW w:w="2055" w:type="dxa"/>
            <w:tcBorders>
              <w:top w:val="double" w:sz="4" w:space="0" w:color="auto"/>
              <w:left w:val="single" w:sz="4" w:space="0" w:color="auto"/>
              <w:bottom w:val="double" w:sz="4" w:space="0" w:color="auto"/>
              <w:right w:val="single" w:sz="4" w:space="0" w:color="auto"/>
            </w:tcBorders>
            <w:vAlign w:val="center"/>
          </w:tcPr>
          <w:p w14:paraId="68DDA5A2" w14:textId="77777777" w:rsidR="00060897" w:rsidRPr="007002F4" w:rsidRDefault="00060897" w:rsidP="00666CB9">
            <w:pPr>
              <w:spacing w:after="60" w:line="240" w:lineRule="auto"/>
              <w:jc w:val="center"/>
              <w:rPr>
                <w:rFonts w:ascii="Times New Roman" w:eastAsia="SimSun" w:hAnsi="Times New Roman" w:cs="Times New Roman"/>
                <w:sz w:val="18"/>
                <w:szCs w:val="18"/>
                <w:lang w:val="en-GB"/>
              </w:rPr>
            </w:pPr>
          </w:p>
        </w:tc>
      </w:tr>
    </w:tbl>
    <w:p w14:paraId="12071943" w14:textId="77777777" w:rsidR="00060897" w:rsidRDefault="00060897" w:rsidP="00060897">
      <w:pPr>
        <w:jc w:val="both"/>
        <w:rPr>
          <w:rFonts w:ascii="Times New Roman" w:hAnsi="Times New Roman" w:cs="Times New Roman"/>
          <w:b/>
          <w:u w:val="single"/>
        </w:rPr>
      </w:pPr>
    </w:p>
    <w:p w14:paraId="7D9A32DC" w14:textId="77777777" w:rsidR="006E06A1" w:rsidRDefault="006E06A1" w:rsidP="00060897">
      <w:pPr>
        <w:jc w:val="both"/>
        <w:rPr>
          <w:rFonts w:ascii="Times New Roman" w:hAnsi="Times New Roman" w:cs="Times New Roman"/>
          <w:b/>
          <w:u w:val="single"/>
        </w:rPr>
      </w:pPr>
    </w:p>
    <w:p w14:paraId="1F9E2340" w14:textId="77777777" w:rsidR="006E06A1" w:rsidRDefault="006E06A1" w:rsidP="00060897">
      <w:pPr>
        <w:jc w:val="both"/>
        <w:rPr>
          <w:rFonts w:ascii="Times New Roman" w:hAnsi="Times New Roman" w:cs="Times New Roman"/>
          <w:b/>
          <w:u w:val="single"/>
        </w:rPr>
      </w:pPr>
    </w:p>
    <w:tbl>
      <w:tblPr>
        <w:tblW w:w="11310" w:type="dxa"/>
        <w:tblInd w:w="-72" w:type="dxa"/>
        <w:tblLayout w:type="fixed"/>
        <w:tblLook w:val="0000" w:firstRow="0" w:lastRow="0" w:firstColumn="0" w:lastColumn="0" w:noHBand="0" w:noVBand="0"/>
      </w:tblPr>
      <w:tblGrid>
        <w:gridCol w:w="1440"/>
        <w:gridCol w:w="900"/>
        <w:gridCol w:w="15"/>
        <w:gridCol w:w="885"/>
        <w:gridCol w:w="30"/>
        <w:gridCol w:w="240"/>
        <w:gridCol w:w="810"/>
        <w:gridCol w:w="1620"/>
        <w:gridCol w:w="1080"/>
        <w:gridCol w:w="1050"/>
        <w:gridCol w:w="30"/>
        <w:gridCol w:w="1050"/>
        <w:gridCol w:w="30"/>
        <w:gridCol w:w="1050"/>
        <w:gridCol w:w="30"/>
        <w:gridCol w:w="1050"/>
      </w:tblGrid>
      <w:tr w:rsidR="00060897" w:rsidRPr="007002F4" w14:paraId="2888E53F" w14:textId="77777777" w:rsidTr="00666CB9">
        <w:trPr>
          <w:gridAfter w:val="1"/>
          <w:wAfter w:w="1050" w:type="dxa"/>
          <w:cantSplit/>
        </w:trPr>
        <w:tc>
          <w:tcPr>
            <w:tcW w:w="1440" w:type="dxa"/>
            <w:shd w:val="clear" w:color="auto" w:fill="auto"/>
            <w:noWrap/>
            <w:vAlign w:val="bottom"/>
          </w:tcPr>
          <w:p w14:paraId="3560ECE4" w14:textId="77777777" w:rsidR="00060897" w:rsidRPr="007002F4" w:rsidRDefault="00060897" w:rsidP="00666CB9">
            <w:pPr>
              <w:spacing w:after="60" w:line="240" w:lineRule="auto"/>
              <w:jc w:val="both"/>
              <w:rPr>
                <w:rFonts w:ascii="Times New Roman" w:eastAsia="SimSun" w:hAnsi="Times New Roman" w:cs="Times New Roman"/>
                <w:b/>
                <w:bCs/>
                <w:sz w:val="18"/>
                <w:szCs w:val="18"/>
                <w:lang w:val="en-GB"/>
              </w:rPr>
            </w:pPr>
            <w:r w:rsidRPr="007002F4">
              <w:rPr>
                <w:rFonts w:ascii="Times New Roman" w:eastAsia="SimSun" w:hAnsi="Times New Roman" w:cs="Times New Roman"/>
                <w:b/>
                <w:sz w:val="18"/>
                <w:szCs w:val="18"/>
                <w:lang w:val="en-GB"/>
              </w:rPr>
              <w:lastRenderedPageBreak/>
              <w:t>Summary of Funds:</w:t>
            </w:r>
            <w:r w:rsidRPr="007002F4">
              <w:rPr>
                <w:rFonts w:ascii="Times New Roman" w:eastAsia="SimSun" w:hAnsi="Times New Roman" w:cs="Times New Roman"/>
                <w:b/>
                <w:bCs/>
                <w:sz w:val="18"/>
                <w:szCs w:val="18"/>
                <w:vertAlign w:val="superscript"/>
                <w:lang w:val="en-GB"/>
              </w:rPr>
              <w:t xml:space="preserve"> </w:t>
            </w:r>
            <w:r w:rsidRPr="007002F4">
              <w:rPr>
                <w:rFonts w:ascii="Times New Roman" w:eastAsia="SimSun" w:hAnsi="Times New Roman" w:cs="Times New Roman"/>
                <w:b/>
                <w:bCs/>
                <w:sz w:val="18"/>
                <w:szCs w:val="18"/>
                <w:vertAlign w:val="superscript"/>
                <w:lang w:val="en-GB"/>
              </w:rPr>
              <w:footnoteReference w:id="23"/>
            </w:r>
          </w:p>
        </w:tc>
        <w:tc>
          <w:tcPr>
            <w:tcW w:w="900" w:type="dxa"/>
          </w:tcPr>
          <w:p w14:paraId="626CC097" w14:textId="77777777" w:rsidR="00060897" w:rsidRPr="007002F4" w:rsidRDefault="00060897" w:rsidP="00666CB9">
            <w:pPr>
              <w:spacing w:after="60" w:line="240" w:lineRule="auto"/>
              <w:jc w:val="both"/>
              <w:rPr>
                <w:rFonts w:ascii="Times New Roman" w:eastAsia="SimSun" w:hAnsi="Times New Roman" w:cs="Times New Roman"/>
                <w:b/>
                <w:bCs/>
                <w:sz w:val="18"/>
                <w:szCs w:val="18"/>
                <w:lang w:val="en-GB"/>
              </w:rPr>
            </w:pPr>
          </w:p>
        </w:tc>
        <w:tc>
          <w:tcPr>
            <w:tcW w:w="900" w:type="dxa"/>
            <w:gridSpan w:val="2"/>
            <w:shd w:val="clear" w:color="auto" w:fill="auto"/>
            <w:vAlign w:val="bottom"/>
          </w:tcPr>
          <w:p w14:paraId="012551ED" w14:textId="77777777" w:rsidR="00060897" w:rsidRPr="007002F4" w:rsidRDefault="00060897" w:rsidP="00666CB9">
            <w:pPr>
              <w:spacing w:after="60" w:line="240" w:lineRule="auto"/>
              <w:jc w:val="both"/>
              <w:rPr>
                <w:rFonts w:ascii="Times New Roman" w:eastAsia="SimSun" w:hAnsi="Times New Roman" w:cs="Times New Roman"/>
                <w:b/>
                <w:bCs/>
                <w:sz w:val="18"/>
                <w:szCs w:val="18"/>
                <w:lang w:val="en-GB"/>
              </w:rPr>
            </w:pPr>
          </w:p>
        </w:tc>
        <w:tc>
          <w:tcPr>
            <w:tcW w:w="1080" w:type="dxa"/>
            <w:gridSpan w:val="3"/>
            <w:shd w:val="clear" w:color="auto" w:fill="auto"/>
            <w:vAlign w:val="bottom"/>
          </w:tcPr>
          <w:p w14:paraId="0FC4A840" w14:textId="77777777" w:rsidR="00060897" w:rsidRPr="007002F4" w:rsidRDefault="00060897" w:rsidP="00666CB9">
            <w:pPr>
              <w:spacing w:after="60" w:line="240" w:lineRule="auto"/>
              <w:jc w:val="both"/>
              <w:rPr>
                <w:rFonts w:ascii="Times New Roman" w:eastAsia="SimSun" w:hAnsi="Times New Roman" w:cs="Times New Roman"/>
                <w:b/>
                <w:bCs/>
                <w:sz w:val="18"/>
                <w:szCs w:val="18"/>
                <w:lang w:val="en-GB"/>
              </w:rPr>
            </w:pPr>
          </w:p>
        </w:tc>
        <w:tc>
          <w:tcPr>
            <w:tcW w:w="1620" w:type="dxa"/>
            <w:shd w:val="clear" w:color="auto" w:fill="auto"/>
            <w:vAlign w:val="bottom"/>
          </w:tcPr>
          <w:p w14:paraId="067746BE" w14:textId="77777777" w:rsidR="00060897" w:rsidRPr="007002F4" w:rsidRDefault="00060897" w:rsidP="00666CB9">
            <w:pPr>
              <w:spacing w:after="60" w:line="240" w:lineRule="auto"/>
              <w:jc w:val="both"/>
              <w:rPr>
                <w:rFonts w:ascii="Times New Roman" w:eastAsia="SimSun" w:hAnsi="Times New Roman" w:cs="Times New Roman"/>
                <w:b/>
                <w:bCs/>
                <w:sz w:val="18"/>
                <w:szCs w:val="18"/>
                <w:lang w:val="en-GB"/>
              </w:rPr>
            </w:pPr>
          </w:p>
        </w:tc>
        <w:tc>
          <w:tcPr>
            <w:tcW w:w="1080" w:type="dxa"/>
          </w:tcPr>
          <w:p w14:paraId="28E19B70" w14:textId="77777777" w:rsidR="00060897" w:rsidRPr="007002F4" w:rsidRDefault="00060897" w:rsidP="00666CB9">
            <w:pPr>
              <w:spacing w:after="60" w:line="240" w:lineRule="auto"/>
              <w:jc w:val="both"/>
              <w:rPr>
                <w:rFonts w:ascii="Times New Roman" w:eastAsia="SimSun" w:hAnsi="Times New Roman" w:cs="Times New Roman"/>
                <w:b/>
                <w:bCs/>
                <w:sz w:val="18"/>
                <w:szCs w:val="18"/>
                <w:lang w:val="en-GB"/>
              </w:rPr>
            </w:pPr>
          </w:p>
        </w:tc>
        <w:tc>
          <w:tcPr>
            <w:tcW w:w="1080" w:type="dxa"/>
            <w:gridSpan w:val="2"/>
            <w:shd w:val="clear" w:color="auto" w:fill="auto"/>
            <w:vAlign w:val="bottom"/>
          </w:tcPr>
          <w:p w14:paraId="7214E08D" w14:textId="77777777" w:rsidR="00060897" w:rsidRPr="007002F4" w:rsidRDefault="00060897" w:rsidP="00666CB9">
            <w:pPr>
              <w:spacing w:after="60" w:line="240" w:lineRule="auto"/>
              <w:jc w:val="both"/>
              <w:rPr>
                <w:rFonts w:ascii="Times New Roman" w:eastAsia="SimSun" w:hAnsi="Times New Roman" w:cs="Times New Roman"/>
                <w:b/>
                <w:bCs/>
                <w:sz w:val="18"/>
                <w:szCs w:val="18"/>
                <w:lang w:val="en-GB"/>
              </w:rPr>
            </w:pPr>
          </w:p>
        </w:tc>
        <w:tc>
          <w:tcPr>
            <w:tcW w:w="1080" w:type="dxa"/>
            <w:gridSpan w:val="2"/>
            <w:shd w:val="clear" w:color="auto" w:fill="auto"/>
            <w:vAlign w:val="bottom"/>
          </w:tcPr>
          <w:p w14:paraId="25F78702" w14:textId="77777777" w:rsidR="00060897" w:rsidRPr="007002F4" w:rsidRDefault="00060897" w:rsidP="00666CB9">
            <w:pPr>
              <w:spacing w:after="60" w:line="240" w:lineRule="auto"/>
              <w:jc w:val="both"/>
              <w:rPr>
                <w:rFonts w:ascii="Times New Roman" w:eastAsia="SimSun" w:hAnsi="Times New Roman" w:cs="Times New Roman"/>
                <w:b/>
                <w:bCs/>
                <w:sz w:val="18"/>
                <w:szCs w:val="18"/>
                <w:lang w:val="en-GB"/>
              </w:rPr>
            </w:pPr>
          </w:p>
        </w:tc>
        <w:tc>
          <w:tcPr>
            <w:tcW w:w="1080" w:type="dxa"/>
            <w:gridSpan w:val="2"/>
            <w:shd w:val="clear" w:color="auto" w:fill="auto"/>
            <w:vAlign w:val="bottom"/>
          </w:tcPr>
          <w:p w14:paraId="24032AAD" w14:textId="77777777" w:rsidR="00060897" w:rsidRPr="007002F4" w:rsidRDefault="00060897" w:rsidP="00666CB9">
            <w:pPr>
              <w:spacing w:after="60" w:line="240" w:lineRule="auto"/>
              <w:jc w:val="both"/>
              <w:rPr>
                <w:rFonts w:ascii="Times New Roman" w:eastAsia="SimSun" w:hAnsi="Times New Roman" w:cs="Times New Roman"/>
                <w:b/>
                <w:bCs/>
                <w:sz w:val="18"/>
                <w:szCs w:val="18"/>
                <w:lang w:val="en-GB"/>
              </w:rPr>
            </w:pPr>
          </w:p>
        </w:tc>
      </w:tr>
      <w:tr w:rsidR="00060897" w:rsidRPr="007002F4" w14:paraId="3F8AA5CD" w14:textId="77777777" w:rsidTr="00666CB9">
        <w:trPr>
          <w:cantSplit/>
        </w:trPr>
        <w:tc>
          <w:tcPr>
            <w:tcW w:w="1440" w:type="dxa"/>
            <w:shd w:val="clear" w:color="auto" w:fill="auto"/>
            <w:noWrap/>
            <w:vAlign w:val="bottom"/>
          </w:tcPr>
          <w:p w14:paraId="26CF76C8" w14:textId="77777777" w:rsidR="00060897" w:rsidRPr="007002F4" w:rsidRDefault="00060897" w:rsidP="00666CB9">
            <w:pPr>
              <w:spacing w:after="60" w:line="240" w:lineRule="auto"/>
              <w:jc w:val="both"/>
              <w:rPr>
                <w:rFonts w:ascii="Times New Roman" w:eastAsia="SimSun" w:hAnsi="Times New Roman" w:cs="Times New Roman"/>
                <w:sz w:val="18"/>
                <w:szCs w:val="18"/>
                <w:lang w:val="en-GB"/>
              </w:rPr>
            </w:pPr>
          </w:p>
        </w:tc>
        <w:tc>
          <w:tcPr>
            <w:tcW w:w="915" w:type="dxa"/>
            <w:gridSpan w:val="2"/>
          </w:tcPr>
          <w:p w14:paraId="000CA8C8" w14:textId="77777777" w:rsidR="00060897" w:rsidRPr="007002F4" w:rsidRDefault="00060897" w:rsidP="00666CB9">
            <w:pPr>
              <w:spacing w:after="60" w:line="240" w:lineRule="auto"/>
              <w:jc w:val="both"/>
              <w:rPr>
                <w:rFonts w:ascii="Times New Roman" w:eastAsia="SimSun" w:hAnsi="Times New Roman" w:cs="Times New Roman"/>
                <w:sz w:val="18"/>
                <w:szCs w:val="18"/>
                <w:lang w:val="en-GB"/>
              </w:rPr>
            </w:pPr>
          </w:p>
        </w:tc>
        <w:tc>
          <w:tcPr>
            <w:tcW w:w="915" w:type="dxa"/>
            <w:gridSpan w:val="2"/>
            <w:shd w:val="clear" w:color="auto" w:fill="auto"/>
            <w:noWrap/>
            <w:vAlign w:val="bottom"/>
          </w:tcPr>
          <w:p w14:paraId="00B3B722" w14:textId="77777777" w:rsidR="00060897" w:rsidRPr="007002F4" w:rsidRDefault="00060897" w:rsidP="00666CB9">
            <w:pPr>
              <w:spacing w:after="60" w:line="240" w:lineRule="auto"/>
              <w:jc w:val="both"/>
              <w:rPr>
                <w:rFonts w:ascii="Times New Roman" w:eastAsia="SimSun" w:hAnsi="Times New Roman" w:cs="Times New Roman"/>
                <w:sz w:val="18"/>
                <w:szCs w:val="18"/>
                <w:lang w:val="en-GB"/>
              </w:rPr>
            </w:pPr>
          </w:p>
        </w:tc>
        <w:tc>
          <w:tcPr>
            <w:tcW w:w="240" w:type="dxa"/>
            <w:tcBorders>
              <w:right w:val="single" w:sz="4" w:space="0" w:color="auto"/>
            </w:tcBorders>
            <w:shd w:val="clear" w:color="auto" w:fill="auto"/>
            <w:noWrap/>
            <w:vAlign w:val="bottom"/>
          </w:tcPr>
          <w:p w14:paraId="098548DB" w14:textId="77777777" w:rsidR="00060897" w:rsidRPr="007002F4" w:rsidRDefault="00060897" w:rsidP="00666CB9">
            <w:pPr>
              <w:spacing w:after="60" w:line="240" w:lineRule="auto"/>
              <w:jc w:val="both"/>
              <w:rPr>
                <w:rFonts w:ascii="Times New Roman" w:eastAsia="SimSun" w:hAnsi="Times New Roman" w:cs="Times New Roman"/>
                <w:sz w:val="18"/>
                <w:szCs w:val="18"/>
                <w:lang w:val="en-GB"/>
              </w:rPr>
            </w:pPr>
          </w:p>
        </w:tc>
        <w:tc>
          <w:tcPr>
            <w:tcW w:w="3510"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14:paraId="5948AED9" w14:textId="77777777" w:rsidR="00060897" w:rsidRPr="007002F4" w:rsidRDefault="00060897" w:rsidP="00666CB9">
            <w:pPr>
              <w:spacing w:after="60" w:line="240" w:lineRule="auto"/>
              <w:jc w:val="center"/>
              <w:rPr>
                <w:rFonts w:ascii="Times New Roman" w:eastAsia="SimSun" w:hAnsi="Times New Roman" w:cs="Times New Roman"/>
                <w:sz w:val="18"/>
                <w:szCs w:val="18"/>
                <w:lang w:val="en-GB"/>
              </w:rPr>
            </w:pP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468B30E" w14:textId="77777777" w:rsidR="00060897" w:rsidRPr="007002F4" w:rsidRDefault="00060897" w:rsidP="00666CB9">
            <w:pPr>
              <w:spacing w:after="60" w:line="240" w:lineRule="auto"/>
              <w:jc w:val="center"/>
              <w:rPr>
                <w:rFonts w:ascii="Times New Roman" w:eastAsia="SimSun" w:hAnsi="Times New Roman" w:cs="Times New Roman"/>
                <w:sz w:val="18"/>
                <w:szCs w:val="18"/>
                <w:lang w:val="en-GB"/>
              </w:rPr>
            </w:pPr>
            <w:r w:rsidRPr="007002F4">
              <w:rPr>
                <w:rFonts w:ascii="Times New Roman" w:eastAsia="SimSun" w:hAnsi="Times New Roman" w:cs="Times New Roman"/>
                <w:sz w:val="18"/>
                <w:szCs w:val="18"/>
                <w:lang w:val="en-GB"/>
              </w:rPr>
              <w:t>Amount</w:t>
            </w:r>
          </w:p>
          <w:p w14:paraId="4FA9F7C0" w14:textId="77777777" w:rsidR="00060897" w:rsidRPr="007002F4" w:rsidRDefault="00060897" w:rsidP="00666CB9">
            <w:pPr>
              <w:spacing w:after="60" w:line="240" w:lineRule="auto"/>
              <w:jc w:val="center"/>
              <w:rPr>
                <w:rFonts w:ascii="Times New Roman" w:eastAsia="SimSun" w:hAnsi="Times New Roman" w:cs="Times New Roman"/>
                <w:sz w:val="18"/>
                <w:szCs w:val="18"/>
                <w:lang w:val="en-GB"/>
              </w:rPr>
            </w:pPr>
            <w:r w:rsidRPr="007002F4">
              <w:rPr>
                <w:rFonts w:ascii="Times New Roman" w:eastAsia="SimSun" w:hAnsi="Times New Roman" w:cs="Times New Roman"/>
                <w:sz w:val="18"/>
                <w:szCs w:val="18"/>
                <w:lang w:val="en-GB"/>
              </w:rPr>
              <w:t>Year 1</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46926E85" w14:textId="77777777" w:rsidR="00060897" w:rsidRPr="007002F4" w:rsidRDefault="00060897" w:rsidP="00666CB9">
            <w:pPr>
              <w:spacing w:after="60" w:line="240" w:lineRule="auto"/>
              <w:jc w:val="center"/>
              <w:rPr>
                <w:rFonts w:ascii="Times New Roman" w:eastAsia="SimSun" w:hAnsi="Times New Roman" w:cs="Times New Roman"/>
                <w:sz w:val="18"/>
                <w:szCs w:val="18"/>
                <w:lang w:val="en-GB"/>
              </w:rPr>
            </w:pPr>
            <w:r w:rsidRPr="007002F4">
              <w:rPr>
                <w:rFonts w:ascii="Times New Roman" w:eastAsia="SimSun" w:hAnsi="Times New Roman" w:cs="Times New Roman"/>
                <w:sz w:val="18"/>
                <w:szCs w:val="18"/>
                <w:lang w:val="en-GB"/>
              </w:rPr>
              <w:t>Amount</w:t>
            </w:r>
          </w:p>
          <w:p w14:paraId="7AA6C220" w14:textId="77777777" w:rsidR="00060897" w:rsidRPr="007002F4" w:rsidRDefault="00060897" w:rsidP="00666CB9">
            <w:pPr>
              <w:spacing w:after="60" w:line="240" w:lineRule="auto"/>
              <w:jc w:val="center"/>
              <w:rPr>
                <w:rFonts w:ascii="Times New Roman" w:eastAsia="SimSun" w:hAnsi="Times New Roman" w:cs="Times New Roman"/>
                <w:sz w:val="18"/>
                <w:szCs w:val="18"/>
                <w:lang w:val="en-GB"/>
              </w:rPr>
            </w:pPr>
            <w:r w:rsidRPr="007002F4">
              <w:rPr>
                <w:rFonts w:ascii="Times New Roman" w:eastAsia="SimSun" w:hAnsi="Times New Roman" w:cs="Times New Roman"/>
                <w:sz w:val="18"/>
                <w:szCs w:val="18"/>
                <w:lang w:val="en-GB"/>
              </w:rPr>
              <w:t>Year 2</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6A722F59" w14:textId="77777777" w:rsidR="00060897" w:rsidRPr="007002F4" w:rsidRDefault="00060897" w:rsidP="00666CB9">
            <w:pPr>
              <w:spacing w:after="60" w:line="240" w:lineRule="auto"/>
              <w:jc w:val="center"/>
              <w:rPr>
                <w:rFonts w:ascii="Times New Roman" w:eastAsia="SimSun" w:hAnsi="Times New Roman" w:cs="Times New Roman"/>
                <w:sz w:val="18"/>
                <w:szCs w:val="18"/>
                <w:lang w:val="en-GB"/>
              </w:rPr>
            </w:pPr>
            <w:r w:rsidRPr="007002F4">
              <w:rPr>
                <w:rFonts w:ascii="Times New Roman" w:eastAsia="SimSun" w:hAnsi="Times New Roman" w:cs="Times New Roman"/>
                <w:sz w:val="18"/>
                <w:szCs w:val="18"/>
                <w:lang w:val="en-GB"/>
              </w:rPr>
              <w:t>Amount</w:t>
            </w:r>
          </w:p>
          <w:p w14:paraId="398F4E90" w14:textId="77777777" w:rsidR="00060897" w:rsidRPr="007002F4" w:rsidRDefault="00060897" w:rsidP="00666CB9">
            <w:pPr>
              <w:spacing w:after="60" w:line="240" w:lineRule="auto"/>
              <w:jc w:val="center"/>
              <w:rPr>
                <w:rFonts w:ascii="Times New Roman" w:eastAsia="SimSun" w:hAnsi="Times New Roman" w:cs="Times New Roman"/>
                <w:sz w:val="18"/>
                <w:szCs w:val="18"/>
                <w:lang w:val="en-GB"/>
              </w:rPr>
            </w:pPr>
            <w:r w:rsidRPr="007002F4">
              <w:rPr>
                <w:rFonts w:ascii="Times New Roman" w:eastAsia="SimSun" w:hAnsi="Times New Roman" w:cs="Times New Roman"/>
                <w:sz w:val="18"/>
                <w:szCs w:val="18"/>
                <w:lang w:val="en-GB"/>
              </w:rPr>
              <w:t>Year 3</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49C5AD00" w14:textId="77777777" w:rsidR="00060897" w:rsidRPr="007002F4" w:rsidRDefault="00060897" w:rsidP="00666CB9">
            <w:pPr>
              <w:spacing w:after="60" w:line="240" w:lineRule="auto"/>
              <w:jc w:val="center"/>
              <w:rPr>
                <w:rFonts w:ascii="Times New Roman" w:eastAsia="SimSun" w:hAnsi="Times New Roman" w:cs="Times New Roman"/>
                <w:sz w:val="18"/>
                <w:szCs w:val="18"/>
                <w:lang w:val="en-GB"/>
              </w:rPr>
            </w:pPr>
            <w:r w:rsidRPr="007002F4">
              <w:rPr>
                <w:rFonts w:ascii="Times New Roman" w:eastAsia="SimSun" w:hAnsi="Times New Roman" w:cs="Times New Roman"/>
                <w:sz w:val="18"/>
                <w:szCs w:val="18"/>
                <w:lang w:val="en-GB"/>
              </w:rPr>
              <w:t>Total</w:t>
            </w:r>
          </w:p>
        </w:tc>
      </w:tr>
      <w:tr w:rsidR="00060897" w:rsidRPr="007002F4" w14:paraId="53568B27" w14:textId="77777777" w:rsidTr="00666CB9">
        <w:trPr>
          <w:cantSplit/>
        </w:trPr>
        <w:tc>
          <w:tcPr>
            <w:tcW w:w="1440" w:type="dxa"/>
            <w:shd w:val="clear" w:color="auto" w:fill="auto"/>
            <w:noWrap/>
            <w:vAlign w:val="bottom"/>
          </w:tcPr>
          <w:p w14:paraId="45078A48" w14:textId="77777777" w:rsidR="00060897" w:rsidRPr="007002F4" w:rsidRDefault="00060897" w:rsidP="00666CB9">
            <w:pPr>
              <w:spacing w:after="60" w:line="240" w:lineRule="auto"/>
              <w:jc w:val="both"/>
              <w:rPr>
                <w:rFonts w:ascii="Times New Roman" w:eastAsia="SimSun" w:hAnsi="Times New Roman" w:cs="Times New Roman"/>
                <w:sz w:val="18"/>
                <w:szCs w:val="18"/>
                <w:lang w:val="en-GB"/>
              </w:rPr>
            </w:pPr>
          </w:p>
        </w:tc>
        <w:tc>
          <w:tcPr>
            <w:tcW w:w="915" w:type="dxa"/>
            <w:gridSpan w:val="2"/>
          </w:tcPr>
          <w:p w14:paraId="4D50B9B5" w14:textId="77777777" w:rsidR="00060897" w:rsidRPr="007002F4" w:rsidRDefault="00060897" w:rsidP="00666CB9">
            <w:pPr>
              <w:spacing w:after="60" w:line="240" w:lineRule="auto"/>
              <w:jc w:val="both"/>
              <w:rPr>
                <w:rFonts w:ascii="Times New Roman" w:eastAsia="SimSun" w:hAnsi="Times New Roman" w:cs="Times New Roman"/>
                <w:sz w:val="18"/>
                <w:szCs w:val="18"/>
                <w:lang w:val="en-GB"/>
              </w:rPr>
            </w:pPr>
          </w:p>
        </w:tc>
        <w:tc>
          <w:tcPr>
            <w:tcW w:w="915" w:type="dxa"/>
            <w:gridSpan w:val="2"/>
            <w:shd w:val="clear" w:color="auto" w:fill="auto"/>
            <w:noWrap/>
            <w:vAlign w:val="bottom"/>
          </w:tcPr>
          <w:p w14:paraId="2CF12E85" w14:textId="77777777" w:rsidR="00060897" w:rsidRPr="007002F4" w:rsidRDefault="00060897" w:rsidP="00666CB9">
            <w:pPr>
              <w:spacing w:after="60" w:line="240" w:lineRule="auto"/>
              <w:jc w:val="both"/>
              <w:rPr>
                <w:rFonts w:ascii="Times New Roman" w:eastAsia="SimSun" w:hAnsi="Times New Roman" w:cs="Times New Roman"/>
                <w:sz w:val="18"/>
                <w:szCs w:val="18"/>
                <w:lang w:val="en-GB"/>
              </w:rPr>
            </w:pPr>
          </w:p>
        </w:tc>
        <w:tc>
          <w:tcPr>
            <w:tcW w:w="240" w:type="dxa"/>
            <w:tcBorders>
              <w:right w:val="single" w:sz="4" w:space="0" w:color="auto"/>
            </w:tcBorders>
            <w:shd w:val="clear" w:color="auto" w:fill="auto"/>
            <w:noWrap/>
            <w:vAlign w:val="bottom"/>
          </w:tcPr>
          <w:p w14:paraId="3B926F05" w14:textId="77777777" w:rsidR="00060897" w:rsidRPr="007002F4" w:rsidRDefault="00060897" w:rsidP="00666CB9">
            <w:pPr>
              <w:spacing w:after="60" w:line="240" w:lineRule="auto"/>
              <w:jc w:val="both"/>
              <w:rPr>
                <w:rFonts w:ascii="Times New Roman" w:eastAsia="SimSun" w:hAnsi="Times New Roman" w:cs="Times New Roman"/>
                <w:sz w:val="18"/>
                <w:szCs w:val="18"/>
                <w:lang w:val="en-GB"/>
              </w:rPr>
            </w:pPr>
          </w:p>
        </w:tc>
        <w:tc>
          <w:tcPr>
            <w:tcW w:w="3510"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14:paraId="7BB9F053" w14:textId="77777777" w:rsidR="00060897" w:rsidRPr="007002F4" w:rsidRDefault="00060897" w:rsidP="00666CB9">
            <w:pPr>
              <w:spacing w:after="60" w:line="240" w:lineRule="auto"/>
              <w:jc w:val="right"/>
              <w:rPr>
                <w:rFonts w:ascii="Times New Roman" w:eastAsia="SimSun" w:hAnsi="Times New Roman" w:cs="Times New Roman"/>
                <w:sz w:val="18"/>
                <w:szCs w:val="18"/>
                <w:lang w:val="en-GB"/>
              </w:rPr>
            </w:pPr>
            <w:r w:rsidRPr="007002F4">
              <w:rPr>
                <w:rFonts w:ascii="Times New Roman" w:eastAsia="SimSun" w:hAnsi="Times New Roman" w:cs="Times New Roman"/>
                <w:b/>
                <w:bCs/>
                <w:sz w:val="18"/>
                <w:szCs w:val="18"/>
                <w:lang w:val="en-GB"/>
              </w:rPr>
              <w:t xml:space="preserve">GEF </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745945E" w14:textId="77777777" w:rsidR="00060897" w:rsidRPr="007002F4" w:rsidRDefault="00060897"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128,166</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3359A980" w14:textId="77777777" w:rsidR="00060897" w:rsidRPr="007002F4" w:rsidRDefault="00060897"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487,166</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11C854B1" w14:textId="77777777" w:rsidR="00060897" w:rsidRPr="007002F4" w:rsidRDefault="00060897"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364,668</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4D65BED3" w14:textId="77777777" w:rsidR="00060897" w:rsidRPr="007002F4" w:rsidRDefault="00060897"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980,000</w:t>
            </w:r>
          </w:p>
        </w:tc>
      </w:tr>
      <w:tr w:rsidR="00564983" w:rsidRPr="007002F4" w14:paraId="212AF272" w14:textId="77777777" w:rsidTr="00666CB9">
        <w:trPr>
          <w:cantSplit/>
        </w:trPr>
        <w:tc>
          <w:tcPr>
            <w:tcW w:w="1440" w:type="dxa"/>
            <w:shd w:val="clear" w:color="auto" w:fill="auto"/>
            <w:noWrap/>
            <w:vAlign w:val="bottom"/>
          </w:tcPr>
          <w:p w14:paraId="3A254397" w14:textId="77777777" w:rsidR="00564983" w:rsidRPr="007002F4" w:rsidRDefault="00564983" w:rsidP="00666CB9">
            <w:pPr>
              <w:spacing w:after="60" w:line="240" w:lineRule="auto"/>
              <w:jc w:val="both"/>
              <w:rPr>
                <w:rFonts w:ascii="Times New Roman" w:eastAsia="SimSun" w:hAnsi="Times New Roman" w:cs="Times New Roman"/>
                <w:sz w:val="18"/>
                <w:szCs w:val="18"/>
                <w:lang w:val="en-GB"/>
              </w:rPr>
            </w:pPr>
          </w:p>
        </w:tc>
        <w:tc>
          <w:tcPr>
            <w:tcW w:w="915" w:type="dxa"/>
            <w:gridSpan w:val="2"/>
          </w:tcPr>
          <w:p w14:paraId="429ECB53" w14:textId="77777777" w:rsidR="00564983" w:rsidRPr="007002F4" w:rsidRDefault="00564983" w:rsidP="00666CB9">
            <w:pPr>
              <w:spacing w:after="60" w:line="240" w:lineRule="auto"/>
              <w:jc w:val="both"/>
              <w:rPr>
                <w:rFonts w:ascii="Times New Roman" w:eastAsia="SimSun" w:hAnsi="Times New Roman" w:cs="Times New Roman"/>
                <w:sz w:val="18"/>
                <w:szCs w:val="18"/>
                <w:lang w:val="en-GB"/>
              </w:rPr>
            </w:pPr>
          </w:p>
        </w:tc>
        <w:tc>
          <w:tcPr>
            <w:tcW w:w="915" w:type="dxa"/>
            <w:gridSpan w:val="2"/>
            <w:shd w:val="clear" w:color="auto" w:fill="auto"/>
            <w:noWrap/>
            <w:vAlign w:val="bottom"/>
          </w:tcPr>
          <w:p w14:paraId="60EB1654" w14:textId="77777777" w:rsidR="00564983" w:rsidRPr="007002F4" w:rsidRDefault="00564983" w:rsidP="00666CB9">
            <w:pPr>
              <w:spacing w:after="60" w:line="240" w:lineRule="auto"/>
              <w:jc w:val="both"/>
              <w:rPr>
                <w:rFonts w:ascii="Times New Roman" w:eastAsia="SimSun" w:hAnsi="Times New Roman" w:cs="Times New Roman"/>
                <w:sz w:val="18"/>
                <w:szCs w:val="18"/>
                <w:lang w:val="en-GB"/>
              </w:rPr>
            </w:pPr>
          </w:p>
        </w:tc>
        <w:tc>
          <w:tcPr>
            <w:tcW w:w="240" w:type="dxa"/>
            <w:tcBorders>
              <w:right w:val="single" w:sz="4" w:space="0" w:color="auto"/>
            </w:tcBorders>
            <w:shd w:val="clear" w:color="auto" w:fill="auto"/>
            <w:noWrap/>
            <w:vAlign w:val="bottom"/>
          </w:tcPr>
          <w:p w14:paraId="35C472ED" w14:textId="77777777" w:rsidR="00564983" w:rsidRPr="007002F4" w:rsidRDefault="00564983" w:rsidP="00666CB9">
            <w:pPr>
              <w:spacing w:after="60" w:line="240" w:lineRule="auto"/>
              <w:jc w:val="both"/>
              <w:rPr>
                <w:rFonts w:ascii="Times New Roman" w:eastAsia="SimSun" w:hAnsi="Times New Roman" w:cs="Times New Roman"/>
                <w:sz w:val="18"/>
                <w:szCs w:val="18"/>
                <w:lang w:val="en-GB"/>
              </w:rPr>
            </w:pPr>
          </w:p>
        </w:tc>
        <w:tc>
          <w:tcPr>
            <w:tcW w:w="3510"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14:paraId="4C79C2D7" w14:textId="3428EA40" w:rsidR="00564983" w:rsidRPr="007002F4" w:rsidRDefault="00564983" w:rsidP="00666CB9">
            <w:pPr>
              <w:spacing w:after="60" w:line="240" w:lineRule="auto"/>
              <w:jc w:val="right"/>
              <w:rPr>
                <w:rFonts w:ascii="Times New Roman" w:eastAsia="SimSun" w:hAnsi="Times New Roman" w:cs="Times New Roman"/>
                <w:sz w:val="18"/>
                <w:szCs w:val="18"/>
                <w:lang w:val="en-GB"/>
              </w:rPr>
            </w:pPr>
            <w:r w:rsidRPr="007002F4">
              <w:rPr>
                <w:rFonts w:ascii="Times New Roman" w:eastAsia="SimSun" w:hAnsi="Times New Roman" w:cs="Times New Roman"/>
                <w:b/>
                <w:bCs/>
                <w:sz w:val="18"/>
                <w:szCs w:val="18"/>
                <w:lang w:val="en-GB"/>
              </w:rPr>
              <w:t>UNDP</w:t>
            </w:r>
            <w:r>
              <w:rPr>
                <w:rFonts w:ascii="Times New Roman" w:eastAsia="SimSun" w:hAnsi="Times New Roman" w:cs="Times New Roman"/>
                <w:b/>
                <w:bCs/>
                <w:sz w:val="18"/>
                <w:szCs w:val="18"/>
                <w:lang w:val="en-GB"/>
              </w:rPr>
              <w:t xml:space="preserve"> Cash</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6349CA7" w14:textId="463C03BF" w:rsidR="00564983" w:rsidRPr="007002F4" w:rsidRDefault="00725D51"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50,000</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5B6A97BF" w14:textId="076896AC" w:rsidR="00564983" w:rsidRPr="007002F4" w:rsidRDefault="00725D51"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67,500</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234C5594" w14:textId="5269079F" w:rsidR="00564983" w:rsidRPr="007002F4" w:rsidRDefault="00725D51"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67,500</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427BC46A" w14:textId="6C698C16" w:rsidR="00564983" w:rsidRPr="007002F4" w:rsidRDefault="005E77FF"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185,000</w:t>
            </w:r>
          </w:p>
        </w:tc>
      </w:tr>
      <w:tr w:rsidR="00564983" w:rsidRPr="007002F4" w14:paraId="518C2B22" w14:textId="77777777" w:rsidTr="00666CB9">
        <w:trPr>
          <w:cantSplit/>
        </w:trPr>
        <w:tc>
          <w:tcPr>
            <w:tcW w:w="1440" w:type="dxa"/>
            <w:shd w:val="clear" w:color="auto" w:fill="auto"/>
            <w:noWrap/>
            <w:vAlign w:val="bottom"/>
          </w:tcPr>
          <w:p w14:paraId="66F5BB56" w14:textId="77777777" w:rsidR="00564983" w:rsidRPr="007002F4" w:rsidRDefault="00564983" w:rsidP="00666CB9">
            <w:pPr>
              <w:spacing w:after="60" w:line="240" w:lineRule="auto"/>
              <w:jc w:val="both"/>
              <w:rPr>
                <w:rFonts w:ascii="Times New Roman" w:eastAsia="SimSun" w:hAnsi="Times New Roman" w:cs="Times New Roman"/>
                <w:sz w:val="18"/>
                <w:szCs w:val="18"/>
                <w:lang w:val="en-GB"/>
              </w:rPr>
            </w:pPr>
          </w:p>
        </w:tc>
        <w:tc>
          <w:tcPr>
            <w:tcW w:w="915" w:type="dxa"/>
            <w:gridSpan w:val="2"/>
          </w:tcPr>
          <w:p w14:paraId="7C20BD50" w14:textId="77777777" w:rsidR="00564983" w:rsidRPr="007002F4" w:rsidRDefault="00564983" w:rsidP="00666CB9">
            <w:pPr>
              <w:spacing w:after="60" w:line="240" w:lineRule="auto"/>
              <w:jc w:val="both"/>
              <w:rPr>
                <w:rFonts w:ascii="Times New Roman" w:eastAsia="SimSun" w:hAnsi="Times New Roman" w:cs="Times New Roman"/>
                <w:sz w:val="18"/>
                <w:szCs w:val="18"/>
                <w:lang w:val="en-GB"/>
              </w:rPr>
            </w:pPr>
          </w:p>
        </w:tc>
        <w:tc>
          <w:tcPr>
            <w:tcW w:w="915" w:type="dxa"/>
            <w:gridSpan w:val="2"/>
            <w:shd w:val="clear" w:color="auto" w:fill="auto"/>
            <w:noWrap/>
            <w:vAlign w:val="bottom"/>
          </w:tcPr>
          <w:p w14:paraId="0F0B958F" w14:textId="77777777" w:rsidR="00564983" w:rsidRPr="007002F4" w:rsidRDefault="00564983" w:rsidP="00666CB9">
            <w:pPr>
              <w:spacing w:after="60" w:line="240" w:lineRule="auto"/>
              <w:jc w:val="both"/>
              <w:rPr>
                <w:rFonts w:ascii="Times New Roman" w:eastAsia="SimSun" w:hAnsi="Times New Roman" w:cs="Times New Roman"/>
                <w:sz w:val="18"/>
                <w:szCs w:val="18"/>
                <w:lang w:val="en-GB"/>
              </w:rPr>
            </w:pPr>
          </w:p>
        </w:tc>
        <w:tc>
          <w:tcPr>
            <w:tcW w:w="240" w:type="dxa"/>
            <w:tcBorders>
              <w:right w:val="single" w:sz="4" w:space="0" w:color="auto"/>
            </w:tcBorders>
            <w:shd w:val="clear" w:color="auto" w:fill="auto"/>
            <w:noWrap/>
            <w:vAlign w:val="bottom"/>
          </w:tcPr>
          <w:p w14:paraId="4A754D37" w14:textId="77777777" w:rsidR="00564983" w:rsidRPr="007002F4" w:rsidRDefault="00564983" w:rsidP="00666CB9">
            <w:pPr>
              <w:spacing w:after="60" w:line="240" w:lineRule="auto"/>
              <w:jc w:val="both"/>
              <w:rPr>
                <w:rFonts w:ascii="Times New Roman" w:eastAsia="SimSun" w:hAnsi="Times New Roman" w:cs="Times New Roman"/>
                <w:sz w:val="18"/>
                <w:szCs w:val="18"/>
                <w:lang w:val="en-GB"/>
              </w:rPr>
            </w:pPr>
          </w:p>
        </w:tc>
        <w:tc>
          <w:tcPr>
            <w:tcW w:w="3510"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14:paraId="11200EA6" w14:textId="20AF61A2" w:rsidR="00564983" w:rsidRPr="007002F4" w:rsidRDefault="00564983" w:rsidP="00666CB9">
            <w:pPr>
              <w:spacing w:after="60" w:line="240" w:lineRule="auto"/>
              <w:jc w:val="right"/>
              <w:rPr>
                <w:rFonts w:ascii="Times New Roman" w:eastAsia="SimSun" w:hAnsi="Times New Roman" w:cs="Times New Roman"/>
                <w:b/>
                <w:bCs/>
                <w:sz w:val="18"/>
                <w:szCs w:val="18"/>
                <w:lang w:val="en-GB"/>
              </w:rPr>
            </w:pPr>
            <w:r>
              <w:rPr>
                <w:rFonts w:ascii="Times New Roman" w:eastAsia="SimSun" w:hAnsi="Times New Roman" w:cs="Times New Roman"/>
                <w:b/>
                <w:bCs/>
                <w:sz w:val="18"/>
                <w:szCs w:val="18"/>
                <w:lang w:val="en-GB"/>
              </w:rPr>
              <w:t>UNDP In-Kind</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5DEBDB7" w14:textId="7356CBF2" w:rsidR="00564983" w:rsidRDefault="00725D51" w:rsidP="00564983">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10,000</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1D20CCEE" w14:textId="63DAEFB5" w:rsidR="00564983" w:rsidRDefault="00725D51" w:rsidP="00564983">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20,000</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0E6289D3" w14:textId="612AE910" w:rsidR="00564983" w:rsidRDefault="00725D51" w:rsidP="00564983">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20,000</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754E2270" w14:textId="28300A3A" w:rsidR="00564983" w:rsidRDefault="005E77FF"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50,000</w:t>
            </w:r>
          </w:p>
        </w:tc>
      </w:tr>
      <w:tr w:rsidR="00564983" w:rsidRPr="007002F4" w14:paraId="5A2666B7" w14:textId="77777777" w:rsidTr="00666CB9">
        <w:trPr>
          <w:cantSplit/>
        </w:trPr>
        <w:tc>
          <w:tcPr>
            <w:tcW w:w="1440" w:type="dxa"/>
            <w:shd w:val="clear" w:color="auto" w:fill="auto"/>
            <w:noWrap/>
            <w:vAlign w:val="bottom"/>
          </w:tcPr>
          <w:p w14:paraId="07A3D463" w14:textId="77777777" w:rsidR="00564983" w:rsidRPr="007002F4" w:rsidRDefault="00564983" w:rsidP="00666CB9">
            <w:pPr>
              <w:spacing w:after="60" w:line="240" w:lineRule="auto"/>
              <w:jc w:val="both"/>
              <w:rPr>
                <w:rFonts w:ascii="Times New Roman" w:eastAsia="SimSun" w:hAnsi="Times New Roman" w:cs="Times New Roman"/>
                <w:sz w:val="18"/>
                <w:szCs w:val="18"/>
                <w:lang w:val="en-GB"/>
              </w:rPr>
            </w:pPr>
          </w:p>
        </w:tc>
        <w:tc>
          <w:tcPr>
            <w:tcW w:w="915" w:type="dxa"/>
            <w:gridSpan w:val="2"/>
          </w:tcPr>
          <w:p w14:paraId="33178CB1" w14:textId="77777777" w:rsidR="00564983" w:rsidRPr="007002F4" w:rsidRDefault="00564983" w:rsidP="00666CB9">
            <w:pPr>
              <w:spacing w:after="60" w:line="240" w:lineRule="auto"/>
              <w:jc w:val="both"/>
              <w:rPr>
                <w:rFonts w:ascii="Times New Roman" w:eastAsia="SimSun" w:hAnsi="Times New Roman" w:cs="Times New Roman"/>
                <w:sz w:val="18"/>
                <w:szCs w:val="18"/>
                <w:lang w:val="en-GB"/>
              </w:rPr>
            </w:pPr>
          </w:p>
        </w:tc>
        <w:tc>
          <w:tcPr>
            <w:tcW w:w="915" w:type="dxa"/>
            <w:gridSpan w:val="2"/>
            <w:shd w:val="clear" w:color="auto" w:fill="auto"/>
            <w:noWrap/>
            <w:vAlign w:val="bottom"/>
          </w:tcPr>
          <w:p w14:paraId="297D3B05" w14:textId="77777777" w:rsidR="00564983" w:rsidRPr="007002F4" w:rsidRDefault="00564983" w:rsidP="00666CB9">
            <w:pPr>
              <w:spacing w:after="60" w:line="240" w:lineRule="auto"/>
              <w:jc w:val="both"/>
              <w:rPr>
                <w:rFonts w:ascii="Times New Roman" w:eastAsia="SimSun" w:hAnsi="Times New Roman" w:cs="Times New Roman"/>
                <w:sz w:val="18"/>
                <w:szCs w:val="18"/>
                <w:lang w:val="en-GB"/>
              </w:rPr>
            </w:pPr>
          </w:p>
        </w:tc>
        <w:tc>
          <w:tcPr>
            <w:tcW w:w="240" w:type="dxa"/>
            <w:tcBorders>
              <w:right w:val="single" w:sz="4" w:space="0" w:color="auto"/>
            </w:tcBorders>
            <w:shd w:val="clear" w:color="auto" w:fill="auto"/>
            <w:noWrap/>
            <w:vAlign w:val="bottom"/>
          </w:tcPr>
          <w:p w14:paraId="444DE4B1" w14:textId="77777777" w:rsidR="00564983" w:rsidRPr="007002F4" w:rsidRDefault="00564983" w:rsidP="00666CB9">
            <w:pPr>
              <w:spacing w:after="60" w:line="240" w:lineRule="auto"/>
              <w:jc w:val="both"/>
              <w:rPr>
                <w:rFonts w:ascii="Times New Roman" w:eastAsia="SimSun" w:hAnsi="Times New Roman" w:cs="Times New Roman"/>
                <w:sz w:val="18"/>
                <w:szCs w:val="18"/>
                <w:lang w:val="en-GB"/>
              </w:rPr>
            </w:pPr>
          </w:p>
        </w:tc>
        <w:tc>
          <w:tcPr>
            <w:tcW w:w="3510"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14:paraId="7B4B24C7" w14:textId="619543E0" w:rsidR="00564983" w:rsidRPr="007002F4" w:rsidRDefault="00564983" w:rsidP="00666CB9">
            <w:pPr>
              <w:spacing w:after="60" w:line="240" w:lineRule="auto"/>
              <w:jc w:val="right"/>
              <w:rPr>
                <w:rFonts w:ascii="Times New Roman" w:eastAsia="SimSun" w:hAnsi="Times New Roman" w:cs="Times New Roman"/>
                <w:sz w:val="18"/>
                <w:szCs w:val="18"/>
                <w:lang w:val="en-GB"/>
              </w:rPr>
            </w:pPr>
            <w:r w:rsidRPr="007002F4">
              <w:rPr>
                <w:rFonts w:ascii="Times New Roman" w:eastAsia="SimSun" w:hAnsi="Times New Roman" w:cs="Times New Roman"/>
                <w:b/>
                <w:bCs/>
                <w:sz w:val="18"/>
                <w:szCs w:val="18"/>
                <w:lang w:val="en-GB"/>
              </w:rPr>
              <w:t>Government</w:t>
            </w:r>
            <w:r>
              <w:rPr>
                <w:rFonts w:ascii="Times New Roman" w:eastAsia="SimSun" w:hAnsi="Times New Roman" w:cs="Times New Roman"/>
                <w:b/>
                <w:bCs/>
                <w:sz w:val="18"/>
                <w:szCs w:val="18"/>
                <w:lang w:val="en-GB"/>
              </w:rPr>
              <w:t xml:space="preserve"> Cash</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CCED544" w14:textId="7EC42D5B" w:rsidR="00564983" w:rsidRPr="007002F4" w:rsidRDefault="005E77FF"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110,000</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75D845A0" w14:textId="470D0A1F" w:rsidR="00564983" w:rsidRPr="007002F4" w:rsidRDefault="005E77FF"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165,000</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04F4069C" w14:textId="5A4A3016" w:rsidR="00564983" w:rsidRPr="007002F4" w:rsidRDefault="005E77FF"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165,000</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20AE4F56" w14:textId="56050BA4" w:rsidR="00564983" w:rsidRPr="007002F4" w:rsidRDefault="005E77FF"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440,000</w:t>
            </w:r>
          </w:p>
        </w:tc>
      </w:tr>
      <w:tr w:rsidR="00564983" w:rsidRPr="007002F4" w14:paraId="32B70720" w14:textId="77777777" w:rsidTr="00666CB9">
        <w:trPr>
          <w:cantSplit/>
        </w:trPr>
        <w:tc>
          <w:tcPr>
            <w:tcW w:w="1440" w:type="dxa"/>
            <w:shd w:val="clear" w:color="auto" w:fill="auto"/>
            <w:noWrap/>
            <w:vAlign w:val="bottom"/>
          </w:tcPr>
          <w:p w14:paraId="6699708D" w14:textId="77777777" w:rsidR="00564983" w:rsidRPr="007002F4" w:rsidRDefault="00564983" w:rsidP="00666CB9">
            <w:pPr>
              <w:spacing w:after="60" w:line="240" w:lineRule="auto"/>
              <w:jc w:val="both"/>
              <w:rPr>
                <w:rFonts w:ascii="Times New Roman" w:eastAsia="SimSun" w:hAnsi="Times New Roman" w:cs="Times New Roman"/>
                <w:sz w:val="18"/>
                <w:szCs w:val="18"/>
                <w:lang w:val="en-GB"/>
              </w:rPr>
            </w:pPr>
          </w:p>
        </w:tc>
        <w:tc>
          <w:tcPr>
            <w:tcW w:w="915" w:type="dxa"/>
            <w:gridSpan w:val="2"/>
          </w:tcPr>
          <w:p w14:paraId="277FCEE1" w14:textId="77777777" w:rsidR="00564983" w:rsidRPr="007002F4" w:rsidRDefault="00564983" w:rsidP="00666CB9">
            <w:pPr>
              <w:spacing w:after="60" w:line="240" w:lineRule="auto"/>
              <w:jc w:val="both"/>
              <w:rPr>
                <w:rFonts w:ascii="Times New Roman" w:eastAsia="SimSun" w:hAnsi="Times New Roman" w:cs="Times New Roman"/>
                <w:sz w:val="18"/>
                <w:szCs w:val="18"/>
                <w:lang w:val="en-GB"/>
              </w:rPr>
            </w:pPr>
          </w:p>
        </w:tc>
        <w:tc>
          <w:tcPr>
            <w:tcW w:w="915" w:type="dxa"/>
            <w:gridSpan w:val="2"/>
            <w:shd w:val="clear" w:color="auto" w:fill="auto"/>
            <w:noWrap/>
            <w:vAlign w:val="bottom"/>
          </w:tcPr>
          <w:p w14:paraId="6D3058AA" w14:textId="77777777" w:rsidR="00564983" w:rsidRPr="007002F4" w:rsidRDefault="00564983" w:rsidP="00666CB9">
            <w:pPr>
              <w:spacing w:after="60" w:line="240" w:lineRule="auto"/>
              <w:jc w:val="both"/>
              <w:rPr>
                <w:rFonts w:ascii="Times New Roman" w:eastAsia="SimSun" w:hAnsi="Times New Roman" w:cs="Times New Roman"/>
                <w:sz w:val="18"/>
                <w:szCs w:val="18"/>
                <w:lang w:val="en-GB"/>
              </w:rPr>
            </w:pPr>
          </w:p>
        </w:tc>
        <w:tc>
          <w:tcPr>
            <w:tcW w:w="240" w:type="dxa"/>
            <w:tcBorders>
              <w:right w:val="single" w:sz="4" w:space="0" w:color="auto"/>
            </w:tcBorders>
            <w:shd w:val="clear" w:color="auto" w:fill="auto"/>
            <w:noWrap/>
            <w:vAlign w:val="bottom"/>
          </w:tcPr>
          <w:p w14:paraId="72C6642C" w14:textId="77777777" w:rsidR="00564983" w:rsidRPr="007002F4" w:rsidRDefault="00564983" w:rsidP="00666CB9">
            <w:pPr>
              <w:spacing w:after="60" w:line="240" w:lineRule="auto"/>
              <w:jc w:val="both"/>
              <w:rPr>
                <w:rFonts w:ascii="Times New Roman" w:eastAsia="SimSun" w:hAnsi="Times New Roman" w:cs="Times New Roman"/>
                <w:sz w:val="18"/>
                <w:szCs w:val="18"/>
                <w:lang w:val="en-GB"/>
              </w:rPr>
            </w:pPr>
          </w:p>
        </w:tc>
        <w:tc>
          <w:tcPr>
            <w:tcW w:w="3510"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14:paraId="3FFDD3E9" w14:textId="329929CC" w:rsidR="00564983" w:rsidRPr="007002F4" w:rsidRDefault="00564983" w:rsidP="00666CB9">
            <w:pPr>
              <w:spacing w:after="60" w:line="240" w:lineRule="auto"/>
              <w:jc w:val="right"/>
              <w:rPr>
                <w:rFonts w:ascii="Times New Roman" w:eastAsia="SimSun" w:hAnsi="Times New Roman" w:cs="Times New Roman"/>
                <w:b/>
                <w:bCs/>
                <w:sz w:val="18"/>
                <w:szCs w:val="18"/>
                <w:lang w:val="en-GB"/>
              </w:rPr>
            </w:pPr>
            <w:r>
              <w:rPr>
                <w:rFonts w:ascii="Times New Roman" w:eastAsia="SimSun" w:hAnsi="Times New Roman" w:cs="Times New Roman"/>
                <w:b/>
                <w:bCs/>
                <w:sz w:val="18"/>
                <w:szCs w:val="18"/>
                <w:lang w:val="en-GB"/>
              </w:rPr>
              <w:t>Government In-Kind</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7B76917" w14:textId="1B81C627" w:rsidR="00564983" w:rsidRDefault="00647FDD"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125,000</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224749DC" w14:textId="5C9B74FF" w:rsidR="00564983" w:rsidRDefault="00647FDD"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250,000</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23E940BC" w14:textId="52E448A1" w:rsidR="00564983" w:rsidRDefault="00647FDD"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250,000</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46652E89" w14:textId="1A9C71BD" w:rsidR="00564983" w:rsidRDefault="005E77FF"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625,000</w:t>
            </w:r>
          </w:p>
        </w:tc>
      </w:tr>
      <w:tr w:rsidR="00564983" w:rsidRPr="007002F4" w14:paraId="44D1940D" w14:textId="77777777" w:rsidTr="00666CB9">
        <w:trPr>
          <w:cantSplit/>
        </w:trPr>
        <w:tc>
          <w:tcPr>
            <w:tcW w:w="1440" w:type="dxa"/>
            <w:shd w:val="clear" w:color="auto" w:fill="auto"/>
            <w:noWrap/>
            <w:vAlign w:val="bottom"/>
          </w:tcPr>
          <w:p w14:paraId="0E3F5778" w14:textId="77777777" w:rsidR="00564983" w:rsidRPr="007002F4" w:rsidRDefault="00564983" w:rsidP="00666CB9">
            <w:pPr>
              <w:spacing w:after="60" w:line="240" w:lineRule="auto"/>
              <w:jc w:val="both"/>
              <w:rPr>
                <w:rFonts w:ascii="Times New Roman" w:eastAsia="SimSun" w:hAnsi="Times New Roman" w:cs="Times New Roman"/>
                <w:sz w:val="18"/>
                <w:szCs w:val="18"/>
                <w:lang w:val="en-GB"/>
              </w:rPr>
            </w:pPr>
          </w:p>
        </w:tc>
        <w:tc>
          <w:tcPr>
            <w:tcW w:w="915" w:type="dxa"/>
            <w:gridSpan w:val="2"/>
          </w:tcPr>
          <w:p w14:paraId="2F0B5A08" w14:textId="77777777" w:rsidR="00564983" w:rsidRPr="007002F4" w:rsidRDefault="00564983" w:rsidP="00666CB9">
            <w:pPr>
              <w:spacing w:after="60" w:line="240" w:lineRule="auto"/>
              <w:jc w:val="both"/>
              <w:rPr>
                <w:rFonts w:ascii="Times New Roman" w:eastAsia="SimSun" w:hAnsi="Times New Roman" w:cs="Times New Roman"/>
                <w:sz w:val="18"/>
                <w:szCs w:val="18"/>
                <w:lang w:val="en-GB"/>
              </w:rPr>
            </w:pPr>
          </w:p>
        </w:tc>
        <w:tc>
          <w:tcPr>
            <w:tcW w:w="915" w:type="dxa"/>
            <w:gridSpan w:val="2"/>
            <w:shd w:val="clear" w:color="auto" w:fill="auto"/>
            <w:noWrap/>
            <w:vAlign w:val="bottom"/>
          </w:tcPr>
          <w:p w14:paraId="6189AAAA" w14:textId="77777777" w:rsidR="00564983" w:rsidRPr="007002F4" w:rsidRDefault="00564983" w:rsidP="00666CB9">
            <w:pPr>
              <w:spacing w:after="60" w:line="240" w:lineRule="auto"/>
              <w:jc w:val="both"/>
              <w:rPr>
                <w:rFonts w:ascii="Times New Roman" w:eastAsia="SimSun" w:hAnsi="Times New Roman" w:cs="Times New Roman"/>
                <w:sz w:val="18"/>
                <w:szCs w:val="18"/>
                <w:lang w:val="en-GB"/>
              </w:rPr>
            </w:pPr>
          </w:p>
        </w:tc>
        <w:tc>
          <w:tcPr>
            <w:tcW w:w="240" w:type="dxa"/>
            <w:tcBorders>
              <w:right w:val="single" w:sz="4" w:space="0" w:color="auto"/>
            </w:tcBorders>
            <w:shd w:val="clear" w:color="auto" w:fill="auto"/>
            <w:noWrap/>
            <w:vAlign w:val="bottom"/>
          </w:tcPr>
          <w:p w14:paraId="796519B7" w14:textId="77777777" w:rsidR="00564983" w:rsidRPr="007002F4" w:rsidRDefault="00564983" w:rsidP="00666CB9">
            <w:pPr>
              <w:spacing w:after="60" w:line="240" w:lineRule="auto"/>
              <w:jc w:val="both"/>
              <w:rPr>
                <w:rFonts w:ascii="Times New Roman" w:eastAsia="SimSun" w:hAnsi="Times New Roman" w:cs="Times New Roman"/>
                <w:sz w:val="18"/>
                <w:szCs w:val="18"/>
                <w:lang w:val="en-GB"/>
              </w:rPr>
            </w:pPr>
          </w:p>
        </w:tc>
        <w:tc>
          <w:tcPr>
            <w:tcW w:w="3510"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14:paraId="36987924" w14:textId="4E31A50A" w:rsidR="00564983" w:rsidRPr="007002F4" w:rsidRDefault="00564983" w:rsidP="00060897">
            <w:pPr>
              <w:spacing w:after="60" w:line="240" w:lineRule="auto"/>
              <w:jc w:val="right"/>
              <w:rPr>
                <w:rFonts w:ascii="Times New Roman" w:eastAsia="SimSun" w:hAnsi="Times New Roman" w:cs="Times New Roman"/>
                <w:b/>
                <w:bCs/>
                <w:sz w:val="18"/>
                <w:szCs w:val="18"/>
                <w:lang w:val="en-GB"/>
              </w:rPr>
            </w:pPr>
            <w:r>
              <w:rPr>
                <w:rFonts w:ascii="Times New Roman" w:eastAsia="SimSun" w:hAnsi="Times New Roman" w:cs="Times New Roman"/>
                <w:b/>
                <w:bCs/>
                <w:sz w:val="18"/>
                <w:szCs w:val="18"/>
                <w:lang w:val="en-GB"/>
              </w:rPr>
              <w:t>Academic Institutions In-Kind</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26C3711" w14:textId="77777777" w:rsidR="00564983" w:rsidRPr="007002F4" w:rsidRDefault="00564983"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25,000</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5C894A9C" w14:textId="77777777" w:rsidR="00564983" w:rsidRPr="007002F4" w:rsidRDefault="00564983"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37,500</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1A002ECC" w14:textId="77777777" w:rsidR="00564983" w:rsidRPr="007002F4" w:rsidRDefault="00564983"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37,500</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140FFFB6" w14:textId="77777777" w:rsidR="00564983" w:rsidRPr="007002F4" w:rsidRDefault="00564983"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100,000</w:t>
            </w:r>
          </w:p>
        </w:tc>
      </w:tr>
      <w:tr w:rsidR="00564983" w:rsidRPr="007002F4" w14:paraId="3BA32A7B" w14:textId="77777777" w:rsidTr="00666CB9">
        <w:trPr>
          <w:cantSplit/>
        </w:trPr>
        <w:tc>
          <w:tcPr>
            <w:tcW w:w="1440" w:type="dxa"/>
            <w:shd w:val="clear" w:color="auto" w:fill="auto"/>
            <w:noWrap/>
            <w:vAlign w:val="bottom"/>
          </w:tcPr>
          <w:p w14:paraId="372993A2" w14:textId="77777777" w:rsidR="00564983" w:rsidRPr="007002F4" w:rsidRDefault="00564983" w:rsidP="00666CB9">
            <w:pPr>
              <w:spacing w:after="60" w:line="240" w:lineRule="auto"/>
              <w:jc w:val="both"/>
              <w:rPr>
                <w:rFonts w:ascii="Times New Roman" w:eastAsia="SimSun" w:hAnsi="Times New Roman" w:cs="Times New Roman"/>
                <w:sz w:val="18"/>
                <w:szCs w:val="18"/>
                <w:lang w:val="en-GB"/>
              </w:rPr>
            </w:pPr>
          </w:p>
        </w:tc>
        <w:tc>
          <w:tcPr>
            <w:tcW w:w="915" w:type="dxa"/>
            <w:gridSpan w:val="2"/>
          </w:tcPr>
          <w:p w14:paraId="511190AE" w14:textId="77777777" w:rsidR="00564983" w:rsidRPr="007002F4" w:rsidRDefault="00564983" w:rsidP="00666CB9">
            <w:pPr>
              <w:spacing w:after="60" w:line="240" w:lineRule="auto"/>
              <w:jc w:val="both"/>
              <w:rPr>
                <w:rFonts w:ascii="Times New Roman" w:eastAsia="SimSun" w:hAnsi="Times New Roman" w:cs="Times New Roman"/>
                <w:sz w:val="18"/>
                <w:szCs w:val="18"/>
                <w:lang w:val="en-GB"/>
              </w:rPr>
            </w:pPr>
          </w:p>
        </w:tc>
        <w:tc>
          <w:tcPr>
            <w:tcW w:w="915" w:type="dxa"/>
            <w:gridSpan w:val="2"/>
            <w:shd w:val="clear" w:color="auto" w:fill="auto"/>
            <w:noWrap/>
            <w:vAlign w:val="bottom"/>
          </w:tcPr>
          <w:p w14:paraId="29E85375" w14:textId="77777777" w:rsidR="00564983" w:rsidRPr="007002F4" w:rsidRDefault="00564983" w:rsidP="00666CB9">
            <w:pPr>
              <w:spacing w:after="60" w:line="240" w:lineRule="auto"/>
              <w:jc w:val="both"/>
              <w:rPr>
                <w:rFonts w:ascii="Times New Roman" w:eastAsia="SimSun" w:hAnsi="Times New Roman" w:cs="Times New Roman"/>
                <w:sz w:val="18"/>
                <w:szCs w:val="18"/>
                <w:lang w:val="en-GB"/>
              </w:rPr>
            </w:pPr>
          </w:p>
        </w:tc>
        <w:tc>
          <w:tcPr>
            <w:tcW w:w="240" w:type="dxa"/>
            <w:tcBorders>
              <w:right w:val="single" w:sz="4" w:space="0" w:color="auto"/>
            </w:tcBorders>
            <w:shd w:val="clear" w:color="auto" w:fill="auto"/>
            <w:noWrap/>
            <w:vAlign w:val="bottom"/>
          </w:tcPr>
          <w:p w14:paraId="50D666BA" w14:textId="77777777" w:rsidR="00564983" w:rsidRPr="007002F4" w:rsidRDefault="00564983" w:rsidP="00666CB9">
            <w:pPr>
              <w:spacing w:after="60" w:line="240" w:lineRule="auto"/>
              <w:jc w:val="both"/>
              <w:rPr>
                <w:rFonts w:ascii="Times New Roman" w:eastAsia="SimSun" w:hAnsi="Times New Roman" w:cs="Times New Roman"/>
                <w:sz w:val="18"/>
                <w:szCs w:val="18"/>
                <w:lang w:val="en-GB"/>
              </w:rPr>
            </w:pPr>
          </w:p>
        </w:tc>
        <w:tc>
          <w:tcPr>
            <w:tcW w:w="3510" w:type="dxa"/>
            <w:gridSpan w:val="3"/>
            <w:tcBorders>
              <w:top w:val="double" w:sz="4" w:space="0" w:color="auto"/>
              <w:left w:val="single" w:sz="4" w:space="0" w:color="auto"/>
              <w:bottom w:val="single" w:sz="4" w:space="0" w:color="auto"/>
              <w:right w:val="single" w:sz="4" w:space="0" w:color="auto"/>
            </w:tcBorders>
            <w:shd w:val="clear" w:color="auto" w:fill="auto"/>
            <w:noWrap/>
            <w:vAlign w:val="bottom"/>
          </w:tcPr>
          <w:p w14:paraId="4C2FC264" w14:textId="77777777" w:rsidR="00564983" w:rsidRPr="007002F4" w:rsidRDefault="00564983" w:rsidP="00666CB9">
            <w:pPr>
              <w:spacing w:after="60" w:line="240" w:lineRule="auto"/>
              <w:jc w:val="right"/>
              <w:rPr>
                <w:rFonts w:ascii="Times New Roman" w:eastAsia="SimSun" w:hAnsi="Times New Roman" w:cs="Times New Roman"/>
                <w:sz w:val="18"/>
                <w:szCs w:val="18"/>
                <w:lang w:val="en-GB"/>
              </w:rPr>
            </w:pPr>
            <w:r w:rsidRPr="007002F4">
              <w:rPr>
                <w:rFonts w:ascii="Times New Roman" w:eastAsia="SimSun" w:hAnsi="Times New Roman" w:cs="Times New Roman"/>
                <w:b/>
                <w:bCs/>
                <w:sz w:val="18"/>
                <w:szCs w:val="18"/>
                <w:lang w:val="en-GB"/>
              </w:rPr>
              <w:t>TOTAL</w:t>
            </w:r>
          </w:p>
        </w:tc>
        <w:tc>
          <w:tcPr>
            <w:tcW w:w="1050" w:type="dxa"/>
            <w:tcBorders>
              <w:top w:val="double" w:sz="4" w:space="0" w:color="auto"/>
              <w:left w:val="single" w:sz="4" w:space="0" w:color="auto"/>
              <w:bottom w:val="single" w:sz="4" w:space="0" w:color="auto"/>
              <w:right w:val="single" w:sz="4" w:space="0" w:color="auto"/>
            </w:tcBorders>
            <w:shd w:val="clear" w:color="auto" w:fill="auto"/>
            <w:noWrap/>
            <w:vAlign w:val="bottom"/>
          </w:tcPr>
          <w:p w14:paraId="5F41417B" w14:textId="7A39E6B6" w:rsidR="00564983" w:rsidRPr="007002F4" w:rsidRDefault="00564983" w:rsidP="00666CB9">
            <w:pPr>
              <w:spacing w:after="60" w:line="240" w:lineRule="auto"/>
              <w:jc w:val="center"/>
              <w:rPr>
                <w:rFonts w:ascii="Times New Roman" w:eastAsia="SimSun" w:hAnsi="Times New Roman" w:cs="Times New Roman"/>
                <w:sz w:val="18"/>
                <w:szCs w:val="18"/>
                <w:lang w:val="en-GB"/>
              </w:rPr>
            </w:pPr>
          </w:p>
        </w:tc>
        <w:tc>
          <w:tcPr>
            <w:tcW w:w="1080" w:type="dxa"/>
            <w:gridSpan w:val="2"/>
            <w:tcBorders>
              <w:top w:val="double" w:sz="4" w:space="0" w:color="auto"/>
              <w:left w:val="single" w:sz="4" w:space="0" w:color="auto"/>
              <w:bottom w:val="single" w:sz="4" w:space="0" w:color="auto"/>
              <w:right w:val="single" w:sz="4" w:space="0" w:color="auto"/>
            </w:tcBorders>
            <w:shd w:val="clear" w:color="auto" w:fill="auto"/>
            <w:noWrap/>
            <w:vAlign w:val="bottom"/>
          </w:tcPr>
          <w:p w14:paraId="6579ECA4" w14:textId="27AB85D4" w:rsidR="00564983" w:rsidRPr="007002F4" w:rsidRDefault="00564983" w:rsidP="00666CB9">
            <w:pPr>
              <w:spacing w:after="60" w:line="240" w:lineRule="auto"/>
              <w:jc w:val="center"/>
              <w:rPr>
                <w:rFonts w:ascii="Times New Roman" w:eastAsia="SimSun" w:hAnsi="Times New Roman" w:cs="Times New Roman"/>
                <w:sz w:val="18"/>
                <w:szCs w:val="18"/>
                <w:lang w:val="en-GB"/>
              </w:rPr>
            </w:pPr>
          </w:p>
        </w:tc>
        <w:tc>
          <w:tcPr>
            <w:tcW w:w="1080" w:type="dxa"/>
            <w:gridSpan w:val="2"/>
            <w:tcBorders>
              <w:top w:val="double" w:sz="4" w:space="0" w:color="auto"/>
              <w:left w:val="single" w:sz="4" w:space="0" w:color="auto"/>
              <w:bottom w:val="single" w:sz="4" w:space="0" w:color="auto"/>
              <w:right w:val="single" w:sz="4" w:space="0" w:color="auto"/>
            </w:tcBorders>
            <w:shd w:val="clear" w:color="auto" w:fill="auto"/>
            <w:noWrap/>
            <w:vAlign w:val="bottom"/>
          </w:tcPr>
          <w:p w14:paraId="11782B12" w14:textId="63FACD86" w:rsidR="00564983" w:rsidRPr="007002F4" w:rsidRDefault="00564983" w:rsidP="00666CB9">
            <w:pPr>
              <w:spacing w:after="60" w:line="240" w:lineRule="auto"/>
              <w:jc w:val="center"/>
              <w:rPr>
                <w:rFonts w:ascii="Times New Roman" w:eastAsia="SimSun" w:hAnsi="Times New Roman" w:cs="Times New Roman"/>
                <w:sz w:val="18"/>
                <w:szCs w:val="18"/>
                <w:lang w:val="en-GB"/>
              </w:rPr>
            </w:pPr>
          </w:p>
        </w:tc>
        <w:tc>
          <w:tcPr>
            <w:tcW w:w="1080" w:type="dxa"/>
            <w:gridSpan w:val="2"/>
            <w:tcBorders>
              <w:top w:val="double" w:sz="4" w:space="0" w:color="auto"/>
              <w:left w:val="single" w:sz="4" w:space="0" w:color="auto"/>
              <w:bottom w:val="single" w:sz="4" w:space="0" w:color="auto"/>
              <w:right w:val="single" w:sz="4" w:space="0" w:color="auto"/>
            </w:tcBorders>
            <w:shd w:val="clear" w:color="auto" w:fill="auto"/>
            <w:noWrap/>
            <w:vAlign w:val="bottom"/>
          </w:tcPr>
          <w:p w14:paraId="4A18FCB3" w14:textId="1AC33B35" w:rsidR="00564983" w:rsidRPr="007002F4" w:rsidRDefault="00647FDD" w:rsidP="00666CB9">
            <w:pPr>
              <w:spacing w:after="60" w:line="240" w:lineRule="auto"/>
              <w:jc w:val="center"/>
              <w:rPr>
                <w:rFonts w:ascii="Times New Roman" w:eastAsia="SimSun" w:hAnsi="Times New Roman" w:cs="Times New Roman"/>
                <w:sz w:val="18"/>
                <w:szCs w:val="18"/>
                <w:lang w:val="en-GB"/>
              </w:rPr>
            </w:pPr>
            <w:r>
              <w:rPr>
                <w:rFonts w:ascii="Times New Roman" w:eastAsia="SimSun" w:hAnsi="Times New Roman" w:cs="Times New Roman"/>
                <w:sz w:val="18"/>
                <w:szCs w:val="18"/>
                <w:lang w:val="en-GB"/>
              </w:rPr>
              <w:t>2,380,000</w:t>
            </w:r>
          </w:p>
        </w:tc>
      </w:tr>
    </w:tbl>
    <w:p w14:paraId="10BB1583" w14:textId="77777777" w:rsidR="006E06A1" w:rsidRDefault="006E06A1" w:rsidP="00060897">
      <w:pPr>
        <w:jc w:val="both"/>
        <w:rPr>
          <w:rFonts w:ascii="Times New Roman" w:hAnsi="Times New Roman" w:cs="Times New Roman"/>
          <w:b/>
          <w:u w:val="single"/>
        </w:rPr>
      </w:pPr>
    </w:p>
    <w:p w14:paraId="38CAAE2C" w14:textId="77777777" w:rsidR="00060897" w:rsidRPr="009E3345" w:rsidRDefault="00060897" w:rsidP="00060897">
      <w:pPr>
        <w:jc w:val="both"/>
        <w:rPr>
          <w:rFonts w:ascii="Times New Roman" w:hAnsi="Times New Roman" w:cs="Times New Roman"/>
          <w:b/>
          <w:sz w:val="20"/>
          <w:szCs w:val="20"/>
          <w:u w:val="single"/>
        </w:rPr>
      </w:pPr>
      <w:r w:rsidRPr="009E3345">
        <w:rPr>
          <w:rFonts w:ascii="Times New Roman" w:hAnsi="Times New Roman" w:cs="Times New Roman"/>
          <w:b/>
          <w:sz w:val="20"/>
          <w:szCs w:val="20"/>
          <w:u w:val="single"/>
        </w:rPr>
        <w:t>Budget Notes:</w:t>
      </w:r>
    </w:p>
    <w:p w14:paraId="5288A114" w14:textId="77777777" w:rsidR="00060897" w:rsidRPr="009E3345" w:rsidRDefault="00060897" w:rsidP="009E3345">
      <w:pPr>
        <w:spacing w:after="0"/>
        <w:jc w:val="both"/>
        <w:rPr>
          <w:rFonts w:ascii="Times New Roman" w:hAnsi="Times New Roman" w:cs="Times New Roman"/>
          <w:sz w:val="20"/>
          <w:szCs w:val="20"/>
        </w:rPr>
      </w:pPr>
      <w:r w:rsidRPr="009E3345">
        <w:rPr>
          <w:rFonts w:ascii="Times New Roman" w:hAnsi="Times New Roman" w:cs="Times New Roman"/>
          <w:sz w:val="20"/>
          <w:szCs w:val="20"/>
        </w:rPr>
        <w:t xml:space="preserve">A. International Consultant’s rate is calculated at 600USD per day, with 20 percent allocated for travel. A complete list of international consultants and their tasks are in the table below. </w:t>
      </w:r>
    </w:p>
    <w:p w14:paraId="5E9866F6" w14:textId="3CB0BA6F" w:rsidR="00060897" w:rsidRPr="009E3345" w:rsidRDefault="00060897" w:rsidP="009E3345">
      <w:pPr>
        <w:spacing w:after="0"/>
        <w:jc w:val="both"/>
        <w:rPr>
          <w:rFonts w:ascii="Times New Roman" w:hAnsi="Times New Roman" w:cs="Times New Roman"/>
          <w:sz w:val="20"/>
          <w:szCs w:val="20"/>
        </w:rPr>
      </w:pPr>
      <w:r w:rsidRPr="009E3345">
        <w:rPr>
          <w:rFonts w:ascii="Times New Roman" w:hAnsi="Times New Roman" w:cs="Times New Roman"/>
          <w:sz w:val="20"/>
          <w:szCs w:val="20"/>
        </w:rPr>
        <w:t xml:space="preserve">B. National Consultant’s rate </w:t>
      </w:r>
      <w:r w:rsidR="00252827" w:rsidRPr="009E3345">
        <w:rPr>
          <w:rFonts w:ascii="Times New Roman" w:hAnsi="Times New Roman" w:cs="Times New Roman"/>
          <w:sz w:val="20"/>
          <w:szCs w:val="20"/>
        </w:rPr>
        <w:t>is</w:t>
      </w:r>
      <w:r w:rsidRPr="009E3345">
        <w:rPr>
          <w:rFonts w:ascii="Times New Roman" w:hAnsi="Times New Roman" w:cs="Times New Roman"/>
          <w:sz w:val="20"/>
          <w:szCs w:val="20"/>
        </w:rPr>
        <w:t xml:space="preserve"> calculated at 300 USD per day with 15 percent allocated for travel. A complete list of national consultants and their tasks are in the table below. </w:t>
      </w:r>
    </w:p>
    <w:p w14:paraId="17B2DE63" w14:textId="77777777" w:rsidR="00060897" w:rsidRPr="009E3345" w:rsidRDefault="00060897" w:rsidP="009E3345">
      <w:pPr>
        <w:spacing w:after="0"/>
        <w:jc w:val="both"/>
        <w:rPr>
          <w:rFonts w:ascii="Times New Roman" w:eastAsia="SimSun" w:hAnsi="Times New Roman" w:cs="Times New Roman"/>
          <w:sz w:val="20"/>
          <w:szCs w:val="20"/>
          <w:lang w:val="en-GB"/>
        </w:rPr>
      </w:pPr>
      <w:r w:rsidRPr="009E3345">
        <w:rPr>
          <w:rFonts w:ascii="Times New Roman" w:eastAsia="SimSun" w:hAnsi="Times New Roman" w:cs="Times New Roman"/>
          <w:sz w:val="20"/>
          <w:szCs w:val="20"/>
          <w:lang w:val="en-GB"/>
        </w:rPr>
        <w:t>C. The costs here are for environmental monitoring equipment to gather data for the environment atlas.</w:t>
      </w:r>
    </w:p>
    <w:p w14:paraId="440A2879" w14:textId="77777777" w:rsidR="00060897" w:rsidRPr="009E3345" w:rsidRDefault="00060897" w:rsidP="009E3345">
      <w:pPr>
        <w:spacing w:after="0"/>
        <w:jc w:val="both"/>
        <w:rPr>
          <w:rFonts w:ascii="Times New Roman" w:eastAsia="SimSun" w:hAnsi="Times New Roman" w:cs="Times New Roman"/>
          <w:sz w:val="20"/>
          <w:szCs w:val="20"/>
          <w:lang w:val="en-GB"/>
        </w:rPr>
      </w:pPr>
      <w:r w:rsidRPr="009E3345">
        <w:rPr>
          <w:rFonts w:ascii="Times New Roman" w:eastAsia="SimSun" w:hAnsi="Times New Roman" w:cs="Times New Roman"/>
          <w:sz w:val="20"/>
          <w:szCs w:val="20"/>
          <w:lang w:val="en-GB"/>
        </w:rPr>
        <w:t xml:space="preserve">D. Information technology will be used to build the architecture for the knowledge platform. The type of technology and the scope and interface of the architecture will be determined during implementation. </w:t>
      </w:r>
    </w:p>
    <w:p w14:paraId="54BF7FC0" w14:textId="77777777" w:rsidR="00060897" w:rsidRPr="009E3345" w:rsidRDefault="00060897" w:rsidP="009E3345">
      <w:pPr>
        <w:spacing w:after="0"/>
        <w:jc w:val="both"/>
        <w:rPr>
          <w:rFonts w:ascii="Times New Roman" w:eastAsia="SimSun" w:hAnsi="Times New Roman" w:cs="Times New Roman"/>
          <w:sz w:val="20"/>
          <w:szCs w:val="20"/>
          <w:lang w:val="en-GB"/>
        </w:rPr>
      </w:pPr>
      <w:r w:rsidRPr="009E3345">
        <w:rPr>
          <w:rFonts w:ascii="Times New Roman" w:eastAsia="SimSun" w:hAnsi="Times New Roman" w:cs="Times New Roman"/>
          <w:sz w:val="20"/>
          <w:szCs w:val="20"/>
          <w:lang w:val="en-GB"/>
        </w:rPr>
        <w:t>E. Print production costs are for the publishing and distribution of the environment atlas.</w:t>
      </w:r>
    </w:p>
    <w:p w14:paraId="5194C1C4" w14:textId="77777777" w:rsidR="00060897" w:rsidRPr="009E3345" w:rsidRDefault="00060897" w:rsidP="009E3345">
      <w:pPr>
        <w:spacing w:after="0"/>
        <w:jc w:val="both"/>
        <w:rPr>
          <w:rFonts w:ascii="Times New Roman" w:eastAsia="SimSun" w:hAnsi="Times New Roman" w:cs="Times New Roman"/>
          <w:sz w:val="20"/>
          <w:szCs w:val="20"/>
          <w:lang w:val="en-GB"/>
        </w:rPr>
      </w:pPr>
      <w:r w:rsidRPr="009E3345">
        <w:rPr>
          <w:rFonts w:ascii="Times New Roman" w:eastAsia="SimSun" w:hAnsi="Times New Roman" w:cs="Times New Roman"/>
          <w:sz w:val="20"/>
          <w:szCs w:val="20"/>
          <w:lang w:val="en-GB"/>
        </w:rPr>
        <w:t>F. This includes training workshops, knowledge exchanges, sensitization of vulnerable communities, and public awareness activities, developing roadmaps for civil society participation, human resources and financial plans.</w:t>
      </w:r>
    </w:p>
    <w:p w14:paraId="52DA4DF3" w14:textId="77777777" w:rsidR="00060897" w:rsidRPr="009E3345" w:rsidRDefault="00060897" w:rsidP="009E3345">
      <w:pPr>
        <w:spacing w:after="0"/>
        <w:jc w:val="both"/>
        <w:rPr>
          <w:rFonts w:ascii="Times New Roman" w:eastAsia="SimSun" w:hAnsi="Times New Roman" w:cs="Times New Roman"/>
          <w:sz w:val="20"/>
          <w:szCs w:val="20"/>
          <w:lang w:val="en-GB"/>
        </w:rPr>
      </w:pPr>
      <w:r w:rsidRPr="009E3345">
        <w:rPr>
          <w:rFonts w:ascii="Times New Roman" w:eastAsia="SimSun" w:hAnsi="Times New Roman" w:cs="Times New Roman"/>
          <w:sz w:val="20"/>
          <w:szCs w:val="20"/>
          <w:lang w:val="en-GB"/>
        </w:rPr>
        <w:t>G. These costs are for communication products for public awareness on environmental legislation.</w:t>
      </w:r>
    </w:p>
    <w:p w14:paraId="1BED43A3" w14:textId="77777777" w:rsidR="00060897" w:rsidRPr="009E3345" w:rsidRDefault="00060897" w:rsidP="009E3345">
      <w:pPr>
        <w:spacing w:after="0"/>
        <w:jc w:val="both"/>
        <w:rPr>
          <w:rFonts w:ascii="Times New Roman" w:eastAsia="SimSun" w:hAnsi="Times New Roman" w:cs="Times New Roman"/>
          <w:sz w:val="20"/>
          <w:szCs w:val="20"/>
          <w:lang w:val="en-GB"/>
        </w:rPr>
      </w:pPr>
      <w:r w:rsidRPr="009E3345">
        <w:rPr>
          <w:rFonts w:ascii="Times New Roman" w:eastAsia="SimSun" w:hAnsi="Times New Roman" w:cs="Times New Roman"/>
          <w:sz w:val="20"/>
          <w:szCs w:val="20"/>
          <w:lang w:val="en-GB"/>
        </w:rPr>
        <w:t xml:space="preserve">H. Project manager will receive the national consultant’s rate and will be hired for the duration of the project. </w:t>
      </w:r>
    </w:p>
    <w:p w14:paraId="78488E51" w14:textId="583FEB5F" w:rsidR="00060897" w:rsidRPr="009E3345" w:rsidRDefault="00060897" w:rsidP="009E3345">
      <w:pPr>
        <w:spacing w:after="0"/>
        <w:jc w:val="both"/>
        <w:rPr>
          <w:rFonts w:ascii="Times New Roman" w:eastAsia="SimSun" w:hAnsi="Times New Roman" w:cs="Times New Roman"/>
          <w:sz w:val="20"/>
          <w:szCs w:val="20"/>
          <w:lang w:val="en-GB"/>
        </w:rPr>
      </w:pPr>
      <w:r w:rsidRPr="009E3345">
        <w:rPr>
          <w:rFonts w:ascii="Times New Roman" w:eastAsia="SimSun" w:hAnsi="Times New Roman" w:cs="Times New Roman"/>
          <w:sz w:val="20"/>
          <w:szCs w:val="20"/>
          <w:lang w:val="en-GB"/>
        </w:rPr>
        <w:t>I. Final evaluation to be carr</w:t>
      </w:r>
      <w:r w:rsidR="009E3345">
        <w:rPr>
          <w:rFonts w:ascii="Times New Roman" w:eastAsia="SimSun" w:hAnsi="Times New Roman" w:cs="Times New Roman"/>
          <w:sz w:val="20"/>
          <w:szCs w:val="20"/>
          <w:lang w:val="en-GB"/>
        </w:rPr>
        <w:t>ied out by international consultant</w:t>
      </w:r>
      <w:r w:rsidRPr="009E3345">
        <w:rPr>
          <w:rFonts w:ascii="Times New Roman" w:eastAsia="SimSun" w:hAnsi="Times New Roman" w:cs="Times New Roman"/>
          <w:sz w:val="20"/>
          <w:szCs w:val="20"/>
          <w:lang w:val="en-GB"/>
        </w:rPr>
        <w:t xml:space="preserve"> at project end.</w:t>
      </w:r>
    </w:p>
    <w:p w14:paraId="1288ABEB" w14:textId="40F8A954" w:rsidR="00060897" w:rsidRPr="009E3345" w:rsidRDefault="00060897" w:rsidP="009E3345">
      <w:pPr>
        <w:spacing w:after="0"/>
        <w:jc w:val="both"/>
        <w:rPr>
          <w:rFonts w:ascii="Times New Roman" w:eastAsia="SimSun" w:hAnsi="Times New Roman" w:cs="Times New Roman"/>
          <w:sz w:val="20"/>
          <w:szCs w:val="20"/>
          <w:lang w:val="en-GB"/>
        </w:rPr>
      </w:pPr>
      <w:r w:rsidRPr="009E3345">
        <w:rPr>
          <w:rFonts w:ascii="Times New Roman" w:eastAsia="SimSun" w:hAnsi="Times New Roman" w:cs="Times New Roman"/>
          <w:sz w:val="20"/>
          <w:szCs w:val="20"/>
          <w:lang w:val="en-GB"/>
        </w:rPr>
        <w:t>J. Audit to be carried out by professional services throughout project duration. Yearly, three times  at USD 3,000.</w:t>
      </w:r>
    </w:p>
    <w:p w14:paraId="5680A842" w14:textId="145D1403" w:rsidR="009E3345" w:rsidRDefault="009E3345" w:rsidP="009E3345">
      <w:pPr>
        <w:spacing w:after="0"/>
        <w:jc w:val="both"/>
        <w:rPr>
          <w:rFonts w:ascii="Times New Roman" w:eastAsia="SimSun" w:hAnsi="Times New Roman" w:cs="Times New Roman"/>
          <w:sz w:val="20"/>
          <w:szCs w:val="20"/>
          <w:lang w:val="en-GB"/>
        </w:rPr>
      </w:pPr>
      <w:r w:rsidRPr="009E3345">
        <w:rPr>
          <w:rFonts w:ascii="Times New Roman" w:eastAsia="SimSun" w:hAnsi="Times New Roman" w:cs="Times New Roman"/>
          <w:sz w:val="20"/>
          <w:szCs w:val="20"/>
          <w:lang w:val="en-GB"/>
        </w:rPr>
        <w:t>K. Direct project cost as per Letter of Agreement (Annex 7.)</w:t>
      </w:r>
    </w:p>
    <w:p w14:paraId="05FAC5A2" w14:textId="007C8809" w:rsidR="002E3DAD" w:rsidRPr="009E3345" w:rsidRDefault="002E3DAD" w:rsidP="009E3345">
      <w:pPr>
        <w:spacing w:after="0"/>
        <w:jc w:val="both"/>
        <w:rPr>
          <w:rFonts w:ascii="Times New Roman" w:eastAsia="SimSun" w:hAnsi="Times New Roman" w:cs="Times New Roman"/>
          <w:sz w:val="20"/>
          <w:szCs w:val="20"/>
          <w:lang w:val="en-GB"/>
        </w:rPr>
      </w:pPr>
      <w:r>
        <w:rPr>
          <w:rFonts w:ascii="Times New Roman" w:eastAsia="SimSun" w:hAnsi="Times New Roman" w:cs="Times New Roman"/>
          <w:sz w:val="20"/>
          <w:szCs w:val="20"/>
          <w:lang w:val="en-GB"/>
        </w:rPr>
        <w:t>L. Miscellaneous costs</w:t>
      </w:r>
    </w:p>
    <w:p w14:paraId="15F7D98B" w14:textId="77777777" w:rsidR="007002F4" w:rsidRDefault="007002F4" w:rsidP="000D05D1">
      <w:pPr>
        <w:jc w:val="both"/>
        <w:rPr>
          <w:rFonts w:ascii="Times New Roman" w:hAnsi="Times New Roman" w:cs="Times New Roman"/>
          <w:b/>
          <w:u w:val="single"/>
        </w:rPr>
        <w:sectPr w:rsidR="007002F4" w:rsidSect="007002F4">
          <w:pgSz w:w="15840" w:h="12240" w:orient="landscape"/>
          <w:pgMar w:top="1440" w:right="1440" w:bottom="1440" w:left="1440" w:header="708" w:footer="708" w:gutter="0"/>
          <w:cols w:space="708"/>
          <w:docGrid w:linePitch="360"/>
        </w:sectPr>
      </w:pPr>
    </w:p>
    <w:p w14:paraId="7AAD6945" w14:textId="69AC66FD" w:rsidR="007002F4" w:rsidRDefault="007002F4" w:rsidP="000D05D1">
      <w:pPr>
        <w:jc w:val="both"/>
        <w:rPr>
          <w:rFonts w:ascii="Times New Roman" w:hAnsi="Times New Roman" w:cs="Times New Roman"/>
          <w:b/>
          <w:u w:val="single"/>
        </w:rPr>
      </w:pPr>
    </w:p>
    <w:p w14:paraId="63761F8E" w14:textId="77777777" w:rsidR="004F6BED" w:rsidRPr="00A11484" w:rsidRDefault="004F6BED" w:rsidP="000D05D1">
      <w:pPr>
        <w:jc w:val="both"/>
        <w:rPr>
          <w:rFonts w:ascii="Times New Roman" w:hAnsi="Times New Roman" w:cs="Times New Roman"/>
          <w:sz w:val="24"/>
          <w:u w:val="single"/>
        </w:rPr>
      </w:pPr>
      <w:r w:rsidRPr="00A11484">
        <w:rPr>
          <w:rFonts w:ascii="Times New Roman" w:hAnsi="Times New Roman" w:cs="Times New Roman"/>
          <w:b/>
          <w:sz w:val="24"/>
          <w:u w:val="single"/>
        </w:rPr>
        <w:t>Consultants for technical assistance components</w:t>
      </w:r>
      <w:r w:rsidRPr="00A11484">
        <w:rPr>
          <w:rFonts w:ascii="Times New Roman" w:hAnsi="Times New Roman" w:cs="Times New Roman"/>
          <w:sz w:val="24"/>
          <w:u w:val="single"/>
        </w:rPr>
        <w:t xml:space="preserve"> (estimated for entire project)</w:t>
      </w:r>
    </w:p>
    <w:p w14:paraId="45A58757" w14:textId="77777777" w:rsidR="004F6BED" w:rsidRPr="00F74BD7" w:rsidRDefault="004F6BED" w:rsidP="000D05D1">
      <w:pPr>
        <w:jc w:val="both"/>
        <w:rPr>
          <w:sz w:val="24"/>
        </w:rPr>
      </w:pPr>
    </w:p>
    <w:tbl>
      <w:tblPr>
        <w:tblW w:w="9796" w:type="dxa"/>
        <w:tblInd w:w="93" w:type="dxa"/>
        <w:tblLook w:val="04A0" w:firstRow="1" w:lastRow="0" w:firstColumn="1" w:lastColumn="0" w:noHBand="0" w:noVBand="1"/>
      </w:tblPr>
      <w:tblGrid>
        <w:gridCol w:w="2425"/>
        <w:gridCol w:w="1396"/>
        <w:gridCol w:w="1098"/>
        <w:gridCol w:w="4877"/>
      </w:tblGrid>
      <w:tr w:rsidR="003732E6" w:rsidRPr="009F4157" w14:paraId="72457F11" w14:textId="6D3A556D" w:rsidTr="00725D51">
        <w:trPr>
          <w:trHeight w:val="780"/>
        </w:trPr>
        <w:tc>
          <w:tcPr>
            <w:tcW w:w="2425"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7A45FF00" w14:textId="77777777" w:rsidR="003732E6" w:rsidRPr="000D43B0" w:rsidRDefault="003732E6" w:rsidP="00725D51">
            <w:pPr>
              <w:rPr>
                <w:rFonts w:ascii="Times New Roman" w:hAnsi="Times New Roman" w:cs="Times New Roman"/>
                <w:b/>
                <w:bCs/>
                <w:sz w:val="24"/>
                <w:szCs w:val="24"/>
              </w:rPr>
            </w:pPr>
            <w:r w:rsidRPr="000D43B0">
              <w:rPr>
                <w:rFonts w:ascii="Times New Roman" w:hAnsi="Times New Roman" w:cs="Times New Roman"/>
                <w:b/>
                <w:bCs/>
                <w:sz w:val="24"/>
                <w:szCs w:val="24"/>
              </w:rPr>
              <w:t>Local Consultants</w:t>
            </w:r>
          </w:p>
        </w:tc>
        <w:tc>
          <w:tcPr>
            <w:tcW w:w="1396"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A54A081" w14:textId="00C659E9" w:rsidR="003732E6" w:rsidRPr="000D43B0" w:rsidRDefault="003732E6" w:rsidP="00725D51">
            <w:pPr>
              <w:rPr>
                <w:rFonts w:ascii="Times New Roman" w:hAnsi="Times New Roman" w:cs="Times New Roman"/>
                <w:b/>
                <w:bCs/>
                <w:sz w:val="24"/>
                <w:szCs w:val="24"/>
              </w:rPr>
            </w:pPr>
            <w:r w:rsidRPr="000D43B0">
              <w:rPr>
                <w:rFonts w:ascii="Times New Roman" w:hAnsi="Times New Roman" w:cs="Times New Roman"/>
                <w:b/>
                <w:bCs/>
                <w:sz w:val="24"/>
                <w:szCs w:val="24"/>
              </w:rPr>
              <w:t>Estimated staff days</w:t>
            </w:r>
          </w:p>
        </w:tc>
        <w:tc>
          <w:tcPr>
            <w:tcW w:w="1098"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4B9E584B" w14:textId="77777777" w:rsidR="003732E6" w:rsidRPr="000D43B0" w:rsidRDefault="003732E6" w:rsidP="00725D51">
            <w:pPr>
              <w:rPr>
                <w:rFonts w:ascii="Times New Roman" w:hAnsi="Times New Roman" w:cs="Times New Roman"/>
                <w:b/>
                <w:bCs/>
                <w:sz w:val="24"/>
                <w:szCs w:val="24"/>
              </w:rPr>
            </w:pPr>
            <w:r w:rsidRPr="000D43B0">
              <w:rPr>
                <w:rFonts w:ascii="Times New Roman" w:hAnsi="Times New Roman" w:cs="Times New Roman"/>
                <w:b/>
                <w:bCs/>
                <w:sz w:val="24"/>
                <w:szCs w:val="24"/>
              </w:rPr>
              <w:t>GEF ($)</w:t>
            </w:r>
          </w:p>
        </w:tc>
        <w:tc>
          <w:tcPr>
            <w:tcW w:w="4877" w:type="dxa"/>
            <w:tcBorders>
              <w:top w:val="single" w:sz="8" w:space="0" w:color="auto"/>
              <w:left w:val="single" w:sz="8" w:space="0" w:color="auto"/>
              <w:bottom w:val="single" w:sz="8" w:space="0" w:color="auto"/>
              <w:right w:val="single" w:sz="8" w:space="0" w:color="auto"/>
            </w:tcBorders>
            <w:vAlign w:val="center"/>
          </w:tcPr>
          <w:p w14:paraId="71EC1E85" w14:textId="34A38762" w:rsidR="003732E6" w:rsidRPr="000D43B0" w:rsidRDefault="003732E6" w:rsidP="00725D51">
            <w:pPr>
              <w:rPr>
                <w:rFonts w:ascii="Times New Roman" w:hAnsi="Times New Roman" w:cs="Times New Roman"/>
                <w:b/>
                <w:bCs/>
                <w:sz w:val="24"/>
                <w:szCs w:val="24"/>
              </w:rPr>
            </w:pPr>
            <w:r w:rsidRPr="000D43B0">
              <w:rPr>
                <w:rFonts w:ascii="Times New Roman" w:hAnsi="Times New Roman" w:cs="Times New Roman"/>
                <w:b/>
                <w:bCs/>
                <w:sz w:val="24"/>
                <w:szCs w:val="24"/>
              </w:rPr>
              <w:t>Role</w:t>
            </w:r>
          </w:p>
        </w:tc>
      </w:tr>
      <w:tr w:rsidR="003732E6" w:rsidRPr="009F4157" w14:paraId="0DB506FE" w14:textId="0A5BD220" w:rsidTr="003732E6">
        <w:trPr>
          <w:trHeight w:val="300"/>
        </w:trPr>
        <w:tc>
          <w:tcPr>
            <w:tcW w:w="2425" w:type="dxa"/>
            <w:tcBorders>
              <w:top w:val="nil"/>
              <w:left w:val="single" w:sz="8" w:space="0" w:color="auto"/>
              <w:bottom w:val="single" w:sz="4" w:space="0" w:color="auto"/>
              <w:right w:val="single" w:sz="4" w:space="0" w:color="auto"/>
            </w:tcBorders>
            <w:shd w:val="clear" w:color="auto" w:fill="auto"/>
            <w:noWrap/>
          </w:tcPr>
          <w:p w14:paraId="6F28AAE1" w14:textId="7C4BE013" w:rsidR="003732E6" w:rsidRPr="009F4157" w:rsidRDefault="003732E6" w:rsidP="009F4157">
            <w:pPr>
              <w:rPr>
                <w:rFonts w:ascii="Times New Roman" w:hAnsi="Times New Roman" w:cs="Times New Roman"/>
                <w:sz w:val="20"/>
                <w:szCs w:val="20"/>
              </w:rPr>
            </w:pPr>
            <w:r w:rsidRPr="009F4157">
              <w:rPr>
                <w:rFonts w:ascii="Times New Roman" w:hAnsi="Times New Roman" w:cs="Times New Roman"/>
                <w:sz w:val="20"/>
                <w:szCs w:val="20"/>
              </w:rPr>
              <w:t>Knowledge Management Consultant</w:t>
            </w:r>
          </w:p>
        </w:tc>
        <w:tc>
          <w:tcPr>
            <w:tcW w:w="1396" w:type="dxa"/>
            <w:tcBorders>
              <w:top w:val="nil"/>
              <w:left w:val="single" w:sz="4" w:space="0" w:color="auto"/>
              <w:bottom w:val="single" w:sz="4" w:space="0" w:color="auto"/>
              <w:right w:val="single" w:sz="4" w:space="0" w:color="auto"/>
            </w:tcBorders>
            <w:shd w:val="clear" w:color="auto" w:fill="auto"/>
          </w:tcPr>
          <w:p w14:paraId="063075C0" w14:textId="05E02B8C" w:rsidR="003732E6" w:rsidRPr="009F4157" w:rsidRDefault="003732E6" w:rsidP="009F4157">
            <w:pPr>
              <w:rPr>
                <w:rFonts w:ascii="Times New Roman" w:hAnsi="Times New Roman" w:cs="Times New Roman"/>
                <w:sz w:val="20"/>
                <w:szCs w:val="20"/>
              </w:rPr>
            </w:pPr>
            <w:r w:rsidRPr="009F4157">
              <w:rPr>
                <w:rFonts w:ascii="Times New Roman" w:hAnsi="Times New Roman" w:cs="Times New Roman"/>
                <w:sz w:val="20"/>
                <w:szCs w:val="20"/>
              </w:rPr>
              <w:t>75</w:t>
            </w:r>
          </w:p>
        </w:tc>
        <w:tc>
          <w:tcPr>
            <w:tcW w:w="1098" w:type="dxa"/>
            <w:tcBorders>
              <w:top w:val="nil"/>
              <w:left w:val="single" w:sz="4" w:space="0" w:color="auto"/>
              <w:bottom w:val="single" w:sz="4" w:space="0" w:color="auto"/>
              <w:right w:val="single" w:sz="4" w:space="0" w:color="auto"/>
            </w:tcBorders>
            <w:shd w:val="clear" w:color="auto" w:fill="auto"/>
          </w:tcPr>
          <w:p w14:paraId="0C21EB8B" w14:textId="4EADE478" w:rsidR="003732E6" w:rsidRPr="009F4157" w:rsidRDefault="003732E6" w:rsidP="009F4157">
            <w:pPr>
              <w:rPr>
                <w:rFonts w:ascii="Times New Roman" w:hAnsi="Times New Roman" w:cs="Times New Roman"/>
                <w:sz w:val="20"/>
                <w:szCs w:val="20"/>
              </w:rPr>
            </w:pPr>
            <w:r w:rsidRPr="009F4157">
              <w:rPr>
                <w:rFonts w:ascii="Times New Roman" w:hAnsi="Times New Roman" w:cs="Times New Roman"/>
                <w:sz w:val="20"/>
                <w:szCs w:val="20"/>
              </w:rPr>
              <w:t>22,500</w:t>
            </w:r>
          </w:p>
        </w:tc>
        <w:tc>
          <w:tcPr>
            <w:tcW w:w="4877" w:type="dxa"/>
            <w:tcBorders>
              <w:top w:val="nil"/>
              <w:left w:val="nil"/>
              <w:bottom w:val="single" w:sz="4" w:space="0" w:color="auto"/>
              <w:right w:val="single" w:sz="8" w:space="0" w:color="auto"/>
            </w:tcBorders>
          </w:tcPr>
          <w:p w14:paraId="7F98C833" w14:textId="4D042E94" w:rsidR="003732E6" w:rsidRPr="00824727" w:rsidRDefault="003732E6" w:rsidP="009F4157">
            <w:pPr>
              <w:rPr>
                <w:rFonts w:ascii="Times New Roman" w:hAnsi="Times New Roman" w:cs="Times New Roman"/>
                <w:sz w:val="18"/>
                <w:szCs w:val="18"/>
              </w:rPr>
            </w:pPr>
            <w:r w:rsidRPr="00824727">
              <w:rPr>
                <w:rFonts w:ascii="Times New Roman" w:hAnsi="Times New Roman" w:cs="Times New Roman"/>
                <w:sz w:val="18"/>
                <w:szCs w:val="18"/>
              </w:rPr>
              <w:t>This person will help manage information and data flows so as to ensure that the knowledge platform is effective, user-friendly and channels appropriate data and information from all sectors of the country.</w:t>
            </w:r>
          </w:p>
        </w:tc>
      </w:tr>
      <w:tr w:rsidR="003732E6" w:rsidRPr="009F4157" w14:paraId="1DDF4FFC" w14:textId="23453DAC" w:rsidTr="003732E6">
        <w:trPr>
          <w:trHeight w:val="300"/>
        </w:trPr>
        <w:tc>
          <w:tcPr>
            <w:tcW w:w="2425" w:type="dxa"/>
            <w:tcBorders>
              <w:top w:val="nil"/>
              <w:left w:val="single" w:sz="8" w:space="0" w:color="auto"/>
              <w:bottom w:val="single" w:sz="4" w:space="0" w:color="auto"/>
              <w:right w:val="single" w:sz="4" w:space="0" w:color="auto"/>
            </w:tcBorders>
            <w:shd w:val="clear" w:color="auto" w:fill="auto"/>
            <w:noWrap/>
          </w:tcPr>
          <w:p w14:paraId="74DA09B9" w14:textId="77777777" w:rsidR="003732E6" w:rsidRPr="009F4157" w:rsidRDefault="003732E6" w:rsidP="009F4157">
            <w:pPr>
              <w:rPr>
                <w:rFonts w:ascii="Times New Roman" w:hAnsi="Times New Roman" w:cs="Times New Roman"/>
                <w:sz w:val="20"/>
                <w:szCs w:val="20"/>
              </w:rPr>
            </w:pPr>
            <w:r w:rsidRPr="009F4157">
              <w:rPr>
                <w:rFonts w:ascii="Times New Roman" w:hAnsi="Times New Roman" w:cs="Times New Roman"/>
                <w:sz w:val="20"/>
                <w:szCs w:val="20"/>
              </w:rPr>
              <w:t>Information Systems Specialist</w:t>
            </w:r>
          </w:p>
        </w:tc>
        <w:tc>
          <w:tcPr>
            <w:tcW w:w="1396" w:type="dxa"/>
            <w:tcBorders>
              <w:top w:val="nil"/>
              <w:left w:val="single" w:sz="4" w:space="0" w:color="auto"/>
              <w:bottom w:val="single" w:sz="4" w:space="0" w:color="auto"/>
              <w:right w:val="single" w:sz="4" w:space="0" w:color="auto"/>
            </w:tcBorders>
            <w:shd w:val="clear" w:color="auto" w:fill="auto"/>
          </w:tcPr>
          <w:p w14:paraId="6BB3FB09" w14:textId="03F349E4" w:rsidR="003732E6" w:rsidRPr="009F4157" w:rsidRDefault="003732E6" w:rsidP="009F4157">
            <w:pPr>
              <w:rPr>
                <w:rFonts w:ascii="Times New Roman" w:hAnsi="Times New Roman" w:cs="Times New Roman"/>
                <w:sz w:val="20"/>
                <w:szCs w:val="20"/>
              </w:rPr>
            </w:pPr>
            <w:r w:rsidRPr="009F4157">
              <w:rPr>
                <w:rFonts w:ascii="Times New Roman" w:hAnsi="Times New Roman" w:cs="Times New Roman"/>
                <w:sz w:val="20"/>
                <w:szCs w:val="20"/>
              </w:rPr>
              <w:t>90</w:t>
            </w:r>
          </w:p>
        </w:tc>
        <w:tc>
          <w:tcPr>
            <w:tcW w:w="1098" w:type="dxa"/>
            <w:tcBorders>
              <w:top w:val="nil"/>
              <w:left w:val="single" w:sz="4" w:space="0" w:color="auto"/>
              <w:bottom w:val="single" w:sz="4" w:space="0" w:color="auto"/>
              <w:right w:val="single" w:sz="4" w:space="0" w:color="auto"/>
            </w:tcBorders>
            <w:shd w:val="clear" w:color="auto" w:fill="auto"/>
          </w:tcPr>
          <w:p w14:paraId="72B279C8" w14:textId="555EEE8A" w:rsidR="003732E6" w:rsidRPr="009F4157" w:rsidRDefault="003732E6" w:rsidP="009F4157">
            <w:pPr>
              <w:rPr>
                <w:rFonts w:ascii="Times New Roman" w:hAnsi="Times New Roman" w:cs="Times New Roman"/>
                <w:sz w:val="20"/>
                <w:szCs w:val="20"/>
              </w:rPr>
            </w:pPr>
            <w:r w:rsidRPr="009F4157">
              <w:rPr>
                <w:rFonts w:ascii="Times New Roman" w:hAnsi="Times New Roman" w:cs="Times New Roman"/>
                <w:sz w:val="20"/>
                <w:szCs w:val="20"/>
              </w:rPr>
              <w:t>27,000</w:t>
            </w:r>
          </w:p>
        </w:tc>
        <w:tc>
          <w:tcPr>
            <w:tcW w:w="4877" w:type="dxa"/>
            <w:tcBorders>
              <w:top w:val="nil"/>
              <w:left w:val="nil"/>
              <w:bottom w:val="single" w:sz="4" w:space="0" w:color="auto"/>
              <w:right w:val="single" w:sz="8" w:space="0" w:color="auto"/>
            </w:tcBorders>
          </w:tcPr>
          <w:p w14:paraId="325BAD9A" w14:textId="6D51EDAC" w:rsidR="003732E6" w:rsidRPr="00824727" w:rsidRDefault="003732E6" w:rsidP="009F4157">
            <w:pPr>
              <w:rPr>
                <w:rFonts w:ascii="Times New Roman" w:hAnsi="Times New Roman" w:cs="Times New Roman"/>
                <w:sz w:val="18"/>
                <w:szCs w:val="18"/>
              </w:rPr>
            </w:pPr>
            <w:r w:rsidRPr="00824727">
              <w:rPr>
                <w:rFonts w:ascii="Times New Roman" w:hAnsi="Times New Roman" w:cs="Times New Roman"/>
                <w:sz w:val="18"/>
                <w:szCs w:val="18"/>
              </w:rPr>
              <w:t xml:space="preserve">This consultant will support the design and architecture of the knowledge platform. This consultant will help determine which technology/ies is/are best suited for GoS cross-cutting capacity development needs, and for providing access to environmental information. </w:t>
            </w:r>
          </w:p>
        </w:tc>
      </w:tr>
      <w:tr w:rsidR="003732E6" w:rsidRPr="009F4157" w14:paraId="59365B1C" w14:textId="021FB6AE" w:rsidTr="003732E6">
        <w:trPr>
          <w:trHeight w:val="300"/>
        </w:trPr>
        <w:tc>
          <w:tcPr>
            <w:tcW w:w="2425" w:type="dxa"/>
            <w:tcBorders>
              <w:top w:val="nil"/>
              <w:left w:val="single" w:sz="8" w:space="0" w:color="auto"/>
              <w:bottom w:val="single" w:sz="4" w:space="0" w:color="auto"/>
              <w:right w:val="single" w:sz="4" w:space="0" w:color="auto"/>
            </w:tcBorders>
            <w:shd w:val="clear" w:color="auto" w:fill="auto"/>
            <w:noWrap/>
          </w:tcPr>
          <w:p w14:paraId="1B0C3E68" w14:textId="77777777" w:rsidR="003732E6" w:rsidRPr="009F4157" w:rsidRDefault="003732E6" w:rsidP="009F4157">
            <w:pPr>
              <w:rPr>
                <w:rFonts w:ascii="Times New Roman" w:hAnsi="Times New Roman" w:cs="Times New Roman"/>
                <w:sz w:val="20"/>
                <w:szCs w:val="20"/>
              </w:rPr>
            </w:pPr>
            <w:r w:rsidRPr="009F4157">
              <w:rPr>
                <w:rFonts w:ascii="Times New Roman" w:hAnsi="Times New Roman" w:cs="Times New Roman"/>
                <w:sz w:val="20"/>
                <w:szCs w:val="20"/>
              </w:rPr>
              <w:t>Communications Specialist</w:t>
            </w:r>
          </w:p>
        </w:tc>
        <w:tc>
          <w:tcPr>
            <w:tcW w:w="1396" w:type="dxa"/>
            <w:tcBorders>
              <w:top w:val="nil"/>
              <w:left w:val="single" w:sz="4" w:space="0" w:color="auto"/>
              <w:bottom w:val="single" w:sz="4" w:space="0" w:color="auto"/>
              <w:right w:val="single" w:sz="4" w:space="0" w:color="auto"/>
            </w:tcBorders>
            <w:shd w:val="clear" w:color="auto" w:fill="auto"/>
          </w:tcPr>
          <w:p w14:paraId="3FC2D6AD" w14:textId="2077BC6E" w:rsidR="003732E6" w:rsidRPr="009F4157" w:rsidRDefault="003732E6" w:rsidP="009F4157">
            <w:pPr>
              <w:rPr>
                <w:rFonts w:ascii="Times New Roman" w:hAnsi="Times New Roman" w:cs="Times New Roman"/>
                <w:sz w:val="20"/>
                <w:szCs w:val="20"/>
              </w:rPr>
            </w:pPr>
            <w:r w:rsidRPr="009F4157">
              <w:rPr>
                <w:rFonts w:ascii="Times New Roman" w:hAnsi="Times New Roman" w:cs="Times New Roman"/>
                <w:sz w:val="20"/>
                <w:szCs w:val="20"/>
              </w:rPr>
              <w:t>60</w:t>
            </w:r>
          </w:p>
        </w:tc>
        <w:tc>
          <w:tcPr>
            <w:tcW w:w="1098" w:type="dxa"/>
            <w:tcBorders>
              <w:top w:val="nil"/>
              <w:left w:val="single" w:sz="4" w:space="0" w:color="auto"/>
              <w:bottom w:val="single" w:sz="4" w:space="0" w:color="auto"/>
              <w:right w:val="single" w:sz="4" w:space="0" w:color="auto"/>
            </w:tcBorders>
            <w:shd w:val="clear" w:color="auto" w:fill="auto"/>
          </w:tcPr>
          <w:p w14:paraId="30B27BD9" w14:textId="77777777" w:rsidR="003732E6" w:rsidRPr="009F4157" w:rsidRDefault="003732E6" w:rsidP="009F4157">
            <w:pPr>
              <w:rPr>
                <w:rFonts w:ascii="Times New Roman" w:hAnsi="Times New Roman" w:cs="Times New Roman"/>
                <w:sz w:val="20"/>
                <w:szCs w:val="20"/>
              </w:rPr>
            </w:pPr>
            <w:r w:rsidRPr="009F4157">
              <w:rPr>
                <w:rFonts w:ascii="Times New Roman" w:hAnsi="Times New Roman" w:cs="Times New Roman"/>
                <w:sz w:val="20"/>
                <w:szCs w:val="20"/>
              </w:rPr>
              <w:t>18,000</w:t>
            </w:r>
          </w:p>
        </w:tc>
        <w:tc>
          <w:tcPr>
            <w:tcW w:w="4877" w:type="dxa"/>
            <w:tcBorders>
              <w:top w:val="nil"/>
              <w:left w:val="nil"/>
              <w:bottom w:val="single" w:sz="4" w:space="0" w:color="auto"/>
              <w:right w:val="single" w:sz="8" w:space="0" w:color="auto"/>
            </w:tcBorders>
          </w:tcPr>
          <w:p w14:paraId="15AFDA80" w14:textId="21430A46" w:rsidR="003732E6" w:rsidRPr="00824727" w:rsidRDefault="003732E6" w:rsidP="009F4157">
            <w:pPr>
              <w:rPr>
                <w:rFonts w:ascii="Times New Roman" w:hAnsi="Times New Roman" w:cs="Times New Roman"/>
                <w:sz w:val="18"/>
                <w:szCs w:val="18"/>
              </w:rPr>
            </w:pPr>
            <w:r w:rsidRPr="00824727">
              <w:rPr>
                <w:rFonts w:ascii="Times New Roman" w:hAnsi="Times New Roman" w:cs="Times New Roman"/>
                <w:sz w:val="18"/>
                <w:szCs w:val="18"/>
              </w:rPr>
              <w:t>This consultant will be involved with increasing public awareness of environmental legislation/policies; and enhancing communication on the knowledge platform.</w:t>
            </w:r>
          </w:p>
        </w:tc>
      </w:tr>
      <w:tr w:rsidR="003732E6" w:rsidRPr="009F4157" w14:paraId="651DE453" w14:textId="165E1734" w:rsidTr="003732E6">
        <w:trPr>
          <w:trHeight w:val="300"/>
        </w:trPr>
        <w:tc>
          <w:tcPr>
            <w:tcW w:w="2425" w:type="dxa"/>
            <w:tcBorders>
              <w:top w:val="nil"/>
              <w:left w:val="single" w:sz="8" w:space="0" w:color="auto"/>
              <w:bottom w:val="single" w:sz="4" w:space="0" w:color="auto"/>
              <w:right w:val="single" w:sz="4" w:space="0" w:color="auto"/>
            </w:tcBorders>
            <w:shd w:val="clear" w:color="auto" w:fill="auto"/>
            <w:noWrap/>
          </w:tcPr>
          <w:p w14:paraId="15522CFF" w14:textId="77777777" w:rsidR="003732E6" w:rsidRPr="009F4157" w:rsidRDefault="003732E6" w:rsidP="009F4157">
            <w:pPr>
              <w:rPr>
                <w:rFonts w:ascii="Times New Roman" w:hAnsi="Times New Roman" w:cs="Times New Roman"/>
                <w:sz w:val="20"/>
                <w:szCs w:val="20"/>
              </w:rPr>
            </w:pPr>
            <w:r w:rsidRPr="009F4157">
              <w:rPr>
                <w:rFonts w:ascii="Times New Roman" w:hAnsi="Times New Roman" w:cs="Times New Roman"/>
                <w:sz w:val="20"/>
                <w:szCs w:val="20"/>
              </w:rPr>
              <w:t>Environmental Technicians (4)</w:t>
            </w:r>
          </w:p>
        </w:tc>
        <w:tc>
          <w:tcPr>
            <w:tcW w:w="1396" w:type="dxa"/>
            <w:tcBorders>
              <w:top w:val="nil"/>
              <w:left w:val="single" w:sz="4" w:space="0" w:color="auto"/>
              <w:bottom w:val="single" w:sz="4" w:space="0" w:color="auto"/>
              <w:right w:val="single" w:sz="4" w:space="0" w:color="auto"/>
            </w:tcBorders>
            <w:shd w:val="clear" w:color="auto" w:fill="auto"/>
          </w:tcPr>
          <w:p w14:paraId="0C94F4BA" w14:textId="552BFD6E" w:rsidR="003732E6" w:rsidRPr="009F4157" w:rsidRDefault="003732E6" w:rsidP="009F4157">
            <w:pPr>
              <w:rPr>
                <w:rFonts w:ascii="Times New Roman" w:hAnsi="Times New Roman" w:cs="Times New Roman"/>
                <w:sz w:val="20"/>
                <w:szCs w:val="20"/>
              </w:rPr>
            </w:pPr>
            <w:r w:rsidRPr="009F4157">
              <w:rPr>
                <w:rFonts w:ascii="Times New Roman" w:hAnsi="Times New Roman" w:cs="Times New Roman"/>
                <w:sz w:val="20"/>
                <w:szCs w:val="20"/>
              </w:rPr>
              <w:t>1,000</w:t>
            </w:r>
          </w:p>
        </w:tc>
        <w:tc>
          <w:tcPr>
            <w:tcW w:w="1098" w:type="dxa"/>
            <w:tcBorders>
              <w:top w:val="nil"/>
              <w:left w:val="single" w:sz="4" w:space="0" w:color="auto"/>
              <w:bottom w:val="single" w:sz="4" w:space="0" w:color="auto"/>
              <w:right w:val="single" w:sz="4" w:space="0" w:color="auto"/>
            </w:tcBorders>
            <w:shd w:val="clear" w:color="auto" w:fill="auto"/>
          </w:tcPr>
          <w:p w14:paraId="497D3EFD" w14:textId="77777777" w:rsidR="003732E6" w:rsidRPr="009F4157" w:rsidRDefault="003732E6" w:rsidP="009F4157">
            <w:pPr>
              <w:rPr>
                <w:rFonts w:ascii="Times New Roman" w:hAnsi="Times New Roman" w:cs="Times New Roman"/>
                <w:sz w:val="20"/>
                <w:szCs w:val="20"/>
              </w:rPr>
            </w:pPr>
            <w:r w:rsidRPr="009F4157">
              <w:rPr>
                <w:rFonts w:ascii="Times New Roman" w:hAnsi="Times New Roman" w:cs="Times New Roman"/>
                <w:sz w:val="20"/>
                <w:szCs w:val="20"/>
              </w:rPr>
              <w:t>300,000</w:t>
            </w:r>
          </w:p>
        </w:tc>
        <w:tc>
          <w:tcPr>
            <w:tcW w:w="4877" w:type="dxa"/>
            <w:tcBorders>
              <w:top w:val="nil"/>
              <w:left w:val="nil"/>
              <w:bottom w:val="single" w:sz="4" w:space="0" w:color="auto"/>
              <w:right w:val="single" w:sz="8" w:space="0" w:color="auto"/>
            </w:tcBorders>
          </w:tcPr>
          <w:p w14:paraId="32ACE0EF" w14:textId="3C814A84" w:rsidR="003732E6" w:rsidRPr="00824727" w:rsidRDefault="003732E6" w:rsidP="009F4157">
            <w:pPr>
              <w:rPr>
                <w:rFonts w:ascii="Times New Roman" w:hAnsi="Times New Roman" w:cs="Times New Roman"/>
                <w:sz w:val="18"/>
                <w:szCs w:val="18"/>
              </w:rPr>
            </w:pPr>
            <w:r w:rsidRPr="00824727">
              <w:rPr>
                <w:rFonts w:ascii="Times New Roman" w:hAnsi="Times New Roman" w:cs="Times New Roman"/>
                <w:sz w:val="18"/>
                <w:szCs w:val="18"/>
              </w:rPr>
              <w:t xml:space="preserve">These technicians will be involved in conducting data collection, ground-truthing, comparing data sets, and conducting analyses of environmental data so as to help produce Suriname’s first environmental atlas. </w:t>
            </w:r>
          </w:p>
        </w:tc>
      </w:tr>
      <w:tr w:rsidR="003732E6" w:rsidRPr="009F4157" w14:paraId="254485BE" w14:textId="2D3E0FC3" w:rsidTr="003732E6">
        <w:trPr>
          <w:trHeight w:val="300"/>
        </w:trPr>
        <w:tc>
          <w:tcPr>
            <w:tcW w:w="2425" w:type="dxa"/>
            <w:tcBorders>
              <w:top w:val="nil"/>
              <w:left w:val="single" w:sz="8" w:space="0" w:color="auto"/>
              <w:bottom w:val="single" w:sz="4" w:space="0" w:color="auto"/>
              <w:right w:val="single" w:sz="4" w:space="0" w:color="auto"/>
            </w:tcBorders>
            <w:shd w:val="clear" w:color="auto" w:fill="auto"/>
            <w:noWrap/>
          </w:tcPr>
          <w:p w14:paraId="46CD40C2" w14:textId="77777777" w:rsidR="003732E6" w:rsidRPr="009F4157" w:rsidRDefault="003732E6" w:rsidP="009F4157">
            <w:pPr>
              <w:rPr>
                <w:rFonts w:ascii="Times New Roman" w:hAnsi="Times New Roman" w:cs="Times New Roman"/>
                <w:sz w:val="20"/>
                <w:szCs w:val="20"/>
              </w:rPr>
            </w:pPr>
            <w:r w:rsidRPr="009F4157">
              <w:rPr>
                <w:rFonts w:ascii="Times New Roman" w:hAnsi="Times New Roman" w:cs="Times New Roman"/>
                <w:sz w:val="20"/>
                <w:szCs w:val="20"/>
              </w:rPr>
              <w:t xml:space="preserve">Sociologist </w:t>
            </w:r>
          </w:p>
        </w:tc>
        <w:tc>
          <w:tcPr>
            <w:tcW w:w="1396" w:type="dxa"/>
            <w:tcBorders>
              <w:top w:val="nil"/>
              <w:left w:val="single" w:sz="4" w:space="0" w:color="auto"/>
              <w:bottom w:val="single" w:sz="4" w:space="0" w:color="auto"/>
              <w:right w:val="single" w:sz="4" w:space="0" w:color="auto"/>
            </w:tcBorders>
            <w:shd w:val="clear" w:color="auto" w:fill="auto"/>
          </w:tcPr>
          <w:p w14:paraId="4B3A2EF0" w14:textId="72ED58EF" w:rsidR="003732E6" w:rsidRPr="009F4157" w:rsidRDefault="003732E6" w:rsidP="009F4157">
            <w:pPr>
              <w:rPr>
                <w:rFonts w:ascii="Times New Roman" w:hAnsi="Times New Roman" w:cs="Times New Roman"/>
                <w:sz w:val="20"/>
                <w:szCs w:val="20"/>
              </w:rPr>
            </w:pPr>
            <w:r w:rsidRPr="009F4157">
              <w:rPr>
                <w:rFonts w:ascii="Times New Roman" w:hAnsi="Times New Roman" w:cs="Times New Roman"/>
                <w:sz w:val="20"/>
                <w:szCs w:val="20"/>
              </w:rPr>
              <w:t>90</w:t>
            </w:r>
          </w:p>
        </w:tc>
        <w:tc>
          <w:tcPr>
            <w:tcW w:w="1098" w:type="dxa"/>
            <w:tcBorders>
              <w:top w:val="nil"/>
              <w:left w:val="single" w:sz="4" w:space="0" w:color="auto"/>
              <w:bottom w:val="single" w:sz="4" w:space="0" w:color="auto"/>
              <w:right w:val="single" w:sz="4" w:space="0" w:color="auto"/>
            </w:tcBorders>
            <w:shd w:val="clear" w:color="auto" w:fill="auto"/>
          </w:tcPr>
          <w:p w14:paraId="12278C93" w14:textId="77777777" w:rsidR="003732E6" w:rsidRPr="009F4157" w:rsidRDefault="003732E6" w:rsidP="009F4157">
            <w:pPr>
              <w:rPr>
                <w:rFonts w:ascii="Times New Roman" w:hAnsi="Times New Roman" w:cs="Times New Roman"/>
                <w:sz w:val="20"/>
                <w:szCs w:val="20"/>
              </w:rPr>
            </w:pPr>
            <w:r w:rsidRPr="009F4157">
              <w:rPr>
                <w:rFonts w:ascii="Times New Roman" w:hAnsi="Times New Roman" w:cs="Times New Roman"/>
                <w:sz w:val="20"/>
                <w:szCs w:val="20"/>
              </w:rPr>
              <w:t>27,000</w:t>
            </w:r>
          </w:p>
        </w:tc>
        <w:tc>
          <w:tcPr>
            <w:tcW w:w="4877" w:type="dxa"/>
            <w:tcBorders>
              <w:top w:val="nil"/>
              <w:left w:val="nil"/>
              <w:bottom w:val="single" w:sz="4" w:space="0" w:color="auto"/>
              <w:right w:val="single" w:sz="8" w:space="0" w:color="auto"/>
            </w:tcBorders>
          </w:tcPr>
          <w:p w14:paraId="40EF64A3" w14:textId="7B17C802" w:rsidR="003732E6" w:rsidRPr="00824727" w:rsidRDefault="003732E6" w:rsidP="00727006">
            <w:pPr>
              <w:rPr>
                <w:rFonts w:ascii="Times New Roman" w:hAnsi="Times New Roman" w:cs="Times New Roman"/>
                <w:sz w:val="18"/>
                <w:szCs w:val="18"/>
              </w:rPr>
            </w:pPr>
            <w:r w:rsidRPr="00824727">
              <w:rPr>
                <w:rFonts w:ascii="Times New Roman" w:hAnsi="Times New Roman" w:cs="Times New Roman"/>
                <w:sz w:val="18"/>
                <w:szCs w:val="18"/>
              </w:rPr>
              <w:t xml:space="preserve">This consultant will assist various stakeholders in collaborating effectively with vulnerable communities. This consultant will also carry out sensitization activities on vulnerable communities so that there is a cross-government approach in working with vulnerable populations.  </w:t>
            </w:r>
          </w:p>
        </w:tc>
      </w:tr>
      <w:tr w:rsidR="003732E6" w:rsidRPr="009F4157" w14:paraId="02AD8647" w14:textId="3AF48EEB" w:rsidTr="003732E6">
        <w:trPr>
          <w:trHeight w:val="300"/>
        </w:trPr>
        <w:tc>
          <w:tcPr>
            <w:tcW w:w="2425" w:type="dxa"/>
            <w:tcBorders>
              <w:top w:val="nil"/>
              <w:left w:val="single" w:sz="8" w:space="0" w:color="auto"/>
              <w:bottom w:val="single" w:sz="4" w:space="0" w:color="auto"/>
              <w:right w:val="single" w:sz="4" w:space="0" w:color="auto"/>
            </w:tcBorders>
            <w:shd w:val="clear" w:color="auto" w:fill="auto"/>
            <w:noWrap/>
          </w:tcPr>
          <w:p w14:paraId="50CB9DB8" w14:textId="77777777" w:rsidR="003732E6" w:rsidRPr="009F4157" w:rsidRDefault="003732E6" w:rsidP="009F4157">
            <w:pPr>
              <w:rPr>
                <w:rFonts w:ascii="Times New Roman" w:hAnsi="Times New Roman" w:cs="Times New Roman"/>
                <w:sz w:val="20"/>
                <w:szCs w:val="20"/>
              </w:rPr>
            </w:pPr>
            <w:r w:rsidRPr="009F4157">
              <w:rPr>
                <w:rFonts w:ascii="Times New Roman" w:hAnsi="Times New Roman" w:cs="Times New Roman"/>
                <w:sz w:val="20"/>
                <w:szCs w:val="20"/>
              </w:rPr>
              <w:t>Civil Society Management Expert</w:t>
            </w:r>
          </w:p>
        </w:tc>
        <w:tc>
          <w:tcPr>
            <w:tcW w:w="1396" w:type="dxa"/>
            <w:tcBorders>
              <w:top w:val="nil"/>
              <w:left w:val="single" w:sz="4" w:space="0" w:color="auto"/>
              <w:bottom w:val="single" w:sz="4" w:space="0" w:color="auto"/>
              <w:right w:val="single" w:sz="4" w:space="0" w:color="auto"/>
            </w:tcBorders>
            <w:shd w:val="clear" w:color="auto" w:fill="auto"/>
          </w:tcPr>
          <w:p w14:paraId="2E6E7190" w14:textId="13A635A9" w:rsidR="003732E6" w:rsidRPr="009F4157" w:rsidRDefault="003732E6" w:rsidP="009F4157">
            <w:pPr>
              <w:rPr>
                <w:rFonts w:ascii="Times New Roman" w:hAnsi="Times New Roman" w:cs="Times New Roman"/>
                <w:sz w:val="20"/>
                <w:szCs w:val="20"/>
              </w:rPr>
            </w:pPr>
            <w:r w:rsidRPr="009F4157">
              <w:rPr>
                <w:rFonts w:ascii="Times New Roman" w:hAnsi="Times New Roman" w:cs="Times New Roman"/>
                <w:sz w:val="20"/>
                <w:szCs w:val="20"/>
              </w:rPr>
              <w:t>100</w:t>
            </w:r>
          </w:p>
        </w:tc>
        <w:tc>
          <w:tcPr>
            <w:tcW w:w="1098" w:type="dxa"/>
            <w:tcBorders>
              <w:top w:val="nil"/>
              <w:left w:val="single" w:sz="4" w:space="0" w:color="auto"/>
              <w:bottom w:val="single" w:sz="4" w:space="0" w:color="auto"/>
              <w:right w:val="single" w:sz="4" w:space="0" w:color="auto"/>
            </w:tcBorders>
            <w:shd w:val="clear" w:color="auto" w:fill="auto"/>
          </w:tcPr>
          <w:p w14:paraId="5E07735C" w14:textId="7187743B" w:rsidR="003732E6" w:rsidRPr="009F4157" w:rsidRDefault="003732E6" w:rsidP="009F4157">
            <w:pPr>
              <w:rPr>
                <w:rFonts w:ascii="Times New Roman" w:hAnsi="Times New Roman" w:cs="Times New Roman"/>
                <w:sz w:val="20"/>
                <w:szCs w:val="20"/>
              </w:rPr>
            </w:pPr>
            <w:r w:rsidRPr="009F4157">
              <w:rPr>
                <w:rFonts w:ascii="Times New Roman" w:hAnsi="Times New Roman" w:cs="Times New Roman"/>
                <w:sz w:val="20"/>
                <w:szCs w:val="20"/>
              </w:rPr>
              <w:t>30,000</w:t>
            </w:r>
          </w:p>
        </w:tc>
        <w:tc>
          <w:tcPr>
            <w:tcW w:w="4877" w:type="dxa"/>
            <w:tcBorders>
              <w:top w:val="nil"/>
              <w:left w:val="nil"/>
              <w:bottom w:val="single" w:sz="4" w:space="0" w:color="auto"/>
              <w:right w:val="single" w:sz="8" w:space="0" w:color="auto"/>
            </w:tcBorders>
          </w:tcPr>
          <w:p w14:paraId="531B8EB5" w14:textId="5120488F" w:rsidR="003732E6" w:rsidRPr="00824727" w:rsidRDefault="003732E6" w:rsidP="00824727">
            <w:pPr>
              <w:rPr>
                <w:rFonts w:ascii="Times New Roman" w:hAnsi="Times New Roman" w:cs="Times New Roman"/>
                <w:sz w:val="18"/>
                <w:szCs w:val="18"/>
              </w:rPr>
            </w:pPr>
            <w:r w:rsidRPr="00824727">
              <w:rPr>
                <w:rFonts w:ascii="Times New Roman" w:hAnsi="Times New Roman" w:cs="Times New Roman"/>
                <w:sz w:val="18"/>
                <w:szCs w:val="18"/>
              </w:rPr>
              <w:t xml:space="preserve">This Consultant will help manage relations with civil society and support the civil society platform. </w:t>
            </w:r>
          </w:p>
        </w:tc>
      </w:tr>
      <w:tr w:rsidR="003732E6" w:rsidRPr="009F4157" w14:paraId="430D9B65" w14:textId="633E9E94" w:rsidTr="003732E6">
        <w:trPr>
          <w:trHeight w:val="300"/>
        </w:trPr>
        <w:tc>
          <w:tcPr>
            <w:tcW w:w="2425" w:type="dxa"/>
            <w:tcBorders>
              <w:top w:val="nil"/>
              <w:left w:val="single" w:sz="8" w:space="0" w:color="auto"/>
              <w:bottom w:val="single" w:sz="4" w:space="0" w:color="auto"/>
              <w:right w:val="single" w:sz="4" w:space="0" w:color="auto"/>
            </w:tcBorders>
            <w:shd w:val="clear" w:color="auto" w:fill="auto"/>
            <w:noWrap/>
          </w:tcPr>
          <w:p w14:paraId="56050C29" w14:textId="77777777" w:rsidR="003732E6" w:rsidRPr="009F4157" w:rsidRDefault="003732E6" w:rsidP="009F4157">
            <w:pPr>
              <w:rPr>
                <w:rFonts w:ascii="Times New Roman" w:hAnsi="Times New Roman" w:cs="Times New Roman"/>
                <w:sz w:val="20"/>
                <w:szCs w:val="20"/>
              </w:rPr>
            </w:pPr>
            <w:r w:rsidRPr="009F4157">
              <w:rPr>
                <w:rFonts w:ascii="Times New Roman" w:hAnsi="Times New Roman" w:cs="Times New Roman"/>
                <w:sz w:val="20"/>
                <w:szCs w:val="20"/>
              </w:rPr>
              <w:t>Environmental Law Specialist</w:t>
            </w:r>
          </w:p>
        </w:tc>
        <w:tc>
          <w:tcPr>
            <w:tcW w:w="1396" w:type="dxa"/>
            <w:tcBorders>
              <w:top w:val="nil"/>
              <w:left w:val="single" w:sz="4" w:space="0" w:color="auto"/>
              <w:bottom w:val="single" w:sz="4" w:space="0" w:color="auto"/>
              <w:right w:val="single" w:sz="4" w:space="0" w:color="auto"/>
            </w:tcBorders>
            <w:shd w:val="clear" w:color="auto" w:fill="auto"/>
          </w:tcPr>
          <w:p w14:paraId="1AB06DD8" w14:textId="6A655FEC" w:rsidR="003732E6" w:rsidRPr="009F4157" w:rsidRDefault="003732E6" w:rsidP="009F4157">
            <w:pPr>
              <w:rPr>
                <w:rFonts w:ascii="Times New Roman" w:hAnsi="Times New Roman" w:cs="Times New Roman"/>
                <w:sz w:val="20"/>
                <w:szCs w:val="20"/>
              </w:rPr>
            </w:pPr>
            <w:r w:rsidRPr="009F4157">
              <w:rPr>
                <w:rFonts w:ascii="Times New Roman" w:hAnsi="Times New Roman" w:cs="Times New Roman"/>
                <w:sz w:val="20"/>
                <w:szCs w:val="20"/>
              </w:rPr>
              <w:t>60</w:t>
            </w:r>
          </w:p>
        </w:tc>
        <w:tc>
          <w:tcPr>
            <w:tcW w:w="1098" w:type="dxa"/>
            <w:tcBorders>
              <w:top w:val="nil"/>
              <w:left w:val="single" w:sz="4" w:space="0" w:color="auto"/>
              <w:bottom w:val="single" w:sz="4" w:space="0" w:color="auto"/>
              <w:right w:val="single" w:sz="4" w:space="0" w:color="auto"/>
            </w:tcBorders>
            <w:shd w:val="clear" w:color="auto" w:fill="auto"/>
          </w:tcPr>
          <w:p w14:paraId="7D72C5FD" w14:textId="77777777" w:rsidR="003732E6" w:rsidRPr="009F4157" w:rsidRDefault="003732E6" w:rsidP="009F4157">
            <w:pPr>
              <w:rPr>
                <w:rFonts w:ascii="Times New Roman" w:hAnsi="Times New Roman" w:cs="Times New Roman"/>
                <w:sz w:val="20"/>
                <w:szCs w:val="20"/>
              </w:rPr>
            </w:pPr>
            <w:r w:rsidRPr="009F4157">
              <w:rPr>
                <w:rFonts w:ascii="Times New Roman" w:hAnsi="Times New Roman" w:cs="Times New Roman"/>
                <w:sz w:val="20"/>
                <w:szCs w:val="20"/>
              </w:rPr>
              <w:t>18,000</w:t>
            </w:r>
          </w:p>
        </w:tc>
        <w:tc>
          <w:tcPr>
            <w:tcW w:w="4877" w:type="dxa"/>
            <w:tcBorders>
              <w:top w:val="nil"/>
              <w:left w:val="nil"/>
              <w:bottom w:val="single" w:sz="4" w:space="0" w:color="auto"/>
              <w:right w:val="single" w:sz="8" w:space="0" w:color="auto"/>
            </w:tcBorders>
          </w:tcPr>
          <w:p w14:paraId="74567206" w14:textId="18B2ABBD" w:rsidR="003732E6" w:rsidRPr="00824727" w:rsidRDefault="003732E6" w:rsidP="009F4157">
            <w:pPr>
              <w:rPr>
                <w:rFonts w:ascii="Times New Roman" w:hAnsi="Times New Roman" w:cs="Times New Roman"/>
                <w:sz w:val="18"/>
                <w:szCs w:val="18"/>
              </w:rPr>
            </w:pPr>
            <w:r w:rsidRPr="00824727">
              <w:rPr>
                <w:rFonts w:ascii="Times New Roman" w:hAnsi="Times New Roman" w:cs="Times New Roman"/>
                <w:sz w:val="18"/>
                <w:szCs w:val="18"/>
              </w:rPr>
              <w:t>This Consultant will help revise and review environmental framework legislation. He/she will provide guidance on legal text, on repercussions of current drafts and will examine implications on enforcement of texts.</w:t>
            </w:r>
          </w:p>
        </w:tc>
      </w:tr>
      <w:tr w:rsidR="003732E6" w:rsidRPr="009F4157" w14:paraId="3ECAEB47" w14:textId="33613D5A" w:rsidTr="003732E6">
        <w:trPr>
          <w:trHeight w:val="300"/>
        </w:trPr>
        <w:tc>
          <w:tcPr>
            <w:tcW w:w="2425" w:type="dxa"/>
            <w:tcBorders>
              <w:top w:val="nil"/>
              <w:left w:val="single" w:sz="8" w:space="0" w:color="auto"/>
              <w:bottom w:val="single" w:sz="4" w:space="0" w:color="auto"/>
              <w:right w:val="single" w:sz="4" w:space="0" w:color="auto"/>
            </w:tcBorders>
            <w:shd w:val="clear" w:color="auto" w:fill="auto"/>
            <w:noWrap/>
          </w:tcPr>
          <w:p w14:paraId="7C0F5A5D" w14:textId="77777777" w:rsidR="003732E6" w:rsidRPr="009F4157" w:rsidRDefault="003732E6" w:rsidP="009F4157">
            <w:pPr>
              <w:rPr>
                <w:rFonts w:ascii="Times New Roman" w:hAnsi="Times New Roman" w:cs="Times New Roman"/>
                <w:sz w:val="20"/>
                <w:szCs w:val="20"/>
              </w:rPr>
            </w:pPr>
            <w:r w:rsidRPr="009F4157">
              <w:rPr>
                <w:rFonts w:ascii="Times New Roman" w:hAnsi="Times New Roman" w:cs="Times New Roman"/>
                <w:sz w:val="20"/>
                <w:szCs w:val="20"/>
              </w:rPr>
              <w:t xml:space="preserve">Environmental Governance Expert </w:t>
            </w:r>
          </w:p>
        </w:tc>
        <w:tc>
          <w:tcPr>
            <w:tcW w:w="1396" w:type="dxa"/>
            <w:tcBorders>
              <w:top w:val="nil"/>
              <w:left w:val="single" w:sz="4" w:space="0" w:color="auto"/>
              <w:bottom w:val="single" w:sz="4" w:space="0" w:color="auto"/>
              <w:right w:val="single" w:sz="4" w:space="0" w:color="auto"/>
            </w:tcBorders>
            <w:shd w:val="clear" w:color="auto" w:fill="auto"/>
          </w:tcPr>
          <w:p w14:paraId="740A9878" w14:textId="4E1DBE2B" w:rsidR="003732E6" w:rsidRPr="009F4157" w:rsidRDefault="003732E6" w:rsidP="009F4157">
            <w:pPr>
              <w:rPr>
                <w:rFonts w:ascii="Times New Roman" w:hAnsi="Times New Roman" w:cs="Times New Roman"/>
                <w:sz w:val="20"/>
                <w:szCs w:val="20"/>
              </w:rPr>
            </w:pPr>
            <w:r w:rsidRPr="009F4157">
              <w:rPr>
                <w:rFonts w:ascii="Times New Roman" w:hAnsi="Times New Roman" w:cs="Times New Roman"/>
                <w:sz w:val="20"/>
                <w:szCs w:val="20"/>
              </w:rPr>
              <w:t>90</w:t>
            </w:r>
          </w:p>
        </w:tc>
        <w:tc>
          <w:tcPr>
            <w:tcW w:w="1098" w:type="dxa"/>
            <w:tcBorders>
              <w:top w:val="nil"/>
              <w:left w:val="single" w:sz="4" w:space="0" w:color="auto"/>
              <w:bottom w:val="single" w:sz="4" w:space="0" w:color="auto"/>
              <w:right w:val="single" w:sz="4" w:space="0" w:color="auto"/>
            </w:tcBorders>
            <w:shd w:val="clear" w:color="auto" w:fill="auto"/>
          </w:tcPr>
          <w:p w14:paraId="55882901" w14:textId="4A750C24" w:rsidR="003732E6" w:rsidRPr="009F4157" w:rsidRDefault="003732E6" w:rsidP="009F4157">
            <w:pPr>
              <w:rPr>
                <w:rFonts w:ascii="Times New Roman" w:hAnsi="Times New Roman" w:cs="Times New Roman"/>
                <w:sz w:val="20"/>
                <w:szCs w:val="20"/>
              </w:rPr>
            </w:pPr>
            <w:r w:rsidRPr="009F4157">
              <w:rPr>
                <w:rFonts w:ascii="Times New Roman" w:hAnsi="Times New Roman" w:cs="Times New Roman"/>
                <w:sz w:val="20"/>
                <w:szCs w:val="20"/>
              </w:rPr>
              <w:t>27,000</w:t>
            </w:r>
          </w:p>
        </w:tc>
        <w:tc>
          <w:tcPr>
            <w:tcW w:w="4877" w:type="dxa"/>
            <w:tcBorders>
              <w:top w:val="nil"/>
              <w:left w:val="nil"/>
              <w:bottom w:val="single" w:sz="4" w:space="0" w:color="auto"/>
              <w:right w:val="single" w:sz="8" w:space="0" w:color="auto"/>
            </w:tcBorders>
          </w:tcPr>
          <w:p w14:paraId="347B7233" w14:textId="26433A2E" w:rsidR="003732E6" w:rsidRPr="00824727" w:rsidRDefault="003732E6" w:rsidP="00824727">
            <w:pPr>
              <w:rPr>
                <w:rFonts w:ascii="Times New Roman" w:hAnsi="Times New Roman" w:cs="Times New Roman"/>
                <w:sz w:val="18"/>
                <w:szCs w:val="18"/>
              </w:rPr>
            </w:pPr>
            <w:r w:rsidRPr="00824727">
              <w:rPr>
                <w:rFonts w:ascii="Times New Roman" w:hAnsi="Times New Roman" w:cs="Times New Roman"/>
                <w:sz w:val="18"/>
                <w:szCs w:val="18"/>
              </w:rPr>
              <w:t xml:space="preserve">This Consultant will </w:t>
            </w:r>
            <w:r>
              <w:rPr>
                <w:rFonts w:ascii="Times New Roman" w:hAnsi="Times New Roman" w:cs="Times New Roman"/>
                <w:sz w:val="18"/>
                <w:szCs w:val="18"/>
              </w:rPr>
              <w:t xml:space="preserve">lead the process in developing </w:t>
            </w:r>
            <w:r w:rsidRPr="00824727">
              <w:rPr>
                <w:rFonts w:ascii="Times New Roman" w:hAnsi="Times New Roman" w:cs="Times New Roman"/>
                <w:sz w:val="18"/>
                <w:szCs w:val="18"/>
              </w:rPr>
              <w:t>an agreed roadmap for improved environmental governance in collaboration with government and civil society partnerships. He/she will also conduct a study on the status of the environmental governance structure and processes, including stewardship and management of the Rio Conventions in Suriname.</w:t>
            </w:r>
          </w:p>
        </w:tc>
      </w:tr>
      <w:tr w:rsidR="003732E6" w:rsidRPr="009F4157" w14:paraId="3BDEA0A0" w14:textId="7ED8D375" w:rsidTr="003732E6">
        <w:trPr>
          <w:trHeight w:val="300"/>
        </w:trPr>
        <w:tc>
          <w:tcPr>
            <w:tcW w:w="2425" w:type="dxa"/>
            <w:tcBorders>
              <w:top w:val="nil"/>
              <w:left w:val="single" w:sz="8" w:space="0" w:color="auto"/>
              <w:bottom w:val="single" w:sz="4" w:space="0" w:color="auto"/>
              <w:right w:val="single" w:sz="4" w:space="0" w:color="auto"/>
            </w:tcBorders>
            <w:shd w:val="clear" w:color="auto" w:fill="auto"/>
            <w:noWrap/>
          </w:tcPr>
          <w:p w14:paraId="09B0D751" w14:textId="77777777" w:rsidR="003732E6" w:rsidRPr="009F4157" w:rsidRDefault="003732E6" w:rsidP="009F4157">
            <w:pPr>
              <w:rPr>
                <w:rFonts w:ascii="Times New Roman" w:hAnsi="Times New Roman" w:cs="Times New Roman"/>
                <w:sz w:val="20"/>
                <w:szCs w:val="20"/>
              </w:rPr>
            </w:pPr>
            <w:r w:rsidRPr="009F4157">
              <w:rPr>
                <w:rFonts w:ascii="Times New Roman" w:hAnsi="Times New Roman" w:cs="Times New Roman"/>
                <w:sz w:val="20"/>
                <w:szCs w:val="20"/>
              </w:rPr>
              <w:t>Economist</w:t>
            </w:r>
          </w:p>
        </w:tc>
        <w:tc>
          <w:tcPr>
            <w:tcW w:w="1396" w:type="dxa"/>
            <w:tcBorders>
              <w:top w:val="nil"/>
              <w:left w:val="single" w:sz="4" w:space="0" w:color="auto"/>
              <w:bottom w:val="single" w:sz="4" w:space="0" w:color="auto"/>
              <w:right w:val="single" w:sz="4" w:space="0" w:color="auto"/>
            </w:tcBorders>
            <w:shd w:val="clear" w:color="auto" w:fill="auto"/>
          </w:tcPr>
          <w:p w14:paraId="6040EDB4" w14:textId="661564DD" w:rsidR="003732E6" w:rsidRPr="009F4157" w:rsidRDefault="003732E6" w:rsidP="009F4157">
            <w:pPr>
              <w:rPr>
                <w:rFonts w:ascii="Times New Roman" w:hAnsi="Times New Roman" w:cs="Times New Roman"/>
                <w:sz w:val="20"/>
                <w:szCs w:val="20"/>
              </w:rPr>
            </w:pPr>
            <w:r w:rsidRPr="009F4157">
              <w:rPr>
                <w:rFonts w:ascii="Times New Roman" w:hAnsi="Times New Roman" w:cs="Times New Roman"/>
                <w:sz w:val="20"/>
                <w:szCs w:val="20"/>
              </w:rPr>
              <w:t>90</w:t>
            </w:r>
          </w:p>
        </w:tc>
        <w:tc>
          <w:tcPr>
            <w:tcW w:w="1098" w:type="dxa"/>
            <w:tcBorders>
              <w:top w:val="nil"/>
              <w:left w:val="single" w:sz="4" w:space="0" w:color="auto"/>
              <w:bottom w:val="single" w:sz="4" w:space="0" w:color="auto"/>
              <w:right w:val="single" w:sz="4" w:space="0" w:color="auto"/>
            </w:tcBorders>
            <w:shd w:val="clear" w:color="auto" w:fill="auto"/>
          </w:tcPr>
          <w:p w14:paraId="35EC03D5" w14:textId="77777777" w:rsidR="003732E6" w:rsidRPr="009F4157" w:rsidRDefault="003732E6" w:rsidP="009F4157">
            <w:pPr>
              <w:rPr>
                <w:rFonts w:ascii="Times New Roman" w:hAnsi="Times New Roman" w:cs="Times New Roman"/>
                <w:sz w:val="20"/>
                <w:szCs w:val="20"/>
              </w:rPr>
            </w:pPr>
            <w:r w:rsidRPr="009F4157">
              <w:rPr>
                <w:rFonts w:ascii="Times New Roman" w:hAnsi="Times New Roman" w:cs="Times New Roman"/>
                <w:sz w:val="20"/>
                <w:szCs w:val="20"/>
              </w:rPr>
              <w:t>27,000</w:t>
            </w:r>
          </w:p>
        </w:tc>
        <w:tc>
          <w:tcPr>
            <w:tcW w:w="4877" w:type="dxa"/>
            <w:tcBorders>
              <w:top w:val="nil"/>
              <w:left w:val="nil"/>
              <w:bottom w:val="single" w:sz="4" w:space="0" w:color="auto"/>
              <w:right w:val="single" w:sz="8" w:space="0" w:color="auto"/>
            </w:tcBorders>
          </w:tcPr>
          <w:p w14:paraId="5F3533E7" w14:textId="025E3239" w:rsidR="003732E6" w:rsidRPr="00824727" w:rsidRDefault="003732E6" w:rsidP="00824727">
            <w:pPr>
              <w:rPr>
                <w:rFonts w:ascii="Times New Roman" w:hAnsi="Times New Roman" w:cs="Times New Roman"/>
                <w:sz w:val="18"/>
                <w:szCs w:val="18"/>
              </w:rPr>
            </w:pPr>
            <w:r w:rsidRPr="00824727">
              <w:rPr>
                <w:rFonts w:ascii="Times New Roman" w:hAnsi="Times New Roman" w:cs="Times New Roman"/>
                <w:sz w:val="18"/>
                <w:szCs w:val="18"/>
              </w:rPr>
              <w:t xml:space="preserve">This Consultant will enhance the existing financial plan of the government for environmental governance through cross-cutting </w:t>
            </w:r>
            <w:r w:rsidRPr="00824727">
              <w:rPr>
                <w:rFonts w:ascii="Times New Roman" w:hAnsi="Times New Roman" w:cs="Times New Roman"/>
                <w:sz w:val="18"/>
                <w:szCs w:val="18"/>
              </w:rPr>
              <w:lastRenderedPageBreak/>
              <w:t>capacity development, including exploration and building on innovative sources of financing.</w:t>
            </w:r>
          </w:p>
        </w:tc>
      </w:tr>
      <w:tr w:rsidR="003732E6" w:rsidRPr="009F4157" w14:paraId="443FFFD6" w14:textId="77777777" w:rsidTr="003732E6">
        <w:trPr>
          <w:trHeight w:val="300"/>
        </w:trPr>
        <w:tc>
          <w:tcPr>
            <w:tcW w:w="2425" w:type="dxa"/>
            <w:tcBorders>
              <w:top w:val="nil"/>
              <w:left w:val="single" w:sz="8" w:space="0" w:color="auto"/>
              <w:bottom w:val="single" w:sz="4" w:space="0" w:color="auto"/>
              <w:right w:val="single" w:sz="4" w:space="0" w:color="auto"/>
            </w:tcBorders>
            <w:shd w:val="clear" w:color="auto" w:fill="auto"/>
            <w:noWrap/>
          </w:tcPr>
          <w:p w14:paraId="7F93FFE8" w14:textId="66469253" w:rsidR="003732E6" w:rsidRPr="009F4157" w:rsidRDefault="003732E6" w:rsidP="009F4157">
            <w:pPr>
              <w:rPr>
                <w:rFonts w:ascii="Times New Roman" w:hAnsi="Times New Roman" w:cs="Times New Roman"/>
                <w:sz w:val="20"/>
                <w:szCs w:val="20"/>
              </w:rPr>
            </w:pPr>
            <w:r w:rsidRPr="009F4157">
              <w:rPr>
                <w:rFonts w:ascii="Times New Roman" w:hAnsi="Times New Roman" w:cs="Times New Roman"/>
                <w:sz w:val="20"/>
                <w:szCs w:val="20"/>
              </w:rPr>
              <w:lastRenderedPageBreak/>
              <w:t>Human Resources Strategic Planner</w:t>
            </w:r>
          </w:p>
        </w:tc>
        <w:tc>
          <w:tcPr>
            <w:tcW w:w="1396" w:type="dxa"/>
            <w:tcBorders>
              <w:top w:val="nil"/>
              <w:left w:val="single" w:sz="4" w:space="0" w:color="auto"/>
              <w:bottom w:val="single" w:sz="4" w:space="0" w:color="auto"/>
              <w:right w:val="single" w:sz="4" w:space="0" w:color="auto"/>
            </w:tcBorders>
            <w:shd w:val="clear" w:color="auto" w:fill="auto"/>
          </w:tcPr>
          <w:p w14:paraId="6BCD7186" w14:textId="5DCB6C0B" w:rsidR="003732E6" w:rsidRPr="009F4157" w:rsidRDefault="003732E6" w:rsidP="009F4157">
            <w:pPr>
              <w:rPr>
                <w:rFonts w:ascii="Times New Roman" w:hAnsi="Times New Roman" w:cs="Times New Roman"/>
                <w:sz w:val="20"/>
                <w:szCs w:val="20"/>
              </w:rPr>
            </w:pPr>
            <w:r w:rsidRPr="009F4157">
              <w:rPr>
                <w:rFonts w:ascii="Times New Roman" w:hAnsi="Times New Roman" w:cs="Times New Roman"/>
                <w:sz w:val="20"/>
                <w:szCs w:val="20"/>
              </w:rPr>
              <w:t>55</w:t>
            </w:r>
          </w:p>
        </w:tc>
        <w:tc>
          <w:tcPr>
            <w:tcW w:w="1098" w:type="dxa"/>
            <w:tcBorders>
              <w:top w:val="nil"/>
              <w:left w:val="single" w:sz="4" w:space="0" w:color="auto"/>
              <w:bottom w:val="single" w:sz="4" w:space="0" w:color="auto"/>
              <w:right w:val="single" w:sz="4" w:space="0" w:color="auto"/>
            </w:tcBorders>
            <w:shd w:val="clear" w:color="auto" w:fill="auto"/>
          </w:tcPr>
          <w:p w14:paraId="43890077" w14:textId="3C687556" w:rsidR="003732E6" w:rsidRPr="009F4157" w:rsidRDefault="003732E6" w:rsidP="009F4157">
            <w:pPr>
              <w:rPr>
                <w:rFonts w:ascii="Times New Roman" w:hAnsi="Times New Roman" w:cs="Times New Roman"/>
                <w:sz w:val="20"/>
                <w:szCs w:val="20"/>
              </w:rPr>
            </w:pPr>
            <w:r w:rsidRPr="009F4157">
              <w:rPr>
                <w:rFonts w:ascii="Times New Roman" w:hAnsi="Times New Roman" w:cs="Times New Roman"/>
                <w:sz w:val="20"/>
                <w:szCs w:val="20"/>
              </w:rPr>
              <w:t>16,500</w:t>
            </w:r>
          </w:p>
        </w:tc>
        <w:tc>
          <w:tcPr>
            <w:tcW w:w="4877" w:type="dxa"/>
            <w:tcBorders>
              <w:top w:val="nil"/>
              <w:left w:val="nil"/>
              <w:bottom w:val="single" w:sz="4" w:space="0" w:color="auto"/>
              <w:right w:val="single" w:sz="8" w:space="0" w:color="auto"/>
            </w:tcBorders>
          </w:tcPr>
          <w:p w14:paraId="7EEC2478" w14:textId="0855CA15" w:rsidR="003732E6" w:rsidRPr="00824727" w:rsidRDefault="003732E6" w:rsidP="009F4157">
            <w:pPr>
              <w:rPr>
                <w:rFonts w:ascii="Times New Roman" w:hAnsi="Times New Roman" w:cs="Times New Roman"/>
                <w:sz w:val="18"/>
                <w:szCs w:val="18"/>
              </w:rPr>
            </w:pPr>
            <w:r w:rsidRPr="00824727">
              <w:rPr>
                <w:rFonts w:ascii="Times New Roman" w:hAnsi="Times New Roman" w:cs="Times New Roman"/>
                <w:sz w:val="18"/>
                <w:szCs w:val="18"/>
              </w:rPr>
              <w:t>This consultant will help develop a short-term plan to meet the shortage of skills and qualifications in sustainable development; and a long-term integration plan for future graduates from ADEK.</w:t>
            </w:r>
          </w:p>
        </w:tc>
      </w:tr>
      <w:tr w:rsidR="003732E6" w:rsidRPr="009F4157" w14:paraId="74379224" w14:textId="1714FD43" w:rsidTr="003732E6">
        <w:trPr>
          <w:trHeight w:val="315"/>
        </w:trPr>
        <w:tc>
          <w:tcPr>
            <w:tcW w:w="2425" w:type="dxa"/>
            <w:tcBorders>
              <w:top w:val="single" w:sz="8" w:space="0" w:color="auto"/>
              <w:left w:val="single" w:sz="8" w:space="0" w:color="auto"/>
              <w:bottom w:val="single" w:sz="8" w:space="0" w:color="auto"/>
              <w:right w:val="single" w:sz="4" w:space="0" w:color="auto"/>
            </w:tcBorders>
            <w:shd w:val="clear" w:color="auto" w:fill="auto"/>
            <w:noWrap/>
            <w:hideMark/>
          </w:tcPr>
          <w:p w14:paraId="66C4E92C" w14:textId="77777777" w:rsidR="003732E6" w:rsidRPr="009F4157" w:rsidRDefault="003732E6" w:rsidP="009F4157">
            <w:pPr>
              <w:rPr>
                <w:rFonts w:ascii="Times New Roman" w:hAnsi="Times New Roman" w:cs="Times New Roman"/>
                <w:b/>
                <w:sz w:val="20"/>
                <w:szCs w:val="20"/>
              </w:rPr>
            </w:pPr>
            <w:r w:rsidRPr="009F4157">
              <w:rPr>
                <w:rFonts w:ascii="Times New Roman" w:hAnsi="Times New Roman" w:cs="Times New Roman"/>
                <w:b/>
                <w:sz w:val="20"/>
                <w:szCs w:val="20"/>
              </w:rPr>
              <w:t>Total</w:t>
            </w:r>
          </w:p>
        </w:tc>
        <w:tc>
          <w:tcPr>
            <w:tcW w:w="1396" w:type="dxa"/>
            <w:tcBorders>
              <w:top w:val="single" w:sz="8" w:space="0" w:color="auto"/>
              <w:left w:val="single" w:sz="4" w:space="0" w:color="auto"/>
              <w:bottom w:val="single" w:sz="8" w:space="0" w:color="auto"/>
              <w:right w:val="single" w:sz="8" w:space="0" w:color="auto"/>
            </w:tcBorders>
            <w:shd w:val="clear" w:color="auto" w:fill="auto"/>
          </w:tcPr>
          <w:p w14:paraId="2B322F07" w14:textId="3C08B6D2" w:rsidR="003732E6" w:rsidRPr="009F4157" w:rsidRDefault="003732E6" w:rsidP="00F54B71">
            <w:pPr>
              <w:rPr>
                <w:rFonts w:ascii="Times New Roman" w:hAnsi="Times New Roman" w:cs="Times New Roman"/>
                <w:b/>
                <w:bCs/>
                <w:sz w:val="20"/>
                <w:szCs w:val="20"/>
              </w:rPr>
            </w:pPr>
            <w:r>
              <w:rPr>
                <w:rFonts w:ascii="Times New Roman" w:hAnsi="Times New Roman" w:cs="Times New Roman"/>
                <w:b/>
                <w:bCs/>
                <w:sz w:val="20"/>
                <w:szCs w:val="20"/>
              </w:rPr>
              <w:t>1710</w:t>
            </w:r>
          </w:p>
        </w:tc>
        <w:tc>
          <w:tcPr>
            <w:tcW w:w="1098" w:type="dxa"/>
            <w:tcBorders>
              <w:top w:val="single" w:sz="8" w:space="0" w:color="auto"/>
              <w:left w:val="single" w:sz="4" w:space="0" w:color="auto"/>
              <w:bottom w:val="single" w:sz="8" w:space="0" w:color="auto"/>
              <w:right w:val="single" w:sz="8" w:space="0" w:color="auto"/>
            </w:tcBorders>
            <w:shd w:val="clear" w:color="auto" w:fill="auto"/>
          </w:tcPr>
          <w:p w14:paraId="3F42E48D" w14:textId="26850A79" w:rsidR="003732E6" w:rsidRPr="009F4157" w:rsidRDefault="003732E6" w:rsidP="003B562E">
            <w:pPr>
              <w:rPr>
                <w:rFonts w:ascii="Times New Roman" w:hAnsi="Times New Roman" w:cs="Times New Roman"/>
                <w:b/>
                <w:bCs/>
                <w:sz w:val="20"/>
                <w:szCs w:val="20"/>
              </w:rPr>
            </w:pPr>
            <w:r w:rsidRPr="009F4157">
              <w:rPr>
                <w:rFonts w:ascii="Times New Roman" w:hAnsi="Times New Roman" w:cs="Times New Roman"/>
                <w:b/>
                <w:bCs/>
                <w:sz w:val="20"/>
                <w:szCs w:val="20"/>
              </w:rPr>
              <w:t>5</w:t>
            </w:r>
            <w:r w:rsidR="002E3DAD">
              <w:rPr>
                <w:rFonts w:ascii="Times New Roman" w:hAnsi="Times New Roman" w:cs="Times New Roman"/>
                <w:b/>
                <w:bCs/>
                <w:sz w:val="20"/>
                <w:szCs w:val="20"/>
              </w:rPr>
              <w:t>13</w:t>
            </w:r>
            <w:r w:rsidRPr="009F4157">
              <w:rPr>
                <w:rFonts w:ascii="Times New Roman" w:hAnsi="Times New Roman" w:cs="Times New Roman"/>
                <w:b/>
                <w:bCs/>
                <w:sz w:val="20"/>
                <w:szCs w:val="20"/>
              </w:rPr>
              <w:t>,000</w:t>
            </w:r>
          </w:p>
        </w:tc>
        <w:tc>
          <w:tcPr>
            <w:tcW w:w="4877" w:type="dxa"/>
            <w:tcBorders>
              <w:top w:val="single" w:sz="8" w:space="0" w:color="auto"/>
              <w:left w:val="single" w:sz="4" w:space="0" w:color="auto"/>
              <w:bottom w:val="single" w:sz="8" w:space="0" w:color="auto"/>
              <w:right w:val="single" w:sz="8" w:space="0" w:color="auto"/>
            </w:tcBorders>
          </w:tcPr>
          <w:p w14:paraId="1B44ACBD" w14:textId="77777777" w:rsidR="003732E6" w:rsidRPr="009F4157" w:rsidRDefault="003732E6" w:rsidP="009F4157">
            <w:pPr>
              <w:rPr>
                <w:rFonts w:ascii="Times New Roman" w:hAnsi="Times New Roman" w:cs="Times New Roman"/>
                <w:b/>
                <w:bCs/>
                <w:sz w:val="20"/>
                <w:szCs w:val="20"/>
              </w:rPr>
            </w:pPr>
          </w:p>
        </w:tc>
      </w:tr>
    </w:tbl>
    <w:p w14:paraId="12EE7521" w14:textId="77777777" w:rsidR="004F6BED" w:rsidRPr="009F4157" w:rsidRDefault="004F6BED" w:rsidP="000D05D1">
      <w:pPr>
        <w:jc w:val="both"/>
        <w:rPr>
          <w:rFonts w:ascii="Times New Roman" w:hAnsi="Times New Roman" w:cs="Times New Roman"/>
          <w:sz w:val="20"/>
          <w:szCs w:val="20"/>
        </w:rPr>
      </w:pPr>
    </w:p>
    <w:tbl>
      <w:tblPr>
        <w:tblW w:w="9796" w:type="dxa"/>
        <w:tblInd w:w="93" w:type="dxa"/>
        <w:tblLook w:val="04A0" w:firstRow="1" w:lastRow="0" w:firstColumn="1" w:lastColumn="0" w:noHBand="0" w:noVBand="1"/>
      </w:tblPr>
      <w:tblGrid>
        <w:gridCol w:w="2425"/>
        <w:gridCol w:w="1276"/>
        <w:gridCol w:w="1276"/>
        <w:gridCol w:w="4819"/>
      </w:tblGrid>
      <w:tr w:rsidR="003732E6" w:rsidRPr="00473EF4" w14:paraId="2E00F15B" w14:textId="77777777" w:rsidTr="00725D51">
        <w:trPr>
          <w:trHeight w:val="780"/>
        </w:trPr>
        <w:tc>
          <w:tcPr>
            <w:tcW w:w="2425"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2DCDE18A" w14:textId="42A598AF" w:rsidR="003732E6" w:rsidRPr="00D14F61" w:rsidRDefault="003732E6" w:rsidP="00725D51">
            <w:pPr>
              <w:rPr>
                <w:rFonts w:ascii="Times New Roman" w:hAnsi="Times New Roman" w:cs="Times New Roman"/>
                <w:b/>
                <w:bCs/>
                <w:sz w:val="20"/>
                <w:szCs w:val="20"/>
              </w:rPr>
            </w:pPr>
            <w:r w:rsidRPr="00D14F61">
              <w:rPr>
                <w:rFonts w:ascii="Times New Roman" w:hAnsi="Times New Roman" w:cs="Times New Roman"/>
                <w:b/>
                <w:bCs/>
                <w:sz w:val="20"/>
                <w:szCs w:val="20"/>
              </w:rPr>
              <w:t>International Consultants</w:t>
            </w:r>
          </w:p>
        </w:tc>
        <w:tc>
          <w:tcPr>
            <w:tcW w:w="1276"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4E5246C5" w14:textId="485EC0B8" w:rsidR="003732E6" w:rsidRPr="00D14F61" w:rsidRDefault="003732E6" w:rsidP="00725D51">
            <w:pPr>
              <w:rPr>
                <w:rFonts w:ascii="Times New Roman" w:hAnsi="Times New Roman" w:cs="Times New Roman"/>
                <w:b/>
                <w:bCs/>
                <w:sz w:val="20"/>
                <w:szCs w:val="20"/>
              </w:rPr>
            </w:pPr>
            <w:r w:rsidRPr="00D14F61">
              <w:rPr>
                <w:rFonts w:ascii="Times New Roman" w:hAnsi="Times New Roman" w:cs="Times New Roman"/>
                <w:b/>
                <w:bCs/>
                <w:sz w:val="20"/>
                <w:szCs w:val="20"/>
              </w:rPr>
              <w:t xml:space="preserve">Estimated Staff </w:t>
            </w:r>
            <w:r>
              <w:rPr>
                <w:rFonts w:ascii="Times New Roman" w:hAnsi="Times New Roman" w:cs="Times New Roman"/>
                <w:b/>
                <w:bCs/>
                <w:sz w:val="20"/>
                <w:szCs w:val="20"/>
              </w:rPr>
              <w:t>Days</w:t>
            </w:r>
          </w:p>
        </w:tc>
        <w:tc>
          <w:tcPr>
            <w:tcW w:w="1276"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4571D306" w14:textId="77777777" w:rsidR="003732E6" w:rsidRPr="00D14F61" w:rsidRDefault="003732E6" w:rsidP="00725D51">
            <w:pPr>
              <w:rPr>
                <w:rFonts w:ascii="Times New Roman" w:hAnsi="Times New Roman" w:cs="Times New Roman"/>
                <w:b/>
                <w:bCs/>
                <w:sz w:val="20"/>
                <w:szCs w:val="20"/>
              </w:rPr>
            </w:pPr>
            <w:r w:rsidRPr="00D14F61">
              <w:rPr>
                <w:rFonts w:ascii="Times New Roman" w:hAnsi="Times New Roman" w:cs="Times New Roman"/>
                <w:b/>
                <w:bCs/>
                <w:sz w:val="20"/>
                <w:szCs w:val="20"/>
              </w:rPr>
              <w:t>GEF ($)</w:t>
            </w:r>
          </w:p>
        </w:tc>
        <w:tc>
          <w:tcPr>
            <w:tcW w:w="4819" w:type="dxa"/>
            <w:tcBorders>
              <w:top w:val="single" w:sz="8" w:space="0" w:color="auto"/>
              <w:left w:val="single" w:sz="8" w:space="0" w:color="auto"/>
              <w:bottom w:val="single" w:sz="8" w:space="0" w:color="auto"/>
              <w:right w:val="single" w:sz="8" w:space="0" w:color="auto"/>
            </w:tcBorders>
            <w:vAlign w:val="center"/>
          </w:tcPr>
          <w:p w14:paraId="3DF2FDD7" w14:textId="77777777" w:rsidR="003732E6" w:rsidRPr="00D14F61" w:rsidRDefault="003732E6" w:rsidP="00725D51">
            <w:pPr>
              <w:rPr>
                <w:rFonts w:ascii="Times New Roman" w:hAnsi="Times New Roman" w:cs="Times New Roman"/>
                <w:b/>
                <w:bCs/>
                <w:sz w:val="20"/>
                <w:szCs w:val="20"/>
              </w:rPr>
            </w:pPr>
            <w:r w:rsidRPr="00D14F61">
              <w:rPr>
                <w:rFonts w:ascii="Times New Roman" w:hAnsi="Times New Roman" w:cs="Times New Roman"/>
                <w:b/>
                <w:bCs/>
                <w:sz w:val="20"/>
                <w:szCs w:val="20"/>
              </w:rPr>
              <w:t>Role</w:t>
            </w:r>
          </w:p>
        </w:tc>
      </w:tr>
      <w:tr w:rsidR="003732E6" w:rsidRPr="00473EF4" w14:paraId="2A8C22AC" w14:textId="77777777" w:rsidTr="003732E6">
        <w:trPr>
          <w:trHeight w:val="300"/>
        </w:trPr>
        <w:tc>
          <w:tcPr>
            <w:tcW w:w="2425" w:type="dxa"/>
            <w:tcBorders>
              <w:top w:val="nil"/>
              <w:left w:val="single" w:sz="8" w:space="0" w:color="auto"/>
              <w:bottom w:val="single" w:sz="4" w:space="0" w:color="auto"/>
              <w:right w:val="single" w:sz="4" w:space="0" w:color="auto"/>
            </w:tcBorders>
            <w:shd w:val="clear" w:color="auto" w:fill="auto"/>
            <w:noWrap/>
          </w:tcPr>
          <w:p w14:paraId="7537F823" w14:textId="409C875B" w:rsidR="003732E6" w:rsidRPr="00D14F61" w:rsidRDefault="003732E6" w:rsidP="00473EF4">
            <w:pPr>
              <w:rPr>
                <w:rFonts w:ascii="Times New Roman" w:hAnsi="Times New Roman" w:cs="Times New Roman"/>
                <w:sz w:val="20"/>
                <w:szCs w:val="20"/>
              </w:rPr>
            </w:pPr>
            <w:r w:rsidRPr="00D14F61">
              <w:rPr>
                <w:rFonts w:ascii="Times New Roman" w:hAnsi="Times New Roman" w:cs="Times New Roman"/>
                <w:sz w:val="20"/>
                <w:szCs w:val="20"/>
              </w:rPr>
              <w:t>Environmental Reporting Specialist</w:t>
            </w:r>
          </w:p>
        </w:tc>
        <w:tc>
          <w:tcPr>
            <w:tcW w:w="1276" w:type="dxa"/>
            <w:tcBorders>
              <w:top w:val="nil"/>
              <w:left w:val="single" w:sz="4" w:space="0" w:color="auto"/>
              <w:bottom w:val="single" w:sz="4" w:space="0" w:color="auto"/>
              <w:right w:val="single" w:sz="4" w:space="0" w:color="auto"/>
            </w:tcBorders>
            <w:shd w:val="clear" w:color="auto" w:fill="auto"/>
          </w:tcPr>
          <w:p w14:paraId="7F374CE0" w14:textId="761440B0" w:rsidR="003732E6" w:rsidRPr="00D14F61" w:rsidRDefault="003732E6" w:rsidP="00473EF4">
            <w:pPr>
              <w:rPr>
                <w:rFonts w:ascii="Times New Roman" w:hAnsi="Times New Roman" w:cs="Times New Roman"/>
                <w:sz w:val="20"/>
                <w:szCs w:val="20"/>
              </w:rPr>
            </w:pPr>
            <w:r>
              <w:rPr>
                <w:rFonts w:ascii="Times New Roman" w:hAnsi="Times New Roman" w:cs="Times New Roman"/>
                <w:sz w:val="20"/>
                <w:szCs w:val="20"/>
              </w:rPr>
              <w:t>80</w:t>
            </w:r>
          </w:p>
        </w:tc>
        <w:tc>
          <w:tcPr>
            <w:tcW w:w="1276" w:type="dxa"/>
            <w:tcBorders>
              <w:top w:val="nil"/>
              <w:left w:val="single" w:sz="4" w:space="0" w:color="auto"/>
              <w:bottom w:val="single" w:sz="4" w:space="0" w:color="auto"/>
              <w:right w:val="single" w:sz="4" w:space="0" w:color="auto"/>
            </w:tcBorders>
            <w:shd w:val="clear" w:color="auto" w:fill="auto"/>
          </w:tcPr>
          <w:p w14:paraId="078D1874" w14:textId="1C5899A1" w:rsidR="003732E6" w:rsidRPr="00D14F61" w:rsidRDefault="003732E6" w:rsidP="00473EF4">
            <w:pPr>
              <w:rPr>
                <w:rFonts w:ascii="Times New Roman" w:hAnsi="Times New Roman" w:cs="Times New Roman"/>
                <w:sz w:val="20"/>
                <w:szCs w:val="20"/>
              </w:rPr>
            </w:pPr>
            <w:r w:rsidRPr="00D14F61">
              <w:rPr>
                <w:rFonts w:ascii="Times New Roman" w:hAnsi="Times New Roman" w:cs="Times New Roman"/>
                <w:sz w:val="20"/>
                <w:szCs w:val="20"/>
              </w:rPr>
              <w:t>48,000</w:t>
            </w:r>
          </w:p>
        </w:tc>
        <w:tc>
          <w:tcPr>
            <w:tcW w:w="4819" w:type="dxa"/>
            <w:tcBorders>
              <w:top w:val="nil"/>
              <w:left w:val="nil"/>
              <w:bottom w:val="single" w:sz="4" w:space="0" w:color="auto"/>
              <w:right w:val="single" w:sz="8" w:space="0" w:color="auto"/>
            </w:tcBorders>
          </w:tcPr>
          <w:p w14:paraId="14BCD034" w14:textId="77572E61" w:rsidR="003732E6" w:rsidRPr="00C16B09" w:rsidRDefault="003732E6" w:rsidP="00473EF4">
            <w:pPr>
              <w:rPr>
                <w:rFonts w:ascii="Times New Roman" w:hAnsi="Times New Roman" w:cs="Times New Roman"/>
                <w:sz w:val="18"/>
                <w:szCs w:val="18"/>
              </w:rPr>
            </w:pPr>
            <w:r w:rsidRPr="00C16B09">
              <w:rPr>
                <w:rFonts w:ascii="Times New Roman" w:hAnsi="Times New Roman" w:cs="Times New Roman"/>
                <w:sz w:val="18"/>
                <w:szCs w:val="18"/>
              </w:rPr>
              <w:t>This Consultant will lead on the environmental atlas and will apply experience to effective environmental monitoring and reporting</w:t>
            </w:r>
          </w:p>
        </w:tc>
      </w:tr>
      <w:tr w:rsidR="003732E6" w:rsidRPr="00473EF4" w14:paraId="45C0BB7B" w14:textId="77777777" w:rsidTr="003732E6">
        <w:trPr>
          <w:trHeight w:val="300"/>
        </w:trPr>
        <w:tc>
          <w:tcPr>
            <w:tcW w:w="2425" w:type="dxa"/>
            <w:tcBorders>
              <w:top w:val="nil"/>
              <w:left w:val="single" w:sz="8" w:space="0" w:color="auto"/>
              <w:bottom w:val="single" w:sz="4" w:space="0" w:color="auto"/>
              <w:right w:val="single" w:sz="4" w:space="0" w:color="auto"/>
            </w:tcBorders>
            <w:shd w:val="clear" w:color="auto" w:fill="auto"/>
            <w:noWrap/>
          </w:tcPr>
          <w:p w14:paraId="5D1AFAC6" w14:textId="0C7F86C2" w:rsidR="003732E6" w:rsidRPr="00D14F61" w:rsidRDefault="003732E6" w:rsidP="00473EF4">
            <w:pPr>
              <w:rPr>
                <w:rFonts w:ascii="Times New Roman" w:hAnsi="Times New Roman" w:cs="Times New Roman"/>
                <w:sz w:val="20"/>
                <w:szCs w:val="20"/>
              </w:rPr>
            </w:pPr>
            <w:r w:rsidRPr="00D14F61">
              <w:rPr>
                <w:rFonts w:ascii="Times New Roman" w:hAnsi="Times New Roman" w:cs="Times New Roman"/>
                <w:sz w:val="20"/>
                <w:szCs w:val="20"/>
              </w:rPr>
              <w:t>Environmental Advocacy Expert</w:t>
            </w:r>
          </w:p>
        </w:tc>
        <w:tc>
          <w:tcPr>
            <w:tcW w:w="1276" w:type="dxa"/>
            <w:tcBorders>
              <w:top w:val="nil"/>
              <w:left w:val="single" w:sz="4" w:space="0" w:color="auto"/>
              <w:bottom w:val="single" w:sz="4" w:space="0" w:color="auto"/>
              <w:right w:val="single" w:sz="4" w:space="0" w:color="auto"/>
            </w:tcBorders>
            <w:shd w:val="clear" w:color="auto" w:fill="auto"/>
          </w:tcPr>
          <w:p w14:paraId="6F13530C" w14:textId="6BE66284" w:rsidR="003732E6" w:rsidRPr="00D14F61" w:rsidRDefault="003732E6" w:rsidP="00473EF4">
            <w:pPr>
              <w:rPr>
                <w:rFonts w:ascii="Times New Roman" w:hAnsi="Times New Roman" w:cs="Times New Roman"/>
                <w:sz w:val="20"/>
                <w:szCs w:val="20"/>
              </w:rPr>
            </w:pPr>
            <w:r>
              <w:rPr>
                <w:rFonts w:ascii="Times New Roman" w:hAnsi="Times New Roman" w:cs="Times New Roman"/>
                <w:sz w:val="20"/>
                <w:szCs w:val="20"/>
              </w:rPr>
              <w:t>100</w:t>
            </w:r>
          </w:p>
        </w:tc>
        <w:tc>
          <w:tcPr>
            <w:tcW w:w="1276" w:type="dxa"/>
            <w:tcBorders>
              <w:top w:val="nil"/>
              <w:left w:val="single" w:sz="4" w:space="0" w:color="auto"/>
              <w:bottom w:val="single" w:sz="4" w:space="0" w:color="auto"/>
              <w:right w:val="single" w:sz="4" w:space="0" w:color="auto"/>
            </w:tcBorders>
            <w:shd w:val="clear" w:color="auto" w:fill="auto"/>
          </w:tcPr>
          <w:p w14:paraId="5365DA63" w14:textId="655771BE" w:rsidR="003732E6" w:rsidRPr="00D14F61" w:rsidRDefault="003732E6" w:rsidP="00473EF4">
            <w:pPr>
              <w:rPr>
                <w:rFonts w:ascii="Times New Roman" w:hAnsi="Times New Roman" w:cs="Times New Roman"/>
                <w:sz w:val="20"/>
                <w:szCs w:val="20"/>
              </w:rPr>
            </w:pPr>
            <w:r w:rsidRPr="00D14F61">
              <w:rPr>
                <w:rFonts w:ascii="Times New Roman" w:hAnsi="Times New Roman" w:cs="Times New Roman"/>
                <w:sz w:val="20"/>
                <w:szCs w:val="20"/>
              </w:rPr>
              <w:t>60,000</w:t>
            </w:r>
          </w:p>
        </w:tc>
        <w:tc>
          <w:tcPr>
            <w:tcW w:w="4819" w:type="dxa"/>
            <w:tcBorders>
              <w:top w:val="nil"/>
              <w:left w:val="nil"/>
              <w:bottom w:val="single" w:sz="4" w:space="0" w:color="auto"/>
              <w:right w:val="single" w:sz="8" w:space="0" w:color="auto"/>
            </w:tcBorders>
          </w:tcPr>
          <w:p w14:paraId="3740A32D" w14:textId="110B4EB4" w:rsidR="003732E6" w:rsidRPr="00C16B09" w:rsidRDefault="003732E6" w:rsidP="005772BF">
            <w:pPr>
              <w:rPr>
                <w:rFonts w:ascii="Times New Roman" w:hAnsi="Times New Roman" w:cs="Times New Roman"/>
                <w:sz w:val="18"/>
                <w:szCs w:val="18"/>
              </w:rPr>
            </w:pPr>
            <w:r w:rsidRPr="00C16B09">
              <w:rPr>
                <w:rFonts w:ascii="Times New Roman" w:hAnsi="Times New Roman" w:cs="Times New Roman"/>
                <w:sz w:val="18"/>
                <w:szCs w:val="18"/>
              </w:rPr>
              <w:t xml:space="preserve">This Consultant will support the strengthening of the Civil Society platform, by providing guidance on structure, organizational capacity, effective advocacy strategies and resource mobilization. </w:t>
            </w:r>
          </w:p>
        </w:tc>
      </w:tr>
      <w:tr w:rsidR="003732E6" w:rsidRPr="00473EF4" w14:paraId="3D965591" w14:textId="77777777" w:rsidTr="003732E6">
        <w:trPr>
          <w:trHeight w:val="300"/>
        </w:trPr>
        <w:tc>
          <w:tcPr>
            <w:tcW w:w="2425" w:type="dxa"/>
            <w:tcBorders>
              <w:top w:val="nil"/>
              <w:left w:val="single" w:sz="8" w:space="0" w:color="auto"/>
              <w:bottom w:val="single" w:sz="4" w:space="0" w:color="auto"/>
              <w:right w:val="single" w:sz="4" w:space="0" w:color="auto"/>
            </w:tcBorders>
            <w:shd w:val="clear" w:color="auto" w:fill="auto"/>
            <w:noWrap/>
          </w:tcPr>
          <w:p w14:paraId="0DE53820" w14:textId="1BFF4DC8" w:rsidR="003732E6" w:rsidRPr="00D14F61" w:rsidRDefault="003732E6" w:rsidP="00473EF4">
            <w:pPr>
              <w:rPr>
                <w:rFonts w:ascii="Times New Roman" w:hAnsi="Times New Roman" w:cs="Times New Roman"/>
                <w:sz w:val="20"/>
                <w:szCs w:val="20"/>
              </w:rPr>
            </w:pPr>
            <w:r w:rsidRPr="00D14F61">
              <w:rPr>
                <w:rFonts w:ascii="Times New Roman" w:hAnsi="Times New Roman" w:cs="Times New Roman"/>
                <w:sz w:val="20"/>
                <w:szCs w:val="20"/>
              </w:rPr>
              <w:t xml:space="preserve">Expert on Environmental Governance </w:t>
            </w:r>
          </w:p>
        </w:tc>
        <w:tc>
          <w:tcPr>
            <w:tcW w:w="1276" w:type="dxa"/>
            <w:tcBorders>
              <w:top w:val="nil"/>
              <w:left w:val="single" w:sz="4" w:space="0" w:color="auto"/>
              <w:bottom w:val="single" w:sz="4" w:space="0" w:color="auto"/>
              <w:right w:val="single" w:sz="4" w:space="0" w:color="auto"/>
            </w:tcBorders>
            <w:shd w:val="clear" w:color="auto" w:fill="auto"/>
          </w:tcPr>
          <w:p w14:paraId="2DA6E052" w14:textId="005E484F" w:rsidR="003732E6" w:rsidRPr="00D14F61" w:rsidRDefault="003732E6" w:rsidP="00F54B71">
            <w:pPr>
              <w:rPr>
                <w:rFonts w:ascii="Times New Roman" w:hAnsi="Times New Roman" w:cs="Times New Roman"/>
                <w:sz w:val="20"/>
                <w:szCs w:val="20"/>
              </w:rPr>
            </w:pPr>
            <w:r>
              <w:rPr>
                <w:rFonts w:ascii="Times New Roman" w:hAnsi="Times New Roman" w:cs="Times New Roman"/>
                <w:sz w:val="20"/>
                <w:szCs w:val="20"/>
              </w:rPr>
              <w:t>75</w:t>
            </w:r>
          </w:p>
        </w:tc>
        <w:tc>
          <w:tcPr>
            <w:tcW w:w="1276" w:type="dxa"/>
            <w:tcBorders>
              <w:top w:val="nil"/>
              <w:left w:val="single" w:sz="4" w:space="0" w:color="auto"/>
              <w:bottom w:val="single" w:sz="4" w:space="0" w:color="auto"/>
              <w:right w:val="single" w:sz="4" w:space="0" w:color="auto"/>
            </w:tcBorders>
            <w:shd w:val="clear" w:color="auto" w:fill="auto"/>
          </w:tcPr>
          <w:p w14:paraId="75F86235" w14:textId="2C57B219" w:rsidR="003732E6" w:rsidRPr="00D14F61" w:rsidRDefault="003732E6" w:rsidP="00473EF4">
            <w:pPr>
              <w:rPr>
                <w:rFonts w:ascii="Times New Roman" w:hAnsi="Times New Roman" w:cs="Times New Roman"/>
                <w:sz w:val="20"/>
                <w:szCs w:val="20"/>
              </w:rPr>
            </w:pPr>
            <w:r w:rsidRPr="00D14F61">
              <w:rPr>
                <w:rFonts w:ascii="Times New Roman" w:hAnsi="Times New Roman" w:cs="Times New Roman"/>
                <w:sz w:val="20"/>
                <w:szCs w:val="20"/>
              </w:rPr>
              <w:t>45,000</w:t>
            </w:r>
          </w:p>
        </w:tc>
        <w:tc>
          <w:tcPr>
            <w:tcW w:w="4819" w:type="dxa"/>
            <w:tcBorders>
              <w:top w:val="nil"/>
              <w:left w:val="nil"/>
              <w:bottom w:val="single" w:sz="4" w:space="0" w:color="auto"/>
              <w:right w:val="single" w:sz="8" w:space="0" w:color="auto"/>
            </w:tcBorders>
          </w:tcPr>
          <w:p w14:paraId="159CDB50" w14:textId="004D7A10" w:rsidR="003732E6" w:rsidRPr="00C16B09" w:rsidRDefault="003732E6" w:rsidP="000536B1">
            <w:pPr>
              <w:rPr>
                <w:rFonts w:ascii="Times New Roman" w:hAnsi="Times New Roman" w:cs="Times New Roman"/>
                <w:sz w:val="18"/>
                <w:szCs w:val="18"/>
              </w:rPr>
            </w:pPr>
            <w:r w:rsidRPr="00C16B09">
              <w:rPr>
                <w:rFonts w:ascii="Times New Roman" w:hAnsi="Times New Roman" w:cs="Times New Roman"/>
                <w:sz w:val="18"/>
                <w:szCs w:val="18"/>
              </w:rPr>
              <w:t>This Consultant will lead the process in developing an agreed roadmap for improved environmental governance in collaboration with government and civil society partnerships. He/she will also lead on study on the status of the environmental governance structure and processes, including stewardship and management of the Rio Conventions in Suriname, and apply international experience to support the Surinamese context.</w:t>
            </w:r>
          </w:p>
        </w:tc>
      </w:tr>
      <w:tr w:rsidR="0061224E" w:rsidRPr="00473EF4" w14:paraId="518BDC83" w14:textId="77777777" w:rsidTr="003732E6">
        <w:trPr>
          <w:trHeight w:val="300"/>
        </w:trPr>
        <w:tc>
          <w:tcPr>
            <w:tcW w:w="2425" w:type="dxa"/>
            <w:tcBorders>
              <w:top w:val="nil"/>
              <w:left w:val="single" w:sz="8" w:space="0" w:color="auto"/>
              <w:bottom w:val="single" w:sz="4" w:space="0" w:color="auto"/>
              <w:right w:val="single" w:sz="4" w:space="0" w:color="auto"/>
            </w:tcBorders>
            <w:shd w:val="clear" w:color="auto" w:fill="auto"/>
            <w:noWrap/>
          </w:tcPr>
          <w:p w14:paraId="47F23F5E" w14:textId="699238D2" w:rsidR="0061224E" w:rsidRPr="00D14F61" w:rsidRDefault="0061224E" w:rsidP="00473EF4">
            <w:pPr>
              <w:rPr>
                <w:rFonts w:ascii="Times New Roman" w:hAnsi="Times New Roman" w:cs="Times New Roman"/>
                <w:sz w:val="20"/>
                <w:szCs w:val="20"/>
              </w:rPr>
            </w:pPr>
            <w:r>
              <w:rPr>
                <w:rFonts w:ascii="Times New Roman" w:hAnsi="Times New Roman" w:cs="Times New Roman"/>
                <w:sz w:val="20"/>
                <w:szCs w:val="20"/>
              </w:rPr>
              <w:t>Terminal Evaluation Expert</w:t>
            </w:r>
          </w:p>
        </w:tc>
        <w:tc>
          <w:tcPr>
            <w:tcW w:w="1276" w:type="dxa"/>
            <w:tcBorders>
              <w:top w:val="nil"/>
              <w:left w:val="single" w:sz="4" w:space="0" w:color="auto"/>
              <w:bottom w:val="single" w:sz="4" w:space="0" w:color="auto"/>
              <w:right w:val="single" w:sz="4" w:space="0" w:color="auto"/>
            </w:tcBorders>
            <w:shd w:val="clear" w:color="auto" w:fill="auto"/>
          </w:tcPr>
          <w:p w14:paraId="3375E280" w14:textId="77777777" w:rsidR="0061224E" w:rsidRDefault="0061224E" w:rsidP="00F54B71">
            <w:pPr>
              <w:rPr>
                <w:rFonts w:ascii="Times New Roman" w:hAnsi="Times New Roman" w:cs="Times New Roman"/>
                <w:sz w:val="20"/>
                <w:szCs w:val="20"/>
              </w:rPr>
            </w:pPr>
          </w:p>
        </w:tc>
        <w:tc>
          <w:tcPr>
            <w:tcW w:w="1276" w:type="dxa"/>
            <w:tcBorders>
              <w:top w:val="nil"/>
              <w:left w:val="single" w:sz="4" w:space="0" w:color="auto"/>
              <w:bottom w:val="single" w:sz="4" w:space="0" w:color="auto"/>
              <w:right w:val="single" w:sz="4" w:space="0" w:color="auto"/>
            </w:tcBorders>
            <w:shd w:val="clear" w:color="auto" w:fill="auto"/>
          </w:tcPr>
          <w:p w14:paraId="4C7F0AD0" w14:textId="7D977FA1" w:rsidR="0061224E" w:rsidRPr="00D14F61" w:rsidRDefault="0061224E" w:rsidP="00473EF4">
            <w:pPr>
              <w:rPr>
                <w:rFonts w:ascii="Times New Roman" w:hAnsi="Times New Roman" w:cs="Times New Roman"/>
                <w:sz w:val="20"/>
                <w:szCs w:val="20"/>
              </w:rPr>
            </w:pPr>
            <w:r>
              <w:rPr>
                <w:rFonts w:ascii="Times New Roman" w:hAnsi="Times New Roman" w:cs="Times New Roman"/>
                <w:sz w:val="20"/>
                <w:szCs w:val="20"/>
              </w:rPr>
              <w:t>10,000</w:t>
            </w:r>
          </w:p>
        </w:tc>
        <w:tc>
          <w:tcPr>
            <w:tcW w:w="4819" w:type="dxa"/>
            <w:tcBorders>
              <w:top w:val="nil"/>
              <w:left w:val="nil"/>
              <w:bottom w:val="single" w:sz="4" w:space="0" w:color="auto"/>
              <w:right w:val="single" w:sz="8" w:space="0" w:color="auto"/>
            </w:tcBorders>
          </w:tcPr>
          <w:p w14:paraId="40CE9DE3" w14:textId="77777777" w:rsidR="0061224E" w:rsidRPr="00C16B09" w:rsidRDefault="0061224E" w:rsidP="000536B1">
            <w:pPr>
              <w:rPr>
                <w:rFonts w:ascii="Times New Roman" w:hAnsi="Times New Roman" w:cs="Times New Roman"/>
                <w:sz w:val="18"/>
                <w:szCs w:val="18"/>
              </w:rPr>
            </w:pPr>
          </w:p>
        </w:tc>
      </w:tr>
      <w:tr w:rsidR="003732E6" w:rsidRPr="00473EF4" w14:paraId="3058393F" w14:textId="77777777" w:rsidTr="003732E6">
        <w:trPr>
          <w:trHeight w:val="315"/>
        </w:trPr>
        <w:tc>
          <w:tcPr>
            <w:tcW w:w="2425" w:type="dxa"/>
            <w:tcBorders>
              <w:top w:val="single" w:sz="8" w:space="0" w:color="auto"/>
              <w:left w:val="single" w:sz="8" w:space="0" w:color="auto"/>
              <w:bottom w:val="single" w:sz="8" w:space="0" w:color="auto"/>
              <w:right w:val="single" w:sz="4" w:space="0" w:color="auto"/>
            </w:tcBorders>
            <w:shd w:val="clear" w:color="auto" w:fill="auto"/>
            <w:noWrap/>
          </w:tcPr>
          <w:p w14:paraId="1ADA1C85" w14:textId="3B5824A7" w:rsidR="003732E6" w:rsidRPr="00D14F61" w:rsidRDefault="003732E6" w:rsidP="00473EF4">
            <w:pPr>
              <w:rPr>
                <w:rFonts w:ascii="Times New Roman" w:hAnsi="Times New Roman" w:cs="Times New Roman"/>
                <w:b/>
                <w:sz w:val="20"/>
                <w:szCs w:val="20"/>
              </w:rPr>
            </w:pPr>
            <w:r w:rsidRPr="00D14F61">
              <w:rPr>
                <w:rFonts w:ascii="Times New Roman" w:hAnsi="Times New Roman" w:cs="Times New Roman"/>
                <w:b/>
                <w:sz w:val="20"/>
                <w:szCs w:val="20"/>
              </w:rPr>
              <w:t>Total</w:t>
            </w:r>
          </w:p>
        </w:tc>
        <w:tc>
          <w:tcPr>
            <w:tcW w:w="1276" w:type="dxa"/>
            <w:tcBorders>
              <w:top w:val="single" w:sz="8" w:space="0" w:color="auto"/>
              <w:left w:val="single" w:sz="4" w:space="0" w:color="auto"/>
              <w:bottom w:val="single" w:sz="8" w:space="0" w:color="auto"/>
              <w:right w:val="single" w:sz="8" w:space="0" w:color="auto"/>
            </w:tcBorders>
            <w:shd w:val="clear" w:color="auto" w:fill="auto"/>
          </w:tcPr>
          <w:p w14:paraId="3C84D729" w14:textId="355A7201" w:rsidR="003732E6" w:rsidRPr="00D14F61" w:rsidRDefault="003732E6" w:rsidP="00473EF4">
            <w:pPr>
              <w:rPr>
                <w:rFonts w:ascii="Times New Roman" w:hAnsi="Times New Roman" w:cs="Times New Roman"/>
                <w:b/>
                <w:bCs/>
                <w:sz w:val="20"/>
                <w:szCs w:val="20"/>
              </w:rPr>
            </w:pPr>
            <w:r>
              <w:rPr>
                <w:rFonts w:ascii="Times New Roman" w:hAnsi="Times New Roman" w:cs="Times New Roman"/>
                <w:b/>
                <w:bCs/>
                <w:sz w:val="20"/>
                <w:szCs w:val="20"/>
              </w:rPr>
              <w:t>255</w:t>
            </w:r>
          </w:p>
        </w:tc>
        <w:tc>
          <w:tcPr>
            <w:tcW w:w="1276" w:type="dxa"/>
            <w:tcBorders>
              <w:top w:val="single" w:sz="8" w:space="0" w:color="auto"/>
              <w:left w:val="single" w:sz="4" w:space="0" w:color="auto"/>
              <w:bottom w:val="single" w:sz="8" w:space="0" w:color="auto"/>
              <w:right w:val="single" w:sz="8" w:space="0" w:color="auto"/>
            </w:tcBorders>
            <w:shd w:val="clear" w:color="auto" w:fill="auto"/>
          </w:tcPr>
          <w:p w14:paraId="4F3F0640" w14:textId="53832794" w:rsidR="003732E6" w:rsidRPr="00D14F61" w:rsidRDefault="0061224E" w:rsidP="00473EF4">
            <w:pPr>
              <w:rPr>
                <w:rFonts w:ascii="Times New Roman" w:hAnsi="Times New Roman" w:cs="Times New Roman"/>
                <w:b/>
                <w:bCs/>
                <w:sz w:val="20"/>
                <w:szCs w:val="20"/>
              </w:rPr>
            </w:pPr>
            <w:r>
              <w:rPr>
                <w:rFonts w:ascii="Times New Roman" w:hAnsi="Times New Roman" w:cs="Times New Roman"/>
                <w:b/>
                <w:bCs/>
                <w:sz w:val="20"/>
                <w:szCs w:val="20"/>
              </w:rPr>
              <w:t>16</w:t>
            </w:r>
            <w:r w:rsidR="003732E6" w:rsidRPr="00D14F61">
              <w:rPr>
                <w:rFonts w:ascii="Times New Roman" w:hAnsi="Times New Roman" w:cs="Times New Roman"/>
                <w:b/>
                <w:bCs/>
                <w:sz w:val="20"/>
                <w:szCs w:val="20"/>
              </w:rPr>
              <w:t>3,000</w:t>
            </w:r>
          </w:p>
        </w:tc>
        <w:tc>
          <w:tcPr>
            <w:tcW w:w="4819" w:type="dxa"/>
            <w:tcBorders>
              <w:top w:val="single" w:sz="8" w:space="0" w:color="auto"/>
              <w:left w:val="single" w:sz="4" w:space="0" w:color="auto"/>
              <w:bottom w:val="single" w:sz="8" w:space="0" w:color="auto"/>
              <w:right w:val="single" w:sz="8" w:space="0" w:color="auto"/>
            </w:tcBorders>
          </w:tcPr>
          <w:p w14:paraId="5AF6278D" w14:textId="77777777" w:rsidR="003732E6" w:rsidRPr="00D14F61" w:rsidRDefault="003732E6" w:rsidP="00473EF4">
            <w:pPr>
              <w:rPr>
                <w:rFonts w:ascii="Times New Roman" w:hAnsi="Times New Roman" w:cs="Times New Roman"/>
                <w:b/>
                <w:bCs/>
                <w:sz w:val="20"/>
                <w:szCs w:val="20"/>
              </w:rPr>
            </w:pPr>
          </w:p>
        </w:tc>
      </w:tr>
    </w:tbl>
    <w:p w14:paraId="287F1178" w14:textId="77777777" w:rsidR="00CB2C22" w:rsidRDefault="00CB2C22" w:rsidP="000D05D1">
      <w:pPr>
        <w:pStyle w:val="Heading2"/>
        <w:jc w:val="both"/>
        <w:rPr>
          <w:sz w:val="24"/>
          <w:szCs w:val="22"/>
        </w:rPr>
      </w:pPr>
    </w:p>
    <w:p w14:paraId="611024D0" w14:textId="77777777" w:rsidR="008C76DB" w:rsidRPr="00F74BD7" w:rsidRDefault="008C76DB" w:rsidP="000D05D1">
      <w:pPr>
        <w:pStyle w:val="Heading2"/>
        <w:jc w:val="both"/>
        <w:rPr>
          <w:sz w:val="24"/>
          <w:szCs w:val="22"/>
        </w:rPr>
      </w:pPr>
      <w:bookmarkStart w:id="30" w:name="_Toc384699328"/>
      <w:r w:rsidRPr="00F74BD7">
        <w:rPr>
          <w:sz w:val="24"/>
          <w:szCs w:val="22"/>
        </w:rPr>
        <w:t>D.2. Cost-Effectiveness</w:t>
      </w:r>
      <w:bookmarkEnd w:id="30"/>
    </w:p>
    <w:p w14:paraId="436137BF" w14:textId="77777777" w:rsidR="00972423" w:rsidRPr="005E10F5" w:rsidRDefault="00AF60FE" w:rsidP="003A4080">
      <w:pPr>
        <w:spacing w:line="240" w:lineRule="atLeast"/>
        <w:jc w:val="both"/>
        <w:rPr>
          <w:rFonts w:ascii="Times New Roman" w:hAnsi="Times New Roman" w:cs="Times New Roman"/>
          <w:sz w:val="24"/>
        </w:rPr>
      </w:pPr>
      <w:r w:rsidRPr="005E10F5">
        <w:rPr>
          <w:rFonts w:ascii="Times New Roman" w:hAnsi="Times New Roman" w:cs="Times New Roman"/>
          <w:sz w:val="24"/>
        </w:rPr>
        <w:t>The project is designed to make the most strategic use of GEF grants and ensure cost-effectiveness. The activities of the project focus on areas which will have the most lasting and significant impact in the long-run, which is why particular actions identified in the NCSA</w:t>
      </w:r>
      <w:r w:rsidR="00972423" w:rsidRPr="005E10F5">
        <w:rPr>
          <w:rFonts w:ascii="Times New Roman" w:hAnsi="Times New Roman" w:cs="Times New Roman"/>
          <w:sz w:val="24"/>
        </w:rPr>
        <w:t xml:space="preserve"> were not selected as activities. Through consultations, it was determined that the greatest impact on national undertakings to meet international commitments would be by focusing on:</w:t>
      </w:r>
    </w:p>
    <w:p w14:paraId="59110F76" w14:textId="77777777" w:rsidR="00972423" w:rsidRPr="005E10F5" w:rsidRDefault="00972423" w:rsidP="003A4080">
      <w:pPr>
        <w:pStyle w:val="ListParagraph"/>
        <w:numPr>
          <w:ilvl w:val="0"/>
          <w:numId w:val="15"/>
        </w:numPr>
        <w:spacing w:line="240" w:lineRule="atLeast"/>
        <w:jc w:val="both"/>
        <w:rPr>
          <w:rFonts w:ascii="Times New Roman" w:hAnsi="Times New Roman" w:cs="Times New Roman"/>
          <w:sz w:val="24"/>
        </w:rPr>
      </w:pPr>
      <w:r w:rsidRPr="005E10F5">
        <w:rPr>
          <w:rFonts w:ascii="Times New Roman" w:hAnsi="Times New Roman" w:cs="Times New Roman"/>
          <w:sz w:val="24"/>
        </w:rPr>
        <w:t>Enhancing environmental knowledge generation, sharing, analysis and accessibility for the public sector as well as for CSOs and the private sector.</w:t>
      </w:r>
    </w:p>
    <w:p w14:paraId="7E8B14BB" w14:textId="77777777" w:rsidR="00972423" w:rsidRDefault="00972423" w:rsidP="003A4080">
      <w:pPr>
        <w:pStyle w:val="ListParagraph"/>
        <w:numPr>
          <w:ilvl w:val="0"/>
          <w:numId w:val="15"/>
        </w:numPr>
        <w:spacing w:line="240" w:lineRule="atLeast"/>
        <w:jc w:val="both"/>
        <w:rPr>
          <w:rFonts w:ascii="Times New Roman" w:hAnsi="Times New Roman" w:cs="Times New Roman"/>
          <w:sz w:val="24"/>
        </w:rPr>
      </w:pPr>
      <w:r w:rsidRPr="005E10F5">
        <w:rPr>
          <w:rFonts w:ascii="Times New Roman" w:hAnsi="Times New Roman" w:cs="Times New Roman"/>
          <w:sz w:val="24"/>
        </w:rPr>
        <w:lastRenderedPageBreak/>
        <w:t xml:space="preserve">Support the inclusion and participation of civil society groups and vulnerable communities so that they may participate in an effective way in policy development and that the mechanisms to enhance their participation can be strengthened.  </w:t>
      </w:r>
    </w:p>
    <w:p w14:paraId="5967C5BA" w14:textId="77777777" w:rsidR="003A4080" w:rsidRPr="005E10F5" w:rsidRDefault="003A4080" w:rsidP="003A4080">
      <w:pPr>
        <w:pStyle w:val="ListParagraph"/>
        <w:numPr>
          <w:ilvl w:val="0"/>
          <w:numId w:val="15"/>
        </w:numPr>
        <w:spacing w:line="240" w:lineRule="atLeast"/>
        <w:jc w:val="both"/>
        <w:rPr>
          <w:rFonts w:ascii="Times New Roman" w:hAnsi="Times New Roman" w:cs="Times New Roman"/>
          <w:sz w:val="24"/>
        </w:rPr>
      </w:pPr>
      <w:r w:rsidRPr="005E10F5">
        <w:rPr>
          <w:rFonts w:ascii="Times New Roman" w:hAnsi="Times New Roman" w:cs="Times New Roman"/>
          <w:sz w:val="24"/>
        </w:rPr>
        <w:t xml:space="preserve">Environmental governance and stewardship: legislation revision, policy development, dissemination of information to stakeholders, and clarifying the various structures in place for environmental management. </w:t>
      </w:r>
    </w:p>
    <w:p w14:paraId="7D1947B5" w14:textId="62455DC9" w:rsidR="003A4080" w:rsidRDefault="003A4080" w:rsidP="003A4080">
      <w:pPr>
        <w:spacing w:line="240" w:lineRule="atLeast"/>
        <w:jc w:val="both"/>
        <w:rPr>
          <w:rFonts w:ascii="Times New Roman" w:hAnsi="Times New Roman" w:cs="Times New Roman"/>
          <w:sz w:val="24"/>
        </w:rPr>
      </w:pPr>
      <w:r w:rsidRPr="007E5F9C">
        <w:rPr>
          <w:rFonts w:ascii="Times New Roman" w:hAnsi="Times New Roman" w:cs="Times New Roman"/>
          <w:sz w:val="24"/>
        </w:rPr>
        <w:t>These areas of activity were also deemed as being the most appropriate and cost-effective based on initiatives underway in the baseline.</w:t>
      </w:r>
      <w:r>
        <w:rPr>
          <w:rFonts w:ascii="Times New Roman" w:hAnsi="Times New Roman" w:cs="Times New Roman"/>
          <w:sz w:val="24"/>
        </w:rPr>
        <w:t xml:space="preserve"> </w:t>
      </w:r>
    </w:p>
    <w:p w14:paraId="38A7353B" w14:textId="77777777" w:rsidR="003469DE" w:rsidRPr="005E10F5" w:rsidRDefault="00972423" w:rsidP="003A4080">
      <w:pPr>
        <w:spacing w:line="240" w:lineRule="atLeast"/>
        <w:jc w:val="both"/>
        <w:rPr>
          <w:rFonts w:ascii="Times New Roman" w:hAnsi="Times New Roman" w:cs="Times New Roman"/>
          <w:sz w:val="24"/>
        </w:rPr>
      </w:pPr>
      <w:r w:rsidRPr="005E10F5">
        <w:rPr>
          <w:rFonts w:ascii="Times New Roman" w:hAnsi="Times New Roman" w:cs="Times New Roman"/>
          <w:sz w:val="24"/>
        </w:rPr>
        <w:t xml:space="preserve">Although human resources development and educational training was considered for this project—particularly the development of curricula—it was determined that the aforementioned areas of focus would have a wider and more effective impact that on individual trainings. Capacity building will of course be folded into this project (Outcome 1: knowledge platform, public-civil society relationships and Outcome 2: information campaign to parliamentarians, policymakers, and broader public on environmental legislation); education per se at the national level is not the focus of the project. Rather, this project is geared to prevent the duplication of activities, </w:t>
      </w:r>
      <w:r w:rsidR="0036250D" w:rsidRPr="005E10F5">
        <w:rPr>
          <w:rFonts w:ascii="Times New Roman" w:hAnsi="Times New Roman" w:cs="Times New Roman"/>
          <w:sz w:val="24"/>
        </w:rPr>
        <w:t xml:space="preserve">to maximize on national knowledge and information and to build on existing processes underway so as to make use of resources already invested, and learn from lessons learned. </w:t>
      </w:r>
      <w:r w:rsidRPr="005E10F5">
        <w:rPr>
          <w:rFonts w:ascii="Times New Roman" w:hAnsi="Times New Roman" w:cs="Times New Roman"/>
          <w:sz w:val="24"/>
        </w:rPr>
        <w:t xml:space="preserve"> </w:t>
      </w:r>
    </w:p>
    <w:p w14:paraId="01B1F679" w14:textId="77777777" w:rsidR="008C76DB" w:rsidRPr="00F74BD7" w:rsidRDefault="008C76DB" w:rsidP="000D05D1">
      <w:pPr>
        <w:pStyle w:val="Heading2"/>
        <w:jc w:val="both"/>
        <w:rPr>
          <w:sz w:val="24"/>
          <w:szCs w:val="22"/>
        </w:rPr>
      </w:pPr>
      <w:bookmarkStart w:id="31" w:name="_Toc384699329"/>
      <w:r w:rsidRPr="00F74BD7">
        <w:rPr>
          <w:sz w:val="24"/>
          <w:szCs w:val="22"/>
        </w:rPr>
        <w:t>D.3. Co-financing</w:t>
      </w:r>
      <w:bookmarkEnd w:id="31"/>
    </w:p>
    <w:tbl>
      <w:tblPr>
        <w:tblStyle w:val="TableGrid"/>
        <w:tblW w:w="0" w:type="auto"/>
        <w:tblLook w:val="04A0" w:firstRow="1" w:lastRow="0" w:firstColumn="1" w:lastColumn="0" w:noHBand="0" w:noVBand="1"/>
      </w:tblPr>
      <w:tblGrid>
        <w:gridCol w:w="3192"/>
        <w:gridCol w:w="3192"/>
        <w:gridCol w:w="3192"/>
      </w:tblGrid>
      <w:tr w:rsidR="00FC2956" w:rsidRPr="00F74BD7" w14:paraId="0D76D8CF" w14:textId="77777777" w:rsidTr="0043454B">
        <w:tc>
          <w:tcPr>
            <w:tcW w:w="3192" w:type="dxa"/>
            <w:shd w:val="clear" w:color="auto" w:fill="A6A6A6" w:themeFill="background1" w:themeFillShade="A6"/>
          </w:tcPr>
          <w:p w14:paraId="234931DD" w14:textId="77777777" w:rsidR="00FC2956" w:rsidRPr="008571D6" w:rsidRDefault="00FC2956" w:rsidP="000D05D1">
            <w:pPr>
              <w:jc w:val="both"/>
              <w:rPr>
                <w:rFonts w:ascii="Times New Roman" w:hAnsi="Times New Roman" w:cs="Times New Roman"/>
                <w:b/>
                <w:sz w:val="22"/>
                <w:szCs w:val="22"/>
              </w:rPr>
            </w:pPr>
            <w:r w:rsidRPr="008571D6">
              <w:rPr>
                <w:rFonts w:ascii="Times New Roman" w:hAnsi="Times New Roman" w:cs="Times New Roman"/>
                <w:b/>
                <w:sz w:val="22"/>
                <w:szCs w:val="22"/>
              </w:rPr>
              <w:t>Co-financier</w:t>
            </w:r>
          </w:p>
        </w:tc>
        <w:tc>
          <w:tcPr>
            <w:tcW w:w="3192" w:type="dxa"/>
            <w:shd w:val="clear" w:color="auto" w:fill="A6A6A6" w:themeFill="background1" w:themeFillShade="A6"/>
          </w:tcPr>
          <w:p w14:paraId="4A0A9DB7" w14:textId="77777777" w:rsidR="00FC2956" w:rsidRPr="008571D6" w:rsidRDefault="00FC2956" w:rsidP="000D05D1">
            <w:pPr>
              <w:jc w:val="both"/>
              <w:rPr>
                <w:rFonts w:ascii="Times New Roman" w:hAnsi="Times New Roman" w:cs="Times New Roman"/>
                <w:b/>
                <w:sz w:val="22"/>
                <w:szCs w:val="22"/>
              </w:rPr>
            </w:pPr>
            <w:r w:rsidRPr="008571D6">
              <w:rPr>
                <w:rFonts w:ascii="Times New Roman" w:hAnsi="Times New Roman" w:cs="Times New Roman"/>
                <w:b/>
                <w:sz w:val="22"/>
                <w:szCs w:val="22"/>
              </w:rPr>
              <w:t xml:space="preserve">Type of Co-financing </w:t>
            </w:r>
          </w:p>
        </w:tc>
        <w:tc>
          <w:tcPr>
            <w:tcW w:w="3192" w:type="dxa"/>
            <w:shd w:val="clear" w:color="auto" w:fill="A6A6A6" w:themeFill="background1" w:themeFillShade="A6"/>
          </w:tcPr>
          <w:p w14:paraId="14514954" w14:textId="77777777" w:rsidR="00FC2956" w:rsidRPr="00446304" w:rsidRDefault="00FC2956" w:rsidP="000D05D1">
            <w:pPr>
              <w:jc w:val="both"/>
              <w:rPr>
                <w:rFonts w:ascii="Times New Roman" w:hAnsi="Times New Roman" w:cs="Times New Roman"/>
                <w:b/>
                <w:sz w:val="24"/>
                <w:szCs w:val="22"/>
              </w:rPr>
            </w:pPr>
            <w:r w:rsidRPr="00446304">
              <w:rPr>
                <w:rFonts w:ascii="Times New Roman" w:hAnsi="Times New Roman" w:cs="Times New Roman"/>
                <w:b/>
                <w:sz w:val="24"/>
                <w:szCs w:val="22"/>
              </w:rPr>
              <w:t>Amount</w:t>
            </w:r>
          </w:p>
        </w:tc>
      </w:tr>
      <w:tr w:rsidR="00F25592" w:rsidRPr="00F74BD7" w14:paraId="7EA9B37A" w14:textId="77777777" w:rsidTr="00FC2956">
        <w:tc>
          <w:tcPr>
            <w:tcW w:w="3192" w:type="dxa"/>
            <w:vMerge w:val="restart"/>
          </w:tcPr>
          <w:p w14:paraId="23684701" w14:textId="77777777" w:rsidR="00F25592" w:rsidRPr="008571D6" w:rsidRDefault="00F25592" w:rsidP="000D05D1">
            <w:pPr>
              <w:jc w:val="both"/>
              <w:rPr>
                <w:rFonts w:ascii="Times New Roman" w:hAnsi="Times New Roman" w:cs="Times New Roman"/>
                <w:sz w:val="22"/>
                <w:szCs w:val="22"/>
              </w:rPr>
            </w:pPr>
            <w:r w:rsidRPr="008571D6">
              <w:rPr>
                <w:rFonts w:ascii="Times New Roman" w:hAnsi="Times New Roman" w:cs="Times New Roman"/>
                <w:sz w:val="22"/>
                <w:szCs w:val="22"/>
              </w:rPr>
              <w:t xml:space="preserve">Ministry of Labour, Technological Development and Environment (ATM) </w:t>
            </w:r>
          </w:p>
        </w:tc>
        <w:tc>
          <w:tcPr>
            <w:tcW w:w="3192" w:type="dxa"/>
          </w:tcPr>
          <w:p w14:paraId="7278C7FA" w14:textId="563CC709" w:rsidR="00F25592" w:rsidRPr="008571D6" w:rsidRDefault="00343F92" w:rsidP="000D05D1">
            <w:pPr>
              <w:jc w:val="both"/>
              <w:rPr>
                <w:rFonts w:ascii="Times New Roman" w:hAnsi="Times New Roman" w:cs="Times New Roman"/>
                <w:sz w:val="22"/>
                <w:szCs w:val="22"/>
              </w:rPr>
            </w:pPr>
            <w:r w:rsidRPr="008571D6">
              <w:rPr>
                <w:rFonts w:ascii="Times New Roman" w:hAnsi="Times New Roman" w:cs="Times New Roman"/>
                <w:sz w:val="22"/>
                <w:szCs w:val="22"/>
              </w:rPr>
              <w:t>Grant</w:t>
            </w:r>
          </w:p>
        </w:tc>
        <w:tc>
          <w:tcPr>
            <w:tcW w:w="3192" w:type="dxa"/>
          </w:tcPr>
          <w:p w14:paraId="1E9CC120" w14:textId="67C85209" w:rsidR="00F25592" w:rsidRPr="00446304" w:rsidRDefault="005E77FF" w:rsidP="000D05D1">
            <w:pPr>
              <w:jc w:val="both"/>
              <w:rPr>
                <w:rFonts w:ascii="Times New Roman" w:hAnsi="Times New Roman" w:cs="Times New Roman"/>
                <w:sz w:val="24"/>
                <w:szCs w:val="22"/>
              </w:rPr>
            </w:pPr>
            <w:r>
              <w:rPr>
                <w:rFonts w:ascii="Times New Roman" w:hAnsi="Times New Roman" w:cs="Times New Roman"/>
                <w:sz w:val="24"/>
                <w:szCs w:val="22"/>
              </w:rPr>
              <w:t>35</w:t>
            </w:r>
            <w:r w:rsidR="00343F92" w:rsidRPr="00446304">
              <w:rPr>
                <w:rFonts w:ascii="Times New Roman" w:hAnsi="Times New Roman" w:cs="Times New Roman"/>
                <w:sz w:val="24"/>
                <w:szCs w:val="22"/>
              </w:rPr>
              <w:t>0,000</w:t>
            </w:r>
          </w:p>
        </w:tc>
      </w:tr>
      <w:tr w:rsidR="00F25592" w:rsidRPr="00F74BD7" w14:paraId="376E84D5" w14:textId="77777777" w:rsidTr="00FC2956">
        <w:tc>
          <w:tcPr>
            <w:tcW w:w="3192" w:type="dxa"/>
            <w:vMerge/>
          </w:tcPr>
          <w:p w14:paraId="4F573AC4" w14:textId="77777777" w:rsidR="00F25592" w:rsidRPr="008571D6" w:rsidRDefault="00F25592" w:rsidP="000D05D1">
            <w:pPr>
              <w:jc w:val="both"/>
              <w:rPr>
                <w:rFonts w:ascii="Times New Roman" w:hAnsi="Times New Roman" w:cs="Times New Roman"/>
                <w:sz w:val="22"/>
                <w:szCs w:val="22"/>
              </w:rPr>
            </w:pPr>
          </w:p>
        </w:tc>
        <w:tc>
          <w:tcPr>
            <w:tcW w:w="3192" w:type="dxa"/>
          </w:tcPr>
          <w:p w14:paraId="60765D53" w14:textId="74AC88BF" w:rsidR="00F25592" w:rsidRPr="008571D6" w:rsidRDefault="00343F92" w:rsidP="000D05D1">
            <w:pPr>
              <w:jc w:val="both"/>
              <w:rPr>
                <w:rFonts w:ascii="Times New Roman" w:hAnsi="Times New Roman" w:cs="Times New Roman"/>
                <w:sz w:val="22"/>
                <w:szCs w:val="22"/>
              </w:rPr>
            </w:pPr>
            <w:r w:rsidRPr="008571D6">
              <w:rPr>
                <w:rFonts w:ascii="Times New Roman" w:hAnsi="Times New Roman" w:cs="Times New Roman"/>
                <w:sz w:val="22"/>
                <w:szCs w:val="22"/>
              </w:rPr>
              <w:t>In-Kind</w:t>
            </w:r>
          </w:p>
        </w:tc>
        <w:tc>
          <w:tcPr>
            <w:tcW w:w="3192" w:type="dxa"/>
          </w:tcPr>
          <w:p w14:paraId="37E7171D" w14:textId="1E43F74E" w:rsidR="00F25592" w:rsidRPr="00446304" w:rsidRDefault="005E77FF" w:rsidP="000D05D1">
            <w:pPr>
              <w:jc w:val="both"/>
              <w:rPr>
                <w:rFonts w:ascii="Times New Roman" w:hAnsi="Times New Roman" w:cs="Times New Roman"/>
                <w:sz w:val="24"/>
                <w:szCs w:val="22"/>
              </w:rPr>
            </w:pPr>
            <w:r>
              <w:rPr>
                <w:rFonts w:ascii="Times New Roman" w:hAnsi="Times New Roman" w:cs="Times New Roman"/>
                <w:sz w:val="24"/>
                <w:szCs w:val="22"/>
              </w:rPr>
              <w:t>4</w:t>
            </w:r>
            <w:r w:rsidR="00343F92" w:rsidRPr="00446304">
              <w:rPr>
                <w:rFonts w:ascii="Times New Roman" w:hAnsi="Times New Roman" w:cs="Times New Roman"/>
                <w:sz w:val="24"/>
                <w:szCs w:val="22"/>
              </w:rPr>
              <w:t>00,000</w:t>
            </w:r>
          </w:p>
        </w:tc>
      </w:tr>
      <w:tr w:rsidR="00260602" w:rsidRPr="00F74BD7" w14:paraId="662D4DE2" w14:textId="77777777" w:rsidTr="00FC2956">
        <w:tc>
          <w:tcPr>
            <w:tcW w:w="3192" w:type="dxa"/>
          </w:tcPr>
          <w:p w14:paraId="493ADDB4" w14:textId="72581DA7" w:rsidR="00260602" w:rsidRPr="008571D6" w:rsidRDefault="00260602" w:rsidP="00260602">
            <w:pPr>
              <w:jc w:val="both"/>
              <w:rPr>
                <w:rFonts w:ascii="Times New Roman" w:hAnsi="Times New Roman" w:cs="Times New Roman"/>
                <w:sz w:val="22"/>
                <w:szCs w:val="22"/>
              </w:rPr>
            </w:pPr>
            <w:r w:rsidRPr="008571D6">
              <w:rPr>
                <w:rFonts w:ascii="Times New Roman" w:hAnsi="Times New Roman" w:cs="Times New Roman"/>
                <w:sz w:val="22"/>
                <w:szCs w:val="22"/>
              </w:rPr>
              <w:t>Algemeen Bureau Voor de Statistiek (ABS, Statistics Bureau Suriname)</w:t>
            </w:r>
          </w:p>
          <w:p w14:paraId="1955D861" w14:textId="7311CA90" w:rsidR="00260602" w:rsidRPr="008571D6" w:rsidRDefault="00260602" w:rsidP="000D05D1">
            <w:pPr>
              <w:jc w:val="both"/>
              <w:rPr>
                <w:rFonts w:ascii="Times New Roman" w:hAnsi="Times New Roman" w:cs="Times New Roman"/>
                <w:sz w:val="22"/>
                <w:szCs w:val="22"/>
              </w:rPr>
            </w:pPr>
            <w:r w:rsidRPr="008571D6">
              <w:rPr>
                <w:rFonts w:ascii="Times New Roman" w:hAnsi="Times New Roman" w:cs="Times New Roman"/>
                <w:sz w:val="22"/>
                <w:szCs w:val="22"/>
              </w:rPr>
              <w:t xml:space="preserve"> </w:t>
            </w:r>
          </w:p>
        </w:tc>
        <w:tc>
          <w:tcPr>
            <w:tcW w:w="3192" w:type="dxa"/>
          </w:tcPr>
          <w:p w14:paraId="0D5AB47E" w14:textId="397672A6" w:rsidR="00260602" w:rsidRPr="008571D6" w:rsidRDefault="00260602" w:rsidP="000D05D1">
            <w:pPr>
              <w:jc w:val="both"/>
              <w:rPr>
                <w:rFonts w:ascii="Times New Roman" w:hAnsi="Times New Roman" w:cs="Times New Roman"/>
                <w:sz w:val="22"/>
                <w:szCs w:val="22"/>
              </w:rPr>
            </w:pPr>
            <w:r w:rsidRPr="008571D6">
              <w:rPr>
                <w:rFonts w:ascii="Times New Roman" w:hAnsi="Times New Roman" w:cs="Times New Roman"/>
                <w:sz w:val="22"/>
                <w:szCs w:val="22"/>
              </w:rPr>
              <w:t>In-Kind</w:t>
            </w:r>
          </w:p>
        </w:tc>
        <w:tc>
          <w:tcPr>
            <w:tcW w:w="3192" w:type="dxa"/>
          </w:tcPr>
          <w:p w14:paraId="6BCB028A" w14:textId="23C48153" w:rsidR="00260602" w:rsidRPr="00446304" w:rsidRDefault="005E77FF" w:rsidP="000D05D1">
            <w:pPr>
              <w:jc w:val="both"/>
              <w:rPr>
                <w:rFonts w:ascii="Times New Roman" w:hAnsi="Times New Roman" w:cs="Times New Roman"/>
                <w:sz w:val="24"/>
              </w:rPr>
            </w:pPr>
            <w:r>
              <w:rPr>
                <w:rFonts w:ascii="Times New Roman" w:hAnsi="Times New Roman" w:cs="Times New Roman"/>
                <w:sz w:val="24"/>
              </w:rPr>
              <w:t>75</w:t>
            </w:r>
            <w:r w:rsidR="00260602" w:rsidRPr="00446304">
              <w:rPr>
                <w:rFonts w:ascii="Times New Roman" w:hAnsi="Times New Roman" w:cs="Times New Roman"/>
                <w:sz w:val="24"/>
              </w:rPr>
              <w:t>,000</w:t>
            </w:r>
          </w:p>
        </w:tc>
      </w:tr>
      <w:tr w:rsidR="00FC2956" w:rsidRPr="00F74BD7" w14:paraId="44D77202" w14:textId="77777777" w:rsidTr="00FC2956">
        <w:tc>
          <w:tcPr>
            <w:tcW w:w="3192" w:type="dxa"/>
          </w:tcPr>
          <w:p w14:paraId="25EABC4B" w14:textId="77777777" w:rsidR="00FC2956" w:rsidRPr="008571D6" w:rsidRDefault="00F25592" w:rsidP="000D05D1">
            <w:pPr>
              <w:jc w:val="both"/>
              <w:rPr>
                <w:rFonts w:ascii="Times New Roman" w:hAnsi="Times New Roman" w:cs="Times New Roman"/>
                <w:sz w:val="22"/>
                <w:szCs w:val="22"/>
              </w:rPr>
            </w:pPr>
            <w:r w:rsidRPr="008571D6">
              <w:rPr>
                <w:rFonts w:ascii="Times New Roman" w:hAnsi="Times New Roman" w:cs="Times New Roman"/>
                <w:sz w:val="22"/>
                <w:szCs w:val="22"/>
              </w:rPr>
              <w:t xml:space="preserve">Ministry of Finance </w:t>
            </w:r>
          </w:p>
        </w:tc>
        <w:tc>
          <w:tcPr>
            <w:tcW w:w="3192" w:type="dxa"/>
          </w:tcPr>
          <w:p w14:paraId="394645B7" w14:textId="77777777" w:rsidR="00FC2956" w:rsidRPr="008571D6" w:rsidRDefault="00F25592" w:rsidP="000D05D1">
            <w:pPr>
              <w:jc w:val="both"/>
              <w:rPr>
                <w:rFonts w:ascii="Times New Roman" w:hAnsi="Times New Roman" w:cs="Times New Roman"/>
                <w:sz w:val="22"/>
                <w:szCs w:val="22"/>
              </w:rPr>
            </w:pPr>
            <w:r w:rsidRPr="008571D6">
              <w:rPr>
                <w:rFonts w:ascii="Times New Roman" w:hAnsi="Times New Roman" w:cs="Times New Roman"/>
                <w:sz w:val="22"/>
                <w:szCs w:val="22"/>
              </w:rPr>
              <w:t>Grant</w:t>
            </w:r>
          </w:p>
        </w:tc>
        <w:tc>
          <w:tcPr>
            <w:tcW w:w="3192" w:type="dxa"/>
          </w:tcPr>
          <w:p w14:paraId="57ED475C" w14:textId="2D653ADE" w:rsidR="00FC2956" w:rsidRPr="00446304" w:rsidRDefault="005E77FF" w:rsidP="000D05D1">
            <w:pPr>
              <w:jc w:val="both"/>
              <w:rPr>
                <w:rFonts w:ascii="Times New Roman" w:hAnsi="Times New Roman" w:cs="Times New Roman"/>
                <w:sz w:val="24"/>
                <w:szCs w:val="22"/>
              </w:rPr>
            </w:pPr>
            <w:r>
              <w:rPr>
                <w:rFonts w:ascii="Times New Roman" w:hAnsi="Times New Roman" w:cs="Times New Roman"/>
                <w:sz w:val="24"/>
                <w:szCs w:val="22"/>
              </w:rPr>
              <w:t>9</w:t>
            </w:r>
            <w:r w:rsidR="00343F92" w:rsidRPr="00446304">
              <w:rPr>
                <w:rFonts w:ascii="Times New Roman" w:hAnsi="Times New Roman" w:cs="Times New Roman"/>
                <w:sz w:val="24"/>
                <w:szCs w:val="22"/>
              </w:rPr>
              <w:t>0,000</w:t>
            </w:r>
          </w:p>
        </w:tc>
      </w:tr>
      <w:tr w:rsidR="005E77FF" w:rsidRPr="00F74BD7" w14:paraId="32FF8674" w14:textId="77777777" w:rsidTr="00666CB9">
        <w:trPr>
          <w:trHeight w:val="1518"/>
        </w:trPr>
        <w:tc>
          <w:tcPr>
            <w:tcW w:w="3192" w:type="dxa"/>
          </w:tcPr>
          <w:p w14:paraId="66494E5A" w14:textId="5A13B13A" w:rsidR="005E77FF" w:rsidRPr="008571D6" w:rsidRDefault="005E77FF" w:rsidP="000D05D1">
            <w:pPr>
              <w:jc w:val="both"/>
              <w:rPr>
                <w:rFonts w:ascii="Times New Roman" w:hAnsi="Times New Roman" w:cs="Times New Roman"/>
                <w:sz w:val="22"/>
                <w:szCs w:val="22"/>
              </w:rPr>
            </w:pPr>
            <w:r w:rsidRPr="008571D6">
              <w:rPr>
                <w:rFonts w:ascii="Times New Roman" w:hAnsi="Times New Roman" w:cs="Times New Roman"/>
                <w:sz w:val="22"/>
                <w:szCs w:val="22"/>
              </w:rPr>
              <w:t>Ministry of Ministry of Physical Planning, Land and Forest Management (ROGB)/</w:t>
            </w:r>
            <w:r w:rsidRPr="008571D6">
              <w:rPr>
                <w:rFonts w:ascii="Times New Roman" w:hAnsi="Times New Roman" w:cs="Times New Roman"/>
                <w:noProof/>
                <w:sz w:val="22"/>
                <w:szCs w:val="22"/>
              </w:rPr>
              <w:t xml:space="preserve"> the Foundation for Forest Management and Production Control (SBB)</w:t>
            </w:r>
          </w:p>
        </w:tc>
        <w:tc>
          <w:tcPr>
            <w:tcW w:w="3192" w:type="dxa"/>
          </w:tcPr>
          <w:p w14:paraId="254FC483" w14:textId="1D024320" w:rsidR="005E77FF" w:rsidRPr="008571D6" w:rsidRDefault="005E77FF" w:rsidP="000D05D1">
            <w:pPr>
              <w:jc w:val="both"/>
              <w:rPr>
                <w:rFonts w:ascii="Times New Roman" w:hAnsi="Times New Roman" w:cs="Times New Roman"/>
                <w:sz w:val="22"/>
                <w:szCs w:val="22"/>
              </w:rPr>
            </w:pPr>
            <w:r w:rsidRPr="008571D6">
              <w:rPr>
                <w:rFonts w:ascii="Times New Roman" w:hAnsi="Times New Roman" w:cs="Times New Roman"/>
                <w:sz w:val="22"/>
                <w:szCs w:val="22"/>
              </w:rPr>
              <w:t>In-Kind</w:t>
            </w:r>
          </w:p>
        </w:tc>
        <w:tc>
          <w:tcPr>
            <w:tcW w:w="3192" w:type="dxa"/>
          </w:tcPr>
          <w:p w14:paraId="0032AC10" w14:textId="4FF7FFAC" w:rsidR="005E77FF" w:rsidRPr="00446304" w:rsidRDefault="005E77FF" w:rsidP="000D05D1">
            <w:pPr>
              <w:jc w:val="both"/>
              <w:rPr>
                <w:rFonts w:ascii="Times New Roman" w:hAnsi="Times New Roman" w:cs="Times New Roman"/>
                <w:sz w:val="24"/>
                <w:szCs w:val="22"/>
              </w:rPr>
            </w:pPr>
            <w:r>
              <w:rPr>
                <w:rFonts w:ascii="Times New Roman" w:hAnsi="Times New Roman" w:cs="Times New Roman"/>
                <w:sz w:val="24"/>
              </w:rPr>
              <w:t>1</w:t>
            </w:r>
            <w:r w:rsidRPr="00446304">
              <w:rPr>
                <w:rFonts w:ascii="Times New Roman" w:hAnsi="Times New Roman" w:cs="Times New Roman"/>
                <w:sz w:val="24"/>
              </w:rPr>
              <w:t>50,000</w:t>
            </w:r>
          </w:p>
        </w:tc>
      </w:tr>
      <w:tr w:rsidR="005E77FF" w:rsidRPr="00F74BD7" w14:paraId="1B1C9007" w14:textId="77777777" w:rsidTr="00FC2956">
        <w:tc>
          <w:tcPr>
            <w:tcW w:w="3192" w:type="dxa"/>
          </w:tcPr>
          <w:p w14:paraId="27DB7F4C" w14:textId="1BE9CA58" w:rsidR="005E77FF" w:rsidRPr="008571D6" w:rsidRDefault="005E77FF" w:rsidP="000D05D1">
            <w:pPr>
              <w:jc w:val="both"/>
              <w:rPr>
                <w:rFonts w:ascii="Times New Roman" w:hAnsi="Times New Roman" w:cs="Times New Roman"/>
                <w:sz w:val="22"/>
                <w:szCs w:val="22"/>
              </w:rPr>
            </w:pPr>
            <w:r w:rsidRPr="008571D6">
              <w:rPr>
                <w:rFonts w:ascii="Times New Roman" w:hAnsi="Times New Roman" w:cs="Times New Roman"/>
                <w:sz w:val="22"/>
                <w:szCs w:val="22"/>
              </w:rPr>
              <w:t>Centre for Agricultural Research in Suriname (CELOS)</w:t>
            </w:r>
          </w:p>
        </w:tc>
        <w:tc>
          <w:tcPr>
            <w:tcW w:w="3192" w:type="dxa"/>
          </w:tcPr>
          <w:p w14:paraId="2AAF3E48" w14:textId="778F8621" w:rsidR="005E77FF" w:rsidRPr="008571D6" w:rsidRDefault="005E77FF" w:rsidP="000D05D1">
            <w:pPr>
              <w:jc w:val="both"/>
              <w:rPr>
                <w:rFonts w:ascii="Times New Roman" w:hAnsi="Times New Roman" w:cs="Times New Roman"/>
                <w:sz w:val="22"/>
                <w:szCs w:val="22"/>
              </w:rPr>
            </w:pPr>
            <w:r w:rsidRPr="008571D6">
              <w:rPr>
                <w:rFonts w:ascii="Times New Roman" w:hAnsi="Times New Roman" w:cs="Times New Roman"/>
                <w:sz w:val="22"/>
                <w:szCs w:val="22"/>
              </w:rPr>
              <w:t>In-Kind</w:t>
            </w:r>
          </w:p>
        </w:tc>
        <w:tc>
          <w:tcPr>
            <w:tcW w:w="3192" w:type="dxa"/>
          </w:tcPr>
          <w:p w14:paraId="1FF5286D" w14:textId="70A66E8D" w:rsidR="005E77FF" w:rsidRPr="00446304" w:rsidRDefault="005E77FF" w:rsidP="000D05D1">
            <w:pPr>
              <w:jc w:val="both"/>
              <w:rPr>
                <w:rFonts w:ascii="Times New Roman" w:hAnsi="Times New Roman" w:cs="Times New Roman"/>
                <w:sz w:val="24"/>
              </w:rPr>
            </w:pPr>
            <w:r w:rsidRPr="00446304">
              <w:rPr>
                <w:rFonts w:ascii="Times New Roman" w:hAnsi="Times New Roman" w:cs="Times New Roman"/>
                <w:sz w:val="24"/>
              </w:rPr>
              <w:t>50,000</w:t>
            </w:r>
          </w:p>
        </w:tc>
      </w:tr>
      <w:tr w:rsidR="005E77FF" w:rsidRPr="00F74BD7" w14:paraId="187BE033" w14:textId="77777777" w:rsidTr="00FC2956">
        <w:tc>
          <w:tcPr>
            <w:tcW w:w="3192" w:type="dxa"/>
          </w:tcPr>
          <w:p w14:paraId="003CC869" w14:textId="6354BBE6" w:rsidR="005E77FF" w:rsidRPr="008571D6" w:rsidRDefault="005E77FF" w:rsidP="000D05D1">
            <w:pPr>
              <w:jc w:val="both"/>
              <w:rPr>
                <w:rFonts w:ascii="Times New Roman" w:hAnsi="Times New Roman" w:cs="Times New Roman"/>
                <w:sz w:val="22"/>
                <w:szCs w:val="22"/>
              </w:rPr>
            </w:pPr>
            <w:r w:rsidRPr="008571D6">
              <w:rPr>
                <w:rFonts w:ascii="Times New Roman" w:hAnsi="Times New Roman" w:cs="Times New Roman"/>
                <w:sz w:val="22"/>
                <w:szCs w:val="22"/>
              </w:rPr>
              <w:t>ADEK University</w:t>
            </w:r>
          </w:p>
        </w:tc>
        <w:tc>
          <w:tcPr>
            <w:tcW w:w="3192" w:type="dxa"/>
          </w:tcPr>
          <w:p w14:paraId="36E11BAB" w14:textId="44B9494F" w:rsidR="005E77FF" w:rsidRPr="008571D6" w:rsidRDefault="005E77FF" w:rsidP="000D05D1">
            <w:pPr>
              <w:jc w:val="both"/>
              <w:rPr>
                <w:rFonts w:ascii="Times New Roman" w:hAnsi="Times New Roman" w:cs="Times New Roman"/>
                <w:sz w:val="22"/>
                <w:szCs w:val="22"/>
              </w:rPr>
            </w:pPr>
            <w:r w:rsidRPr="008571D6">
              <w:rPr>
                <w:rFonts w:ascii="Times New Roman" w:hAnsi="Times New Roman" w:cs="Times New Roman"/>
                <w:sz w:val="22"/>
                <w:szCs w:val="22"/>
              </w:rPr>
              <w:t>In- Kind</w:t>
            </w:r>
          </w:p>
        </w:tc>
        <w:tc>
          <w:tcPr>
            <w:tcW w:w="3192" w:type="dxa"/>
          </w:tcPr>
          <w:p w14:paraId="74EF3973" w14:textId="5162A26F" w:rsidR="005E77FF" w:rsidRPr="00446304" w:rsidRDefault="005E77FF" w:rsidP="000D05D1">
            <w:pPr>
              <w:jc w:val="both"/>
              <w:rPr>
                <w:rFonts w:ascii="Times New Roman" w:hAnsi="Times New Roman" w:cs="Times New Roman"/>
                <w:sz w:val="24"/>
              </w:rPr>
            </w:pPr>
            <w:r w:rsidRPr="00446304">
              <w:rPr>
                <w:rFonts w:ascii="Times New Roman" w:hAnsi="Times New Roman" w:cs="Times New Roman"/>
                <w:sz w:val="24"/>
                <w:szCs w:val="22"/>
              </w:rPr>
              <w:t>5</w:t>
            </w:r>
            <w:r>
              <w:rPr>
                <w:rFonts w:ascii="Times New Roman" w:hAnsi="Times New Roman" w:cs="Times New Roman"/>
                <w:sz w:val="24"/>
                <w:szCs w:val="22"/>
              </w:rPr>
              <w:t>0</w:t>
            </w:r>
            <w:r w:rsidRPr="00446304">
              <w:rPr>
                <w:rFonts w:ascii="Times New Roman" w:hAnsi="Times New Roman" w:cs="Times New Roman"/>
                <w:sz w:val="24"/>
                <w:szCs w:val="22"/>
              </w:rPr>
              <w:t>,000</w:t>
            </w:r>
          </w:p>
        </w:tc>
      </w:tr>
      <w:tr w:rsidR="005E77FF" w:rsidRPr="00F74BD7" w14:paraId="6AB6CE0E" w14:textId="77777777" w:rsidTr="00666CB9">
        <w:tc>
          <w:tcPr>
            <w:tcW w:w="3192" w:type="dxa"/>
            <w:vMerge w:val="restart"/>
          </w:tcPr>
          <w:p w14:paraId="0FD5E32A" w14:textId="77777777" w:rsidR="005E77FF" w:rsidRPr="008571D6" w:rsidRDefault="005E77FF" w:rsidP="000D05D1">
            <w:pPr>
              <w:jc w:val="both"/>
              <w:rPr>
                <w:rFonts w:ascii="Times New Roman" w:hAnsi="Times New Roman" w:cs="Times New Roman"/>
                <w:sz w:val="22"/>
                <w:szCs w:val="22"/>
              </w:rPr>
            </w:pPr>
            <w:r w:rsidRPr="008571D6">
              <w:rPr>
                <w:rFonts w:ascii="Times New Roman" w:hAnsi="Times New Roman" w:cs="Times New Roman"/>
                <w:sz w:val="22"/>
                <w:szCs w:val="22"/>
              </w:rPr>
              <w:t>UNDP</w:t>
            </w:r>
          </w:p>
        </w:tc>
        <w:tc>
          <w:tcPr>
            <w:tcW w:w="3192" w:type="dxa"/>
          </w:tcPr>
          <w:p w14:paraId="1B788E03" w14:textId="77777777" w:rsidR="005E77FF" w:rsidRPr="008571D6" w:rsidRDefault="005E77FF" w:rsidP="000D05D1">
            <w:pPr>
              <w:jc w:val="both"/>
              <w:rPr>
                <w:rFonts w:ascii="Times New Roman" w:hAnsi="Times New Roman" w:cs="Times New Roman"/>
                <w:sz w:val="22"/>
                <w:szCs w:val="22"/>
              </w:rPr>
            </w:pPr>
            <w:r w:rsidRPr="008571D6">
              <w:rPr>
                <w:rFonts w:ascii="Times New Roman" w:hAnsi="Times New Roman" w:cs="Times New Roman"/>
                <w:sz w:val="22"/>
                <w:szCs w:val="22"/>
              </w:rPr>
              <w:t>Grant</w:t>
            </w:r>
          </w:p>
        </w:tc>
        <w:tc>
          <w:tcPr>
            <w:tcW w:w="3192" w:type="dxa"/>
            <w:tcBorders>
              <w:bottom w:val="single" w:sz="4" w:space="0" w:color="auto"/>
            </w:tcBorders>
          </w:tcPr>
          <w:p w14:paraId="7AECD510" w14:textId="6DCE9D50" w:rsidR="005E77FF" w:rsidRPr="00446304" w:rsidRDefault="005E77FF" w:rsidP="000D05D1">
            <w:pPr>
              <w:jc w:val="both"/>
              <w:rPr>
                <w:rFonts w:ascii="Times New Roman" w:hAnsi="Times New Roman" w:cs="Times New Roman"/>
                <w:sz w:val="24"/>
                <w:szCs w:val="22"/>
              </w:rPr>
            </w:pPr>
            <w:r>
              <w:rPr>
                <w:rFonts w:ascii="Times New Roman" w:hAnsi="Times New Roman" w:cs="Times New Roman"/>
                <w:sz w:val="24"/>
                <w:szCs w:val="22"/>
              </w:rPr>
              <w:t>185,000</w:t>
            </w:r>
          </w:p>
        </w:tc>
      </w:tr>
      <w:tr w:rsidR="005E77FF" w:rsidRPr="00F74BD7" w14:paraId="7E7AE0DA" w14:textId="77777777" w:rsidTr="00446304">
        <w:tc>
          <w:tcPr>
            <w:tcW w:w="3192" w:type="dxa"/>
            <w:vMerge/>
            <w:tcBorders>
              <w:bottom w:val="single" w:sz="4" w:space="0" w:color="auto"/>
            </w:tcBorders>
          </w:tcPr>
          <w:p w14:paraId="020BEA0C" w14:textId="77777777" w:rsidR="005E77FF" w:rsidRPr="008571D6" w:rsidRDefault="005E77FF" w:rsidP="000D05D1">
            <w:pPr>
              <w:jc w:val="both"/>
              <w:rPr>
                <w:rFonts w:ascii="Times New Roman" w:hAnsi="Times New Roman" w:cs="Times New Roman"/>
                <w:sz w:val="22"/>
                <w:szCs w:val="22"/>
              </w:rPr>
            </w:pPr>
          </w:p>
        </w:tc>
        <w:tc>
          <w:tcPr>
            <w:tcW w:w="3192" w:type="dxa"/>
            <w:tcBorders>
              <w:bottom w:val="single" w:sz="4" w:space="0" w:color="auto"/>
            </w:tcBorders>
          </w:tcPr>
          <w:p w14:paraId="1E1E849C" w14:textId="77777777" w:rsidR="005E77FF" w:rsidRPr="008571D6" w:rsidRDefault="005E77FF" w:rsidP="000D05D1">
            <w:pPr>
              <w:jc w:val="both"/>
              <w:rPr>
                <w:rFonts w:ascii="Times New Roman" w:hAnsi="Times New Roman" w:cs="Times New Roman"/>
                <w:sz w:val="22"/>
                <w:szCs w:val="22"/>
              </w:rPr>
            </w:pPr>
            <w:r w:rsidRPr="008571D6">
              <w:rPr>
                <w:rFonts w:ascii="Times New Roman" w:hAnsi="Times New Roman" w:cs="Times New Roman"/>
                <w:sz w:val="22"/>
                <w:szCs w:val="22"/>
              </w:rPr>
              <w:t>In-kind</w:t>
            </w:r>
          </w:p>
        </w:tc>
        <w:tc>
          <w:tcPr>
            <w:tcW w:w="3192" w:type="dxa"/>
            <w:tcBorders>
              <w:bottom w:val="single" w:sz="4" w:space="0" w:color="auto"/>
            </w:tcBorders>
          </w:tcPr>
          <w:p w14:paraId="13D21BA2" w14:textId="78AFDFA6" w:rsidR="005E77FF" w:rsidRPr="00446304" w:rsidRDefault="005E77FF" w:rsidP="000D05D1">
            <w:pPr>
              <w:jc w:val="both"/>
              <w:rPr>
                <w:rFonts w:ascii="Times New Roman" w:hAnsi="Times New Roman" w:cs="Times New Roman"/>
                <w:sz w:val="24"/>
                <w:szCs w:val="22"/>
              </w:rPr>
            </w:pPr>
            <w:r w:rsidRPr="00446304">
              <w:rPr>
                <w:rFonts w:ascii="Times New Roman" w:hAnsi="Times New Roman" w:cs="Times New Roman"/>
                <w:sz w:val="24"/>
                <w:szCs w:val="22"/>
              </w:rPr>
              <w:t>50,000</w:t>
            </w:r>
          </w:p>
        </w:tc>
      </w:tr>
      <w:tr w:rsidR="005E77FF" w:rsidRPr="00F74BD7" w14:paraId="13C2261E" w14:textId="77777777" w:rsidTr="00446304">
        <w:tc>
          <w:tcPr>
            <w:tcW w:w="6384" w:type="dxa"/>
            <w:gridSpan w:val="2"/>
            <w:shd w:val="clear" w:color="auto" w:fill="948A54" w:themeFill="background2" w:themeFillShade="80"/>
          </w:tcPr>
          <w:p w14:paraId="2CD14FF9" w14:textId="77777777" w:rsidR="005E77FF" w:rsidRPr="008571D6" w:rsidRDefault="005E77FF" w:rsidP="000D05D1">
            <w:pPr>
              <w:jc w:val="both"/>
              <w:rPr>
                <w:rFonts w:ascii="Times New Roman" w:hAnsi="Times New Roman" w:cs="Times New Roman"/>
                <w:b/>
                <w:sz w:val="22"/>
                <w:szCs w:val="22"/>
              </w:rPr>
            </w:pPr>
            <w:r w:rsidRPr="008571D6">
              <w:rPr>
                <w:rFonts w:ascii="Times New Roman" w:hAnsi="Times New Roman" w:cs="Times New Roman"/>
                <w:b/>
                <w:sz w:val="22"/>
                <w:szCs w:val="22"/>
              </w:rPr>
              <w:t>TOTAL</w:t>
            </w:r>
          </w:p>
        </w:tc>
        <w:tc>
          <w:tcPr>
            <w:tcW w:w="3192" w:type="dxa"/>
            <w:shd w:val="clear" w:color="auto" w:fill="948A54" w:themeFill="background2" w:themeFillShade="80"/>
          </w:tcPr>
          <w:p w14:paraId="74F5C637" w14:textId="2A75EED0" w:rsidR="005E77FF" w:rsidRPr="00446304" w:rsidRDefault="005E77FF" w:rsidP="000D05D1">
            <w:pPr>
              <w:jc w:val="both"/>
              <w:rPr>
                <w:rFonts w:ascii="Times New Roman" w:hAnsi="Times New Roman" w:cs="Times New Roman"/>
                <w:sz w:val="24"/>
                <w:szCs w:val="22"/>
              </w:rPr>
            </w:pPr>
            <w:r>
              <w:rPr>
                <w:rFonts w:ascii="Times New Roman" w:hAnsi="Times New Roman" w:cs="Times New Roman"/>
                <w:sz w:val="24"/>
                <w:szCs w:val="22"/>
              </w:rPr>
              <w:t>1,400,000</w:t>
            </w:r>
          </w:p>
        </w:tc>
      </w:tr>
    </w:tbl>
    <w:p w14:paraId="1A3D0360" w14:textId="77777777" w:rsidR="00FC2956" w:rsidRPr="00F74BD7" w:rsidRDefault="00FC2956" w:rsidP="000D05D1">
      <w:pPr>
        <w:jc w:val="both"/>
        <w:rPr>
          <w:sz w:val="24"/>
        </w:rPr>
      </w:pPr>
    </w:p>
    <w:p w14:paraId="31B72F60" w14:textId="77777777" w:rsidR="008C76DB" w:rsidRPr="00F74BD7" w:rsidRDefault="008C76DB" w:rsidP="000D05D1">
      <w:pPr>
        <w:pStyle w:val="Heading1"/>
        <w:jc w:val="both"/>
        <w:rPr>
          <w:sz w:val="32"/>
        </w:rPr>
      </w:pPr>
      <w:bookmarkStart w:id="32" w:name="_Toc384699330"/>
      <w:r w:rsidRPr="00F74BD7">
        <w:rPr>
          <w:sz w:val="32"/>
        </w:rPr>
        <w:lastRenderedPageBreak/>
        <w:t>E. Institutional Coordination and Support</w:t>
      </w:r>
      <w:bookmarkEnd w:id="32"/>
    </w:p>
    <w:p w14:paraId="5BA143E0" w14:textId="77777777" w:rsidR="004F10AF" w:rsidRPr="00F74BD7" w:rsidRDefault="008C76DB" w:rsidP="000D05D1">
      <w:pPr>
        <w:pStyle w:val="Heading2"/>
        <w:jc w:val="both"/>
        <w:rPr>
          <w:sz w:val="28"/>
        </w:rPr>
      </w:pPr>
      <w:bookmarkStart w:id="33" w:name="_Toc384699331"/>
      <w:r w:rsidRPr="00F74BD7">
        <w:rPr>
          <w:sz w:val="28"/>
        </w:rPr>
        <w:t>E.1. Core Commitments and Linkages</w:t>
      </w:r>
      <w:r w:rsidR="004F10AF" w:rsidRPr="00F74BD7">
        <w:rPr>
          <w:sz w:val="28"/>
        </w:rPr>
        <w:t xml:space="preserve"> - Linkages to Other Activities and Programmes</w:t>
      </w:r>
      <w:bookmarkEnd w:id="33"/>
    </w:p>
    <w:p w14:paraId="7AE86588" w14:textId="279E5A0F" w:rsidR="00382E89" w:rsidRDefault="00382E89" w:rsidP="000D05D1">
      <w:pPr>
        <w:pStyle w:val="ListParagraph"/>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This project is aware of and complementary to other relevant ongoing interventions and projects in the country. In order to avoid duplication, make efficient use of resourc</w:t>
      </w:r>
      <w:r w:rsidR="00C14631">
        <w:rPr>
          <w:rFonts w:ascii="Times New Roman" w:hAnsi="Times New Roman" w:cs="Times New Roman"/>
          <w:sz w:val="24"/>
          <w:szCs w:val="24"/>
        </w:rPr>
        <w:t xml:space="preserve">es already invested and ensure </w:t>
      </w:r>
      <w:r>
        <w:rPr>
          <w:rFonts w:ascii="Times New Roman" w:hAnsi="Times New Roman" w:cs="Times New Roman"/>
          <w:sz w:val="24"/>
          <w:szCs w:val="24"/>
        </w:rPr>
        <w:t>value</w:t>
      </w:r>
      <w:r w:rsidR="00C14631">
        <w:rPr>
          <w:rFonts w:ascii="Times New Roman" w:hAnsi="Times New Roman" w:cs="Times New Roman"/>
          <w:sz w:val="24"/>
          <w:szCs w:val="24"/>
        </w:rPr>
        <w:t>-added</w:t>
      </w:r>
      <w:r>
        <w:rPr>
          <w:rFonts w:ascii="Times New Roman" w:hAnsi="Times New Roman" w:cs="Times New Roman"/>
          <w:sz w:val="24"/>
          <w:szCs w:val="24"/>
        </w:rPr>
        <w:t>, this project will coordinate with initiatives, in addition to those that provide co-financing, such as:</w:t>
      </w:r>
    </w:p>
    <w:p w14:paraId="78DF089D" w14:textId="77777777" w:rsidR="00382E89" w:rsidRDefault="00382E89" w:rsidP="000D05D1">
      <w:pPr>
        <w:pStyle w:val="ListParagraph"/>
        <w:spacing w:after="0" w:line="240" w:lineRule="auto"/>
        <w:ind w:left="0"/>
        <w:jc w:val="both"/>
        <w:rPr>
          <w:rFonts w:ascii="Times New Roman" w:hAnsi="Times New Roman" w:cs="Times New Roman"/>
          <w:sz w:val="24"/>
          <w:szCs w:val="24"/>
        </w:rPr>
      </w:pPr>
    </w:p>
    <w:p w14:paraId="4314D528" w14:textId="1997BCFF" w:rsidR="006C2B84" w:rsidRDefault="00382E89" w:rsidP="006C2B84">
      <w:pPr>
        <w:pStyle w:val="ListParagraph"/>
        <w:numPr>
          <w:ilvl w:val="0"/>
          <w:numId w:val="5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Development of Renewable Energy, Energy Efficiency &amp; Electrification of Suriname (IADB)- </w:t>
      </w:r>
      <w:r w:rsidR="006C2B84">
        <w:rPr>
          <w:rFonts w:ascii="Times New Roman" w:hAnsi="Times New Roman" w:cs="Times New Roman"/>
          <w:sz w:val="24"/>
          <w:szCs w:val="24"/>
        </w:rPr>
        <w:t xml:space="preserve">There are some important links with this project </w:t>
      </w:r>
      <w:r w:rsidR="00C14631">
        <w:rPr>
          <w:rFonts w:ascii="Times New Roman" w:hAnsi="Times New Roman" w:cs="Times New Roman"/>
          <w:sz w:val="24"/>
          <w:szCs w:val="24"/>
        </w:rPr>
        <w:t xml:space="preserve">in particular on aspects </w:t>
      </w:r>
      <w:r w:rsidR="006C2B84">
        <w:rPr>
          <w:rFonts w:ascii="Times New Roman" w:hAnsi="Times New Roman" w:cs="Times New Roman"/>
          <w:sz w:val="24"/>
          <w:szCs w:val="24"/>
        </w:rPr>
        <w:t xml:space="preserve">which seek to update legal, institutional, and regulatory frameworks of the energy sector. </w:t>
      </w:r>
      <w:r w:rsidR="00C14631">
        <w:rPr>
          <w:rFonts w:ascii="Times New Roman" w:hAnsi="Times New Roman" w:cs="Times New Roman"/>
          <w:sz w:val="24"/>
          <w:szCs w:val="24"/>
        </w:rPr>
        <w:t>T</w:t>
      </w:r>
      <w:r w:rsidR="006C2B84">
        <w:rPr>
          <w:rFonts w:ascii="Times New Roman" w:hAnsi="Times New Roman" w:cs="Times New Roman"/>
          <w:sz w:val="24"/>
          <w:szCs w:val="24"/>
        </w:rPr>
        <w:t xml:space="preserve">here can be lessons learned from working within the legislative context. This project establishes wind maps and wind monitoring systems which will contribute </w:t>
      </w:r>
      <w:r w:rsidR="00C14631">
        <w:rPr>
          <w:rFonts w:ascii="Times New Roman" w:hAnsi="Times New Roman" w:cs="Times New Roman"/>
          <w:sz w:val="24"/>
          <w:szCs w:val="24"/>
        </w:rPr>
        <w:t>new</w:t>
      </w:r>
      <w:r w:rsidR="006C2B84">
        <w:rPr>
          <w:rFonts w:ascii="Times New Roman" w:hAnsi="Times New Roman" w:cs="Times New Roman"/>
          <w:sz w:val="24"/>
          <w:szCs w:val="24"/>
        </w:rPr>
        <w:t xml:space="preserve"> environmental data useful to be integrated within th</w:t>
      </w:r>
      <w:r w:rsidR="00436511">
        <w:rPr>
          <w:rFonts w:ascii="Times New Roman" w:hAnsi="Times New Roman" w:cs="Times New Roman"/>
          <w:sz w:val="24"/>
          <w:szCs w:val="24"/>
        </w:rPr>
        <w:t>e knowledge platform implemented by the CCCD</w:t>
      </w:r>
      <w:r w:rsidR="006C2B84">
        <w:rPr>
          <w:rFonts w:ascii="Times New Roman" w:hAnsi="Times New Roman" w:cs="Times New Roman"/>
          <w:sz w:val="24"/>
          <w:szCs w:val="24"/>
        </w:rPr>
        <w:t xml:space="preserve"> project.</w:t>
      </w:r>
    </w:p>
    <w:p w14:paraId="00AFC550" w14:textId="77777777" w:rsidR="00270EC4" w:rsidRDefault="00270EC4" w:rsidP="00270EC4">
      <w:pPr>
        <w:pStyle w:val="ListParagraph"/>
        <w:spacing w:after="0" w:line="240" w:lineRule="auto"/>
        <w:jc w:val="both"/>
        <w:rPr>
          <w:rFonts w:ascii="Times New Roman" w:hAnsi="Times New Roman" w:cs="Times New Roman"/>
          <w:sz w:val="24"/>
          <w:szCs w:val="24"/>
        </w:rPr>
      </w:pPr>
    </w:p>
    <w:p w14:paraId="655F9C78" w14:textId="77777777" w:rsidR="008639DD" w:rsidRPr="00436511" w:rsidRDefault="00270EC4" w:rsidP="008639DD">
      <w:pPr>
        <w:pStyle w:val="ListParagraph"/>
        <w:numPr>
          <w:ilvl w:val="0"/>
          <w:numId w:val="51"/>
        </w:numPr>
        <w:spacing w:after="0" w:line="240" w:lineRule="auto"/>
        <w:jc w:val="both"/>
        <w:rPr>
          <w:rFonts w:ascii="Times New Roman" w:hAnsi="Times New Roman" w:cs="Times New Roman"/>
          <w:sz w:val="24"/>
          <w:szCs w:val="24"/>
        </w:rPr>
      </w:pPr>
      <w:r w:rsidRPr="00270EC4">
        <w:rPr>
          <w:rFonts w:ascii="Times New Roman" w:hAnsi="Times New Roman" w:cs="Times New Roman"/>
          <w:color w:val="000000"/>
          <w:sz w:val="24"/>
          <w:szCs w:val="24"/>
          <w:shd w:val="clear" w:color="auto" w:fill="FCFDFE"/>
        </w:rPr>
        <w:t>Conservation of the Guianas Shield (UNDP)- There are some important lessons learned from this project which can be applied to the CCCD project. In particular, the project has contributed to institutional learning in the conservation arena by operationalizing protected area</w:t>
      </w:r>
      <w:r>
        <w:rPr>
          <w:rFonts w:ascii="Times New Roman" w:hAnsi="Times New Roman" w:cs="Times New Roman"/>
          <w:color w:val="000000"/>
          <w:sz w:val="24"/>
          <w:szCs w:val="24"/>
          <w:shd w:val="clear" w:color="auto" w:fill="FCFDFE"/>
        </w:rPr>
        <w:t>s</w:t>
      </w:r>
      <w:r w:rsidRPr="00270EC4">
        <w:rPr>
          <w:rFonts w:ascii="Times New Roman" w:hAnsi="Times New Roman" w:cs="Times New Roman"/>
          <w:color w:val="000000"/>
          <w:sz w:val="24"/>
          <w:szCs w:val="24"/>
          <w:shd w:val="clear" w:color="auto" w:fill="FCFDFE"/>
        </w:rPr>
        <w:t xml:space="preserve">. </w:t>
      </w:r>
      <w:r>
        <w:rPr>
          <w:rFonts w:ascii="Times New Roman" w:hAnsi="Times New Roman" w:cs="Times New Roman"/>
          <w:color w:val="000000"/>
          <w:sz w:val="24"/>
          <w:szCs w:val="24"/>
          <w:shd w:val="clear" w:color="auto" w:fill="FCFDFE"/>
        </w:rPr>
        <w:t>One can obtain an improved understanding of the challenges that lie with environmental stewardship at the local, district and national levels.</w:t>
      </w:r>
    </w:p>
    <w:p w14:paraId="709361AA" w14:textId="77777777" w:rsidR="00436511" w:rsidRPr="00436511" w:rsidRDefault="00436511" w:rsidP="00436511">
      <w:pPr>
        <w:pStyle w:val="ListParagraph"/>
        <w:spacing w:after="0" w:line="240" w:lineRule="auto"/>
        <w:jc w:val="both"/>
        <w:rPr>
          <w:rFonts w:ascii="Times New Roman" w:hAnsi="Times New Roman" w:cs="Times New Roman"/>
          <w:sz w:val="24"/>
          <w:szCs w:val="24"/>
        </w:rPr>
      </w:pPr>
    </w:p>
    <w:p w14:paraId="6D3A4C70" w14:textId="205F4DCB" w:rsidR="00436511" w:rsidRPr="008639DD" w:rsidRDefault="00436511" w:rsidP="008639DD">
      <w:pPr>
        <w:pStyle w:val="ListParagraph"/>
        <w:numPr>
          <w:ilvl w:val="0"/>
          <w:numId w:val="5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Integrated and Sustainable Management of Transboundary Water Resources in the Amazon River Basin Considering Climate Variability and Climate Change (ACTO)- This regional project seeks to contribute to the effective protection and sustainable use of water and land resources of the Amazon Basin, based upon the principles of integrated water resources management (IWRM) and manage the effects of climate change within Amazonian communities in a coordinated and coherent way. Lessons can be drawn through this project particularly on liaising effectively with remote and vulnerable communities that are involved in the management of environmental goods and services.  </w:t>
      </w:r>
    </w:p>
    <w:p w14:paraId="1DB313E6" w14:textId="77777777" w:rsidR="008639DD" w:rsidRDefault="008639DD" w:rsidP="008639DD">
      <w:pPr>
        <w:pStyle w:val="ListParagraph"/>
        <w:spacing w:after="0" w:line="240" w:lineRule="auto"/>
        <w:jc w:val="both"/>
        <w:rPr>
          <w:rFonts w:ascii="Times New Roman" w:hAnsi="Times New Roman" w:cs="Times New Roman"/>
          <w:sz w:val="24"/>
          <w:szCs w:val="24"/>
        </w:rPr>
      </w:pPr>
    </w:p>
    <w:p w14:paraId="357E400F" w14:textId="77777777" w:rsidR="005A2B95" w:rsidRDefault="00C50CEA" w:rsidP="005A2B95">
      <w:pPr>
        <w:pStyle w:val="ListParagraph"/>
        <w:numPr>
          <w:ilvl w:val="0"/>
          <w:numId w:val="5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Formulation of a Code of Practice for Sustainable Forest Management (Tropenbos Internationa</w:t>
      </w:r>
      <w:r w:rsidR="0062475C">
        <w:rPr>
          <w:rFonts w:ascii="Times New Roman" w:hAnsi="Times New Roman" w:cs="Times New Roman"/>
          <w:sz w:val="24"/>
          <w:szCs w:val="24"/>
        </w:rPr>
        <w:t>l</w:t>
      </w:r>
      <w:r>
        <w:rPr>
          <w:rFonts w:ascii="Times New Roman" w:hAnsi="Times New Roman" w:cs="Times New Roman"/>
          <w:sz w:val="24"/>
          <w:szCs w:val="24"/>
        </w:rPr>
        <w:t>). This project</w:t>
      </w:r>
      <w:r w:rsidR="00D1300E">
        <w:rPr>
          <w:rFonts w:ascii="Times New Roman" w:hAnsi="Times New Roman" w:cs="Times New Roman"/>
          <w:sz w:val="24"/>
          <w:szCs w:val="24"/>
        </w:rPr>
        <w:t xml:space="preserve"> will address the problem of documenting and assessing the level of timber harvesting and forest use. This project intends to develop a reference guide for sustainability offering both commercial loggers and forest-based communities</w:t>
      </w:r>
      <w:r w:rsidR="0062475C">
        <w:rPr>
          <w:rFonts w:ascii="Times New Roman" w:hAnsi="Times New Roman" w:cs="Times New Roman"/>
          <w:sz w:val="24"/>
          <w:szCs w:val="24"/>
        </w:rPr>
        <w:t xml:space="preserve"> </w:t>
      </w:r>
      <w:r w:rsidR="00D1300E">
        <w:rPr>
          <w:rFonts w:ascii="Times New Roman" w:hAnsi="Times New Roman" w:cs="Times New Roman"/>
          <w:sz w:val="24"/>
          <w:szCs w:val="24"/>
        </w:rPr>
        <w:t>clear and practical guidelines for timber harvesting operations and providing authorities with tools and monitoring mechanisms of sustainable forest management. Although this project is focused on forestry, lessons can be drawn on broader sustainable development issues and strategies to mitigate them</w:t>
      </w:r>
      <w:r w:rsidR="0062475C">
        <w:rPr>
          <w:rFonts w:ascii="Times New Roman" w:hAnsi="Times New Roman" w:cs="Times New Roman"/>
          <w:sz w:val="24"/>
          <w:szCs w:val="24"/>
        </w:rPr>
        <w:t>, as well as how to manage stakeholder relations</w:t>
      </w:r>
      <w:r w:rsidR="00D1300E">
        <w:rPr>
          <w:rFonts w:ascii="Times New Roman" w:hAnsi="Times New Roman" w:cs="Times New Roman"/>
          <w:sz w:val="24"/>
          <w:szCs w:val="24"/>
        </w:rPr>
        <w:t xml:space="preserve">. Tropenbos International will also be a stakeholder </w:t>
      </w:r>
      <w:r w:rsidR="0062475C">
        <w:rPr>
          <w:rFonts w:ascii="Times New Roman" w:hAnsi="Times New Roman" w:cs="Times New Roman"/>
          <w:sz w:val="24"/>
          <w:szCs w:val="24"/>
        </w:rPr>
        <w:t>in the consultations</w:t>
      </w:r>
      <w:r w:rsidR="005A2B95">
        <w:rPr>
          <w:rFonts w:ascii="Times New Roman" w:hAnsi="Times New Roman" w:cs="Times New Roman"/>
          <w:sz w:val="24"/>
          <w:szCs w:val="24"/>
        </w:rPr>
        <w:t xml:space="preserve">. </w:t>
      </w:r>
    </w:p>
    <w:p w14:paraId="23BE3124" w14:textId="77777777" w:rsidR="005A2B95" w:rsidRDefault="005A2B95" w:rsidP="005A2B95">
      <w:pPr>
        <w:pStyle w:val="ListParagraph"/>
        <w:spacing w:after="0" w:line="240" w:lineRule="auto"/>
        <w:jc w:val="both"/>
        <w:rPr>
          <w:rFonts w:ascii="Times New Roman" w:hAnsi="Times New Roman" w:cs="Times New Roman"/>
          <w:sz w:val="24"/>
          <w:szCs w:val="24"/>
        </w:rPr>
      </w:pPr>
    </w:p>
    <w:p w14:paraId="38BBF817" w14:textId="04F9155D" w:rsidR="005A2B95" w:rsidRPr="005A2B95" w:rsidRDefault="005A2B95" w:rsidP="005A2B95">
      <w:pPr>
        <w:pStyle w:val="ListParagraph"/>
        <w:numPr>
          <w:ilvl w:val="0"/>
          <w:numId w:val="51"/>
        </w:numPr>
        <w:spacing w:after="0" w:line="240" w:lineRule="auto"/>
        <w:jc w:val="both"/>
        <w:rPr>
          <w:noProof/>
          <w:sz w:val="20"/>
          <w:szCs w:val="20"/>
        </w:rPr>
      </w:pPr>
      <w:r w:rsidRPr="005A2B95">
        <w:rPr>
          <w:rFonts w:ascii="Times New Roman" w:hAnsi="Times New Roman" w:cs="Times New Roman"/>
          <w:sz w:val="24"/>
          <w:szCs w:val="24"/>
        </w:rPr>
        <w:t>Coastal Protected Area Management (UNDP)-</w:t>
      </w:r>
      <w:r>
        <w:rPr>
          <w:rFonts w:ascii="Times New Roman" w:hAnsi="Times New Roman" w:cs="Times New Roman"/>
          <w:sz w:val="24"/>
          <w:szCs w:val="24"/>
        </w:rPr>
        <w:t xml:space="preserve"> There a</w:t>
      </w:r>
      <w:r w:rsidR="00C14631">
        <w:rPr>
          <w:rFonts w:ascii="Times New Roman" w:hAnsi="Times New Roman" w:cs="Times New Roman"/>
          <w:sz w:val="24"/>
          <w:szCs w:val="24"/>
        </w:rPr>
        <w:t>re numerous links with this proj</w:t>
      </w:r>
      <w:r>
        <w:rPr>
          <w:rFonts w:ascii="Times New Roman" w:hAnsi="Times New Roman" w:cs="Times New Roman"/>
          <w:sz w:val="24"/>
          <w:szCs w:val="24"/>
        </w:rPr>
        <w:t xml:space="preserve">ect which seeks to safeguard Suriname’s globally significant coastal biodiversity. The project is based on two axes: improving management structures and diversifying coastal </w:t>
      </w:r>
      <w:r>
        <w:rPr>
          <w:rFonts w:ascii="Times New Roman" w:hAnsi="Times New Roman" w:cs="Times New Roman"/>
          <w:sz w:val="24"/>
          <w:szCs w:val="24"/>
        </w:rPr>
        <w:lastRenderedPageBreak/>
        <w:t xml:space="preserve">protected areas funding.  </w:t>
      </w:r>
      <w:r w:rsidR="00C14631">
        <w:rPr>
          <w:rFonts w:ascii="Times New Roman" w:hAnsi="Times New Roman" w:cs="Times New Roman"/>
          <w:sz w:val="24"/>
          <w:szCs w:val="24"/>
        </w:rPr>
        <w:t xml:space="preserve">There are important linkages with this project concerning both of these axes. Any legislative framework proposed under the CCCD project will have to take lessons from this project on management, into account. Moreover, activities under Outcome 2 of the CCCD project which target diversified funding sources, can link with initiatives under this project, seeking broader financial sources for sustainable development financing in general. </w:t>
      </w:r>
    </w:p>
    <w:p w14:paraId="7A0F316C" w14:textId="1A4BBA97" w:rsidR="008639DD" w:rsidRPr="00C50CEA" w:rsidRDefault="0062475C" w:rsidP="005A2B95">
      <w:pPr>
        <w:pStyle w:val="ListParagraph"/>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14:paraId="408C04AC" w14:textId="77777777" w:rsidR="00382E89" w:rsidRDefault="00382E89" w:rsidP="000D05D1">
      <w:pPr>
        <w:pStyle w:val="ListParagraph"/>
        <w:spacing w:after="0" w:line="240" w:lineRule="auto"/>
        <w:ind w:left="0"/>
        <w:jc w:val="both"/>
        <w:rPr>
          <w:rFonts w:ascii="Times New Roman" w:hAnsi="Times New Roman" w:cs="Times New Roman"/>
          <w:sz w:val="24"/>
          <w:szCs w:val="24"/>
        </w:rPr>
      </w:pPr>
    </w:p>
    <w:p w14:paraId="54B5C596" w14:textId="77777777" w:rsidR="00BB4CF8" w:rsidRPr="00EC2452" w:rsidRDefault="00BB4CF8" w:rsidP="000D05D1">
      <w:pPr>
        <w:pStyle w:val="ListParagraph"/>
        <w:spacing w:after="0" w:line="240" w:lineRule="auto"/>
        <w:ind w:left="0"/>
        <w:jc w:val="both"/>
        <w:rPr>
          <w:rFonts w:ascii="Times New Roman" w:hAnsi="Times New Roman" w:cs="Times New Roman"/>
          <w:sz w:val="24"/>
          <w:szCs w:val="24"/>
        </w:rPr>
      </w:pPr>
      <w:r w:rsidRPr="00EC2452">
        <w:rPr>
          <w:rFonts w:ascii="Times New Roman" w:hAnsi="Times New Roman" w:cs="Times New Roman"/>
          <w:sz w:val="24"/>
          <w:szCs w:val="24"/>
        </w:rPr>
        <w:t xml:space="preserve">The project is fully compliant with the comparative advantages matrix approved by the GEF Council.  UNDP was selected as the GEF Implementing Agency for this project based on their experience and expertise in supporting capacity development efforts in Suriname, and the lessons learned and best practices that it could bring to bear from their experience in other countries.  UNDP and the Government have previously worked jointly on implementing the NCSA, which makes UNDP a knowledgeable partner in implementing the follow-up to this process.  </w:t>
      </w:r>
    </w:p>
    <w:p w14:paraId="5C69E3D5" w14:textId="77777777" w:rsidR="00235DC2" w:rsidRPr="00EC2452" w:rsidRDefault="00235DC2" w:rsidP="000D05D1">
      <w:pPr>
        <w:pStyle w:val="ListParagraph"/>
        <w:spacing w:after="0" w:line="240" w:lineRule="auto"/>
        <w:ind w:left="0"/>
        <w:jc w:val="both"/>
        <w:rPr>
          <w:rFonts w:ascii="Times New Roman" w:hAnsi="Times New Roman" w:cs="Times New Roman"/>
          <w:sz w:val="24"/>
          <w:szCs w:val="24"/>
        </w:rPr>
      </w:pPr>
    </w:p>
    <w:p w14:paraId="65564223" w14:textId="77777777" w:rsidR="00235DC2" w:rsidRPr="00EC2452" w:rsidRDefault="00235DC2" w:rsidP="000D05D1">
      <w:pPr>
        <w:pStyle w:val="ListParagraph"/>
        <w:spacing w:after="0" w:line="240" w:lineRule="auto"/>
        <w:ind w:left="0"/>
        <w:jc w:val="both"/>
        <w:rPr>
          <w:rFonts w:ascii="Times New Roman" w:hAnsi="Times New Roman" w:cs="Times New Roman"/>
          <w:sz w:val="24"/>
          <w:szCs w:val="24"/>
        </w:rPr>
      </w:pPr>
      <w:r w:rsidRPr="00EC2452">
        <w:rPr>
          <w:rFonts w:ascii="Times New Roman" w:hAnsi="Times New Roman" w:cs="Times New Roman"/>
          <w:sz w:val="24"/>
          <w:szCs w:val="24"/>
        </w:rPr>
        <w:t xml:space="preserve">The UNDP has also been a partner with non-governmental agents in Suriname. It has supported with the administration of two EF/SGP project grants on financing waste management at the Corantijn Beach and Protecting Biodiversity in Warappa Creek. </w:t>
      </w:r>
    </w:p>
    <w:p w14:paraId="393417CD" w14:textId="77777777" w:rsidR="00235DC2" w:rsidRPr="00EC2452" w:rsidRDefault="00235DC2" w:rsidP="000D05D1">
      <w:pPr>
        <w:pStyle w:val="ListParagraph"/>
        <w:spacing w:after="0" w:line="240" w:lineRule="auto"/>
        <w:ind w:left="0"/>
        <w:jc w:val="both"/>
        <w:rPr>
          <w:rFonts w:ascii="Times New Roman" w:hAnsi="Times New Roman" w:cs="Times New Roman"/>
          <w:sz w:val="24"/>
          <w:szCs w:val="24"/>
        </w:rPr>
      </w:pPr>
    </w:p>
    <w:p w14:paraId="1E81DA35" w14:textId="77777777" w:rsidR="00235DC2" w:rsidRPr="00EC2452" w:rsidRDefault="00235DC2" w:rsidP="000D05D1">
      <w:pPr>
        <w:pStyle w:val="ListParagraph"/>
        <w:spacing w:after="0" w:line="240" w:lineRule="auto"/>
        <w:ind w:left="0"/>
        <w:jc w:val="both"/>
        <w:rPr>
          <w:rFonts w:ascii="Times New Roman" w:hAnsi="Times New Roman" w:cs="Times New Roman"/>
          <w:sz w:val="24"/>
          <w:szCs w:val="24"/>
        </w:rPr>
      </w:pPr>
      <w:r w:rsidRPr="00EC2452">
        <w:rPr>
          <w:rFonts w:ascii="Times New Roman" w:hAnsi="Times New Roman" w:cs="Times New Roman"/>
          <w:sz w:val="24"/>
          <w:szCs w:val="24"/>
        </w:rPr>
        <w:t>During the GEF-5 replenishment period (Ju</w:t>
      </w:r>
      <w:r w:rsidR="0043454B" w:rsidRPr="00EC2452">
        <w:rPr>
          <w:rFonts w:ascii="Times New Roman" w:hAnsi="Times New Roman" w:cs="Times New Roman"/>
          <w:sz w:val="24"/>
          <w:szCs w:val="24"/>
        </w:rPr>
        <w:t>l</w:t>
      </w:r>
      <w:r w:rsidRPr="00EC2452">
        <w:rPr>
          <w:rFonts w:ascii="Times New Roman" w:hAnsi="Times New Roman" w:cs="Times New Roman"/>
          <w:sz w:val="24"/>
          <w:szCs w:val="24"/>
        </w:rPr>
        <w:t>y 2010-June 2014), Suriname received an indicative allocation to formulate and execute projects for 3 million in biodiversity, 2 million in climate change and 550,000 in land degradation.</w:t>
      </w:r>
      <w:r w:rsidRPr="00EC2452">
        <w:rPr>
          <w:rStyle w:val="FootnoteReference"/>
          <w:rFonts w:ascii="Times New Roman" w:hAnsi="Times New Roman" w:cs="Times New Roman"/>
          <w:sz w:val="24"/>
          <w:szCs w:val="24"/>
        </w:rPr>
        <w:footnoteReference w:id="24"/>
      </w:r>
      <w:r w:rsidRPr="00EC2452">
        <w:rPr>
          <w:rFonts w:ascii="Times New Roman" w:hAnsi="Times New Roman" w:cs="Times New Roman"/>
          <w:sz w:val="24"/>
          <w:szCs w:val="24"/>
        </w:rPr>
        <w:t xml:space="preserve">   This project will build on these investments with support through UNDP.</w:t>
      </w:r>
    </w:p>
    <w:p w14:paraId="769CE8B6" w14:textId="77777777" w:rsidR="00BB4CF8" w:rsidRPr="00EC2452" w:rsidRDefault="00BB4CF8" w:rsidP="000D05D1">
      <w:pPr>
        <w:pStyle w:val="ListParagraph"/>
        <w:spacing w:after="0" w:line="240" w:lineRule="auto"/>
        <w:ind w:left="0"/>
        <w:jc w:val="both"/>
        <w:rPr>
          <w:rFonts w:ascii="Times New Roman" w:hAnsi="Times New Roman" w:cs="Times New Roman"/>
          <w:sz w:val="24"/>
          <w:szCs w:val="24"/>
        </w:rPr>
      </w:pPr>
    </w:p>
    <w:p w14:paraId="7C987690" w14:textId="77777777" w:rsidR="00BB4CF8" w:rsidRPr="00EC2452" w:rsidRDefault="00BB4CF8" w:rsidP="000D05D1">
      <w:pPr>
        <w:pStyle w:val="ListParagraph"/>
        <w:spacing w:after="0" w:line="240" w:lineRule="auto"/>
        <w:ind w:left="0"/>
        <w:jc w:val="both"/>
        <w:rPr>
          <w:rFonts w:ascii="Times New Roman" w:hAnsi="Times New Roman" w:cs="Times New Roman"/>
          <w:sz w:val="24"/>
          <w:szCs w:val="24"/>
        </w:rPr>
      </w:pPr>
      <w:r w:rsidRPr="00EC2452">
        <w:rPr>
          <w:rFonts w:ascii="Times New Roman" w:hAnsi="Times New Roman" w:cs="Times New Roman"/>
          <w:sz w:val="24"/>
          <w:szCs w:val="24"/>
        </w:rPr>
        <w:t xml:space="preserve">More broadly speaking, UNDP has developed a global expertise in supporting the development of environmental indicators and capacity-building and monitoring/evaluation tools, which are extremely necessary in measuring impact of such capacity building programmes. </w:t>
      </w:r>
    </w:p>
    <w:p w14:paraId="00097A9C" w14:textId="77777777" w:rsidR="002E4998" w:rsidRPr="00EC2452" w:rsidRDefault="002E4998" w:rsidP="000D05D1">
      <w:pPr>
        <w:pStyle w:val="ListParagraph"/>
        <w:spacing w:after="0" w:line="240" w:lineRule="auto"/>
        <w:ind w:left="0"/>
        <w:jc w:val="both"/>
        <w:rPr>
          <w:rFonts w:ascii="Times New Roman" w:hAnsi="Times New Roman" w:cs="Times New Roman"/>
          <w:sz w:val="24"/>
          <w:szCs w:val="24"/>
        </w:rPr>
      </w:pPr>
    </w:p>
    <w:p w14:paraId="06B175BD" w14:textId="7202BF0D" w:rsidR="002E4998" w:rsidRPr="00EC2452" w:rsidRDefault="002E4998" w:rsidP="003A4080">
      <w:pPr>
        <w:spacing w:line="240" w:lineRule="atLeast"/>
        <w:jc w:val="both"/>
        <w:rPr>
          <w:rFonts w:ascii="Times New Roman" w:hAnsi="Times New Roman" w:cs="Times New Roman"/>
          <w:sz w:val="24"/>
          <w:szCs w:val="24"/>
        </w:rPr>
      </w:pPr>
      <w:r w:rsidRPr="00EC2452">
        <w:rPr>
          <w:rFonts w:ascii="Times New Roman" w:hAnsi="Times New Roman" w:cs="Times New Roman"/>
          <w:sz w:val="24"/>
          <w:szCs w:val="24"/>
          <w:lang w:val="en-GB"/>
        </w:rPr>
        <w:t>The project will be</w:t>
      </w:r>
      <w:r w:rsidRPr="00EC2452">
        <w:rPr>
          <w:rFonts w:ascii="Times New Roman" w:hAnsi="Times New Roman" w:cs="Times New Roman"/>
          <w:sz w:val="24"/>
          <w:szCs w:val="24"/>
        </w:rPr>
        <w:t xml:space="preserve"> implemented in line with established Government of Suriname and UNDP procedures in Suriname. The Ministry of Labor, Technological Development, and Environment will take overall responsibility for implementation of the project. It will establish the necessary planning and management mechanisms to oversee project inputs, activities and outputs. The UNDP will facilitate the Ministry as requested and as necessary. </w:t>
      </w:r>
      <w:r w:rsidR="003A4080" w:rsidRPr="007E5F9C">
        <w:rPr>
          <w:rFonts w:ascii="Times New Roman" w:hAnsi="Times New Roman" w:cs="Times New Roman"/>
          <w:sz w:val="24"/>
          <w:szCs w:val="24"/>
        </w:rPr>
        <w:t>ABS will lead and chair on activities under Component 1 due to their expertise in data collection.</w:t>
      </w:r>
    </w:p>
    <w:p w14:paraId="60FE7694" w14:textId="77777777" w:rsidR="002E4998" w:rsidRPr="0043454B" w:rsidRDefault="002E4998" w:rsidP="000D05D1">
      <w:pPr>
        <w:pStyle w:val="ListParagraph"/>
        <w:spacing w:after="0" w:line="240" w:lineRule="auto"/>
        <w:ind w:left="0"/>
        <w:jc w:val="both"/>
        <w:rPr>
          <w:rFonts w:ascii="Times New Roman" w:hAnsi="Times New Roman" w:cs="Times New Roman"/>
        </w:rPr>
      </w:pPr>
      <w:r w:rsidRPr="00EC2452">
        <w:rPr>
          <w:rFonts w:ascii="Times New Roman" w:hAnsi="Times New Roman" w:cs="Times New Roman"/>
          <w:sz w:val="24"/>
          <w:szCs w:val="24"/>
        </w:rPr>
        <w:t>The project is designed to be implemented over three years, and will focus on activities that can realistically be expected to deliver concrete results within that period, in the current context.</w:t>
      </w:r>
    </w:p>
    <w:p w14:paraId="1D17E5A0" w14:textId="77777777" w:rsidR="004F10AF" w:rsidRPr="00F74BD7" w:rsidRDefault="004F10AF" w:rsidP="000D05D1">
      <w:pPr>
        <w:pStyle w:val="ListParagraph"/>
        <w:spacing w:after="0" w:line="240" w:lineRule="auto"/>
        <w:ind w:left="0"/>
        <w:jc w:val="both"/>
        <w:rPr>
          <w:sz w:val="28"/>
          <w:szCs w:val="24"/>
        </w:rPr>
      </w:pPr>
    </w:p>
    <w:p w14:paraId="38D0F4EE" w14:textId="77777777" w:rsidR="008C76DB" w:rsidRPr="00F74BD7" w:rsidRDefault="008C76DB" w:rsidP="003A4080">
      <w:pPr>
        <w:pStyle w:val="Heading2"/>
      </w:pPr>
      <w:bookmarkStart w:id="34" w:name="_Toc384699332"/>
      <w:r w:rsidRPr="00F74BD7">
        <w:t>E.2. Implementation and Execution Arrangements</w:t>
      </w:r>
      <w:bookmarkEnd w:id="34"/>
    </w:p>
    <w:p w14:paraId="43512514" w14:textId="5370F517" w:rsidR="0043454B" w:rsidRPr="00EC2452" w:rsidRDefault="0043454B" w:rsidP="003F32EF">
      <w:pPr>
        <w:spacing w:before="120" w:after="120" w:line="240" w:lineRule="auto"/>
        <w:jc w:val="both"/>
        <w:rPr>
          <w:rFonts w:ascii="Times New Roman" w:hAnsi="Times New Roman" w:cs="Times New Roman"/>
          <w:sz w:val="24"/>
          <w:szCs w:val="24"/>
        </w:rPr>
      </w:pPr>
      <w:r w:rsidRPr="00EC2452">
        <w:rPr>
          <w:rFonts w:ascii="Times New Roman" w:hAnsi="Times New Roman" w:cs="Times New Roman"/>
          <w:sz w:val="24"/>
          <w:szCs w:val="24"/>
          <w:u w:val="single"/>
        </w:rPr>
        <w:t>Project Board</w:t>
      </w:r>
      <w:r w:rsidRPr="00EC2452">
        <w:rPr>
          <w:rFonts w:ascii="Times New Roman" w:hAnsi="Times New Roman" w:cs="Times New Roman"/>
          <w:sz w:val="24"/>
          <w:szCs w:val="24"/>
        </w:rPr>
        <w:t>:  This Board is specifically established by the project to provide management oversight of project activit</w:t>
      </w:r>
      <w:r w:rsidR="00C815B4" w:rsidRPr="00EC2452">
        <w:rPr>
          <w:rFonts w:ascii="Times New Roman" w:hAnsi="Times New Roman" w:cs="Times New Roman"/>
          <w:sz w:val="24"/>
          <w:szCs w:val="24"/>
        </w:rPr>
        <w:t>ies and is to be chaired by ATM</w:t>
      </w:r>
      <w:r w:rsidRPr="00EC2452">
        <w:rPr>
          <w:rFonts w:ascii="Times New Roman" w:hAnsi="Times New Roman" w:cs="Times New Roman"/>
          <w:sz w:val="24"/>
          <w:szCs w:val="24"/>
        </w:rPr>
        <w:t xml:space="preserve">.  The Board will review progress and </w:t>
      </w:r>
      <w:r w:rsidRPr="00EC2452">
        <w:rPr>
          <w:rFonts w:ascii="Times New Roman" w:hAnsi="Times New Roman" w:cs="Times New Roman"/>
          <w:sz w:val="24"/>
          <w:szCs w:val="24"/>
        </w:rPr>
        <w:lastRenderedPageBreak/>
        <w:t xml:space="preserve">evaluation reports, and approve programmatic modifications to project execution, as appropriate and in accordance to UNDP procedures.  </w:t>
      </w:r>
      <w:r w:rsidR="00C815B4" w:rsidRPr="00EC2452">
        <w:rPr>
          <w:rFonts w:ascii="Times New Roman" w:hAnsi="Times New Roman" w:cs="Times New Roman"/>
          <w:sz w:val="24"/>
          <w:szCs w:val="24"/>
        </w:rPr>
        <w:t xml:space="preserve">The </w:t>
      </w:r>
      <w:r w:rsidRPr="00EC2452">
        <w:rPr>
          <w:rFonts w:ascii="Times New Roman" w:hAnsi="Times New Roman" w:cs="Times New Roman"/>
          <w:sz w:val="24"/>
          <w:szCs w:val="24"/>
        </w:rPr>
        <w:t xml:space="preserve">Project Board will </w:t>
      </w:r>
      <w:r w:rsidR="00C815B4" w:rsidRPr="00EC2452">
        <w:rPr>
          <w:rFonts w:ascii="Times New Roman" w:hAnsi="Times New Roman" w:cs="Times New Roman"/>
          <w:sz w:val="24"/>
          <w:szCs w:val="24"/>
        </w:rPr>
        <w:t>also include</w:t>
      </w:r>
      <w:r w:rsidRPr="00EC2452">
        <w:rPr>
          <w:rFonts w:ascii="Times New Roman" w:hAnsi="Times New Roman" w:cs="Times New Roman"/>
          <w:sz w:val="24"/>
          <w:szCs w:val="24"/>
        </w:rPr>
        <w:t xml:space="preserve"> representatives from</w:t>
      </w:r>
      <w:r w:rsidR="00C815B4" w:rsidRPr="00EC2452">
        <w:rPr>
          <w:rFonts w:ascii="Times New Roman" w:hAnsi="Times New Roman" w:cs="Times New Roman"/>
          <w:sz w:val="24"/>
          <w:szCs w:val="24"/>
        </w:rPr>
        <w:t xml:space="preserve">: Ministry of </w:t>
      </w:r>
      <w:r w:rsidR="001A03F2" w:rsidRPr="00EC2452">
        <w:rPr>
          <w:rFonts w:ascii="Times New Roman" w:hAnsi="Times New Roman" w:cs="Times New Roman"/>
          <w:sz w:val="24"/>
          <w:szCs w:val="24"/>
        </w:rPr>
        <w:t xml:space="preserve">Physical </w:t>
      </w:r>
      <w:r w:rsidR="00C815B4" w:rsidRPr="00EC2452">
        <w:rPr>
          <w:rFonts w:ascii="Times New Roman" w:hAnsi="Times New Roman" w:cs="Times New Roman"/>
          <w:sz w:val="24"/>
          <w:szCs w:val="24"/>
        </w:rPr>
        <w:t>Planning</w:t>
      </w:r>
      <w:r w:rsidR="001A03F2" w:rsidRPr="00EC2452">
        <w:rPr>
          <w:rFonts w:ascii="Times New Roman" w:hAnsi="Times New Roman" w:cs="Times New Roman"/>
          <w:sz w:val="24"/>
          <w:szCs w:val="24"/>
        </w:rPr>
        <w:t>, Land</w:t>
      </w:r>
      <w:r w:rsidR="00C815B4" w:rsidRPr="00EC2452">
        <w:rPr>
          <w:rFonts w:ascii="Times New Roman" w:hAnsi="Times New Roman" w:cs="Times New Roman"/>
          <w:sz w:val="24"/>
          <w:szCs w:val="24"/>
        </w:rPr>
        <w:t xml:space="preserve"> &amp; </w:t>
      </w:r>
      <w:r w:rsidR="001A03F2" w:rsidRPr="00EC2452">
        <w:rPr>
          <w:rFonts w:ascii="Times New Roman" w:hAnsi="Times New Roman" w:cs="Times New Roman"/>
          <w:sz w:val="24"/>
          <w:szCs w:val="24"/>
        </w:rPr>
        <w:t>Forest Management</w:t>
      </w:r>
      <w:r w:rsidR="00C815B4" w:rsidRPr="00EC2452">
        <w:rPr>
          <w:rFonts w:ascii="Times New Roman" w:hAnsi="Times New Roman" w:cs="Times New Roman"/>
          <w:sz w:val="24"/>
          <w:szCs w:val="24"/>
        </w:rPr>
        <w:t xml:space="preserve">; </w:t>
      </w:r>
      <w:r w:rsidR="006E4001">
        <w:rPr>
          <w:rFonts w:ascii="Times New Roman" w:hAnsi="Times New Roman" w:cs="Times New Roman"/>
          <w:sz w:val="24"/>
          <w:szCs w:val="24"/>
        </w:rPr>
        <w:t xml:space="preserve">NIMOS, ABS, Ministry of Finance, </w:t>
      </w:r>
      <w:r w:rsidR="00C815B4" w:rsidRPr="00EC2452">
        <w:rPr>
          <w:rFonts w:ascii="Times New Roman" w:hAnsi="Times New Roman" w:cs="Times New Roman"/>
          <w:sz w:val="24"/>
          <w:szCs w:val="24"/>
        </w:rPr>
        <w:t>Ministry of Re</w:t>
      </w:r>
      <w:r w:rsidR="006E4001">
        <w:rPr>
          <w:rFonts w:ascii="Times New Roman" w:hAnsi="Times New Roman" w:cs="Times New Roman"/>
          <w:sz w:val="24"/>
          <w:szCs w:val="24"/>
        </w:rPr>
        <w:t>gional Affairs</w:t>
      </w:r>
      <w:r w:rsidR="00C815B4" w:rsidRPr="00EC2452">
        <w:rPr>
          <w:rFonts w:ascii="Times New Roman" w:hAnsi="Times New Roman" w:cs="Times New Roman"/>
          <w:sz w:val="24"/>
          <w:szCs w:val="24"/>
        </w:rPr>
        <w:t xml:space="preserve">. </w:t>
      </w:r>
      <w:r w:rsidRPr="00EC2452">
        <w:rPr>
          <w:rFonts w:ascii="Times New Roman" w:hAnsi="Times New Roman" w:cs="Times New Roman"/>
          <w:sz w:val="24"/>
          <w:szCs w:val="24"/>
        </w:rPr>
        <w:t xml:space="preserve"> Non-state stakeholders will also be represented on the Project Board, </w:t>
      </w:r>
      <w:r w:rsidR="00C815B4" w:rsidRPr="00EC2452">
        <w:rPr>
          <w:rFonts w:ascii="Times New Roman" w:hAnsi="Times New Roman" w:cs="Times New Roman"/>
          <w:sz w:val="24"/>
          <w:szCs w:val="24"/>
        </w:rPr>
        <w:t xml:space="preserve">such as representatives from ADEK, </w:t>
      </w:r>
      <w:r w:rsidR="001A03F2" w:rsidRPr="00EC2452">
        <w:rPr>
          <w:rFonts w:ascii="Times New Roman" w:hAnsi="Times New Roman" w:cs="Times New Roman"/>
          <w:sz w:val="24"/>
          <w:szCs w:val="24"/>
        </w:rPr>
        <w:t xml:space="preserve">Foundation for Forest Management and Production Control, National Institute for Environment &amp; Development. Representatives from the Maroon </w:t>
      </w:r>
      <w:r w:rsidR="006E4001">
        <w:rPr>
          <w:rFonts w:ascii="Times New Roman" w:hAnsi="Times New Roman" w:cs="Times New Roman"/>
          <w:sz w:val="24"/>
          <w:szCs w:val="24"/>
        </w:rPr>
        <w:t xml:space="preserve">and Amerindian </w:t>
      </w:r>
      <w:r w:rsidR="001A03F2" w:rsidRPr="00EC2452">
        <w:rPr>
          <w:rFonts w:ascii="Times New Roman" w:hAnsi="Times New Roman" w:cs="Times New Roman"/>
          <w:sz w:val="24"/>
          <w:szCs w:val="24"/>
        </w:rPr>
        <w:t xml:space="preserve">communities </w:t>
      </w:r>
      <w:r w:rsidR="006E4001">
        <w:rPr>
          <w:rFonts w:ascii="Times New Roman" w:hAnsi="Times New Roman" w:cs="Times New Roman"/>
          <w:sz w:val="24"/>
          <w:szCs w:val="24"/>
        </w:rPr>
        <w:t xml:space="preserve">will participate as well as the Suriname Conservation Fund. </w:t>
      </w:r>
      <w:r w:rsidRPr="00EC2452">
        <w:rPr>
          <w:rFonts w:ascii="Times New Roman" w:hAnsi="Times New Roman" w:cs="Times New Roman"/>
          <w:sz w:val="24"/>
          <w:szCs w:val="24"/>
        </w:rPr>
        <w:t xml:space="preserve"> The Project Board will meet </w:t>
      </w:r>
      <w:r w:rsidR="00E34468">
        <w:rPr>
          <w:rFonts w:ascii="Times New Roman" w:hAnsi="Times New Roman" w:cs="Times New Roman"/>
          <w:sz w:val="24"/>
          <w:szCs w:val="24"/>
        </w:rPr>
        <w:t>twice</w:t>
      </w:r>
      <w:r w:rsidR="00E34468" w:rsidRPr="00EC2452">
        <w:rPr>
          <w:rFonts w:ascii="Times New Roman" w:hAnsi="Times New Roman" w:cs="Times New Roman"/>
          <w:sz w:val="24"/>
          <w:szCs w:val="24"/>
        </w:rPr>
        <w:t xml:space="preserve"> </w:t>
      </w:r>
      <w:r w:rsidRPr="00EC2452">
        <w:rPr>
          <w:rFonts w:ascii="Times New Roman" w:hAnsi="Times New Roman" w:cs="Times New Roman"/>
          <w:sz w:val="24"/>
          <w:szCs w:val="24"/>
        </w:rPr>
        <w:t>times per year</w:t>
      </w:r>
      <w:r w:rsidR="001A03F2" w:rsidRPr="00EC2452">
        <w:rPr>
          <w:rFonts w:ascii="Times New Roman" w:hAnsi="Times New Roman" w:cs="Times New Roman"/>
          <w:sz w:val="24"/>
          <w:szCs w:val="24"/>
        </w:rPr>
        <w:t xml:space="preserve"> </w:t>
      </w:r>
      <w:r w:rsidRPr="00EC2452">
        <w:rPr>
          <w:rFonts w:ascii="Times New Roman" w:hAnsi="Times New Roman" w:cs="Times New Roman"/>
          <w:sz w:val="24"/>
          <w:szCs w:val="24"/>
        </w:rPr>
        <w:t>at the UNDP Country Office Headquarters.  Meetings will be co-financed by UNDP.</w:t>
      </w:r>
    </w:p>
    <w:p w14:paraId="1B084935" w14:textId="0E329057" w:rsidR="0043454B" w:rsidRPr="00EC2452" w:rsidRDefault="001A03F2" w:rsidP="003F32EF">
      <w:pPr>
        <w:spacing w:before="120" w:after="120" w:line="240" w:lineRule="auto"/>
        <w:jc w:val="both"/>
        <w:rPr>
          <w:rFonts w:ascii="Times New Roman" w:hAnsi="Times New Roman" w:cs="Times New Roman"/>
          <w:sz w:val="24"/>
          <w:szCs w:val="24"/>
        </w:rPr>
      </w:pPr>
      <w:r w:rsidRPr="00EC2452">
        <w:rPr>
          <w:rFonts w:ascii="Times New Roman" w:hAnsi="Times New Roman" w:cs="Times New Roman"/>
          <w:sz w:val="24"/>
          <w:szCs w:val="24"/>
        </w:rPr>
        <w:t>ATM, ROGB</w:t>
      </w:r>
      <w:r w:rsidR="006E4001">
        <w:rPr>
          <w:rFonts w:ascii="Times New Roman" w:hAnsi="Times New Roman" w:cs="Times New Roman"/>
          <w:sz w:val="24"/>
          <w:szCs w:val="24"/>
        </w:rPr>
        <w:t>, ABS, NIMOS</w:t>
      </w:r>
      <w:r w:rsidRPr="00EC2452">
        <w:rPr>
          <w:rFonts w:ascii="Times New Roman" w:hAnsi="Times New Roman" w:cs="Times New Roman"/>
          <w:sz w:val="24"/>
          <w:szCs w:val="24"/>
        </w:rPr>
        <w:t xml:space="preserve"> and the Ministry of Natural Resources will be the </w:t>
      </w:r>
      <w:r w:rsidR="0043454B" w:rsidRPr="00EC2452">
        <w:rPr>
          <w:rFonts w:ascii="Times New Roman" w:hAnsi="Times New Roman" w:cs="Times New Roman"/>
          <w:sz w:val="24"/>
          <w:szCs w:val="24"/>
        </w:rPr>
        <w:t>Senior Beneficiaries of the project on the basis that the project will be strengthening and integrating Rio Convention provisions into their sectoral policies, legislation, policies and plans and institutional mandates.  UNDP will be the Senior Supplier, providing technical guidance and support for the cost-effective procurement and implementation of project services and activities, including project implementation oversight through regular monitoring and reporting.</w:t>
      </w:r>
    </w:p>
    <w:p w14:paraId="0338384C" w14:textId="77777777" w:rsidR="00436511" w:rsidRDefault="00436511" w:rsidP="003F32EF">
      <w:pPr>
        <w:spacing w:before="120" w:after="120" w:line="240" w:lineRule="auto"/>
        <w:jc w:val="both"/>
        <w:rPr>
          <w:rFonts w:ascii="Times New Roman" w:hAnsi="Times New Roman" w:cs="Times New Roman"/>
          <w:sz w:val="24"/>
          <w:szCs w:val="24"/>
          <w:u w:val="single"/>
        </w:rPr>
      </w:pPr>
    </w:p>
    <w:p w14:paraId="27ED4109" w14:textId="6595736A" w:rsidR="0043454B" w:rsidRPr="00EC2452" w:rsidRDefault="0043454B" w:rsidP="003F32EF">
      <w:pPr>
        <w:spacing w:before="120" w:after="120" w:line="240" w:lineRule="auto"/>
        <w:jc w:val="both"/>
        <w:rPr>
          <w:rFonts w:ascii="Times New Roman" w:hAnsi="Times New Roman" w:cs="Times New Roman"/>
          <w:sz w:val="24"/>
          <w:szCs w:val="24"/>
        </w:rPr>
      </w:pPr>
      <w:r w:rsidRPr="00EC2452">
        <w:rPr>
          <w:rFonts w:ascii="Times New Roman" w:hAnsi="Times New Roman" w:cs="Times New Roman"/>
          <w:sz w:val="24"/>
          <w:szCs w:val="24"/>
          <w:u w:val="single"/>
        </w:rPr>
        <w:t>National Project Director</w:t>
      </w:r>
      <w:r w:rsidRPr="00EC2452">
        <w:rPr>
          <w:rFonts w:ascii="Times New Roman" w:hAnsi="Times New Roman" w:cs="Times New Roman"/>
          <w:sz w:val="24"/>
          <w:szCs w:val="24"/>
        </w:rPr>
        <w:t xml:space="preserve">:  A senior government official will be designated at the National Project Director (NPD), and will be responsible for management oversight of the project.  The NPD will devote a significant part of his/her working time on the project.  Duties and responsibilities of the NPD are described in Annex </w:t>
      </w:r>
      <w:r w:rsidR="00B965E8">
        <w:rPr>
          <w:rFonts w:ascii="Times New Roman" w:hAnsi="Times New Roman" w:cs="Times New Roman"/>
          <w:sz w:val="24"/>
          <w:szCs w:val="24"/>
        </w:rPr>
        <w:t>4</w:t>
      </w:r>
      <w:r w:rsidRPr="00EC2452">
        <w:rPr>
          <w:rFonts w:ascii="Times New Roman" w:hAnsi="Times New Roman" w:cs="Times New Roman"/>
          <w:sz w:val="24"/>
          <w:szCs w:val="24"/>
        </w:rPr>
        <w:t xml:space="preserve">.  In the fulfillment of his/her responsibilities, the NPD will be supported by a full-time National Project Manager (NPM).  </w:t>
      </w:r>
    </w:p>
    <w:p w14:paraId="1ED45D08" w14:textId="77777777" w:rsidR="00436511" w:rsidRDefault="00436511" w:rsidP="003F32EF">
      <w:pPr>
        <w:spacing w:before="120" w:after="120" w:line="240" w:lineRule="auto"/>
        <w:jc w:val="both"/>
        <w:rPr>
          <w:rFonts w:ascii="Times New Roman" w:hAnsi="Times New Roman" w:cs="Times New Roman"/>
          <w:sz w:val="24"/>
          <w:szCs w:val="24"/>
          <w:u w:val="single"/>
        </w:rPr>
      </w:pPr>
      <w:bookmarkStart w:id="35" w:name="_Ref351549688"/>
    </w:p>
    <w:p w14:paraId="53E4B462" w14:textId="77777777" w:rsidR="0043454B" w:rsidRPr="00EC2452" w:rsidRDefault="0043454B" w:rsidP="003F32EF">
      <w:pPr>
        <w:spacing w:before="120" w:after="120" w:line="240" w:lineRule="auto"/>
        <w:jc w:val="both"/>
        <w:rPr>
          <w:rFonts w:ascii="Times New Roman" w:hAnsi="Times New Roman" w:cs="Times New Roman"/>
          <w:sz w:val="24"/>
          <w:szCs w:val="24"/>
        </w:rPr>
      </w:pPr>
      <w:r w:rsidRPr="00EC2452">
        <w:rPr>
          <w:rFonts w:ascii="Times New Roman" w:hAnsi="Times New Roman" w:cs="Times New Roman"/>
          <w:sz w:val="24"/>
          <w:szCs w:val="24"/>
          <w:u w:val="single"/>
        </w:rPr>
        <w:t>Project Management Unit</w:t>
      </w:r>
      <w:r w:rsidRPr="00EC2452">
        <w:rPr>
          <w:rFonts w:ascii="Times New Roman" w:hAnsi="Times New Roman" w:cs="Times New Roman"/>
          <w:sz w:val="24"/>
          <w:szCs w:val="24"/>
        </w:rPr>
        <w:t xml:space="preserve">:  </w:t>
      </w:r>
      <w:r w:rsidR="001A03F2" w:rsidRPr="00EC2452">
        <w:rPr>
          <w:rFonts w:ascii="Times New Roman" w:hAnsi="Times New Roman" w:cs="Times New Roman"/>
          <w:sz w:val="24"/>
          <w:szCs w:val="24"/>
        </w:rPr>
        <w:t>ATM</w:t>
      </w:r>
      <w:r w:rsidRPr="00EC2452">
        <w:rPr>
          <w:rFonts w:ascii="Times New Roman" w:hAnsi="Times New Roman" w:cs="Times New Roman"/>
          <w:sz w:val="24"/>
          <w:szCs w:val="24"/>
        </w:rPr>
        <w:t xml:space="preserve"> will establish a Project Management Unit (PMU) for the day-to-day management of project activities and subcontract specific components of the project to specialized government agencies, research institutions, as well as qualified NGOs.  </w:t>
      </w:r>
      <w:bookmarkEnd w:id="35"/>
      <w:r w:rsidRPr="00EC2452">
        <w:rPr>
          <w:rFonts w:ascii="Times New Roman" w:hAnsi="Times New Roman" w:cs="Times New Roman"/>
          <w:sz w:val="24"/>
          <w:szCs w:val="24"/>
        </w:rPr>
        <w:t>The PMU will be administered by a full-time National Project Manager (NPM) and supported by a part-time assistant.</w:t>
      </w:r>
    </w:p>
    <w:p w14:paraId="5401AFD5" w14:textId="77777777" w:rsidR="00436511" w:rsidRDefault="00436511" w:rsidP="003F32EF">
      <w:pPr>
        <w:spacing w:before="120" w:after="120" w:line="240" w:lineRule="auto"/>
        <w:jc w:val="both"/>
        <w:rPr>
          <w:rFonts w:ascii="Times New Roman" w:hAnsi="Times New Roman" w:cs="Times New Roman"/>
          <w:sz w:val="24"/>
          <w:szCs w:val="24"/>
          <w:u w:val="single"/>
        </w:rPr>
      </w:pPr>
    </w:p>
    <w:p w14:paraId="07E903B3" w14:textId="412548F7" w:rsidR="0043454B" w:rsidRPr="00EC2452" w:rsidRDefault="0043454B" w:rsidP="003F32EF">
      <w:pPr>
        <w:spacing w:before="120" w:after="120" w:line="240" w:lineRule="auto"/>
        <w:jc w:val="both"/>
        <w:rPr>
          <w:rFonts w:ascii="Times New Roman" w:hAnsi="Times New Roman" w:cs="Times New Roman"/>
          <w:sz w:val="24"/>
          <w:szCs w:val="24"/>
        </w:rPr>
      </w:pPr>
      <w:r w:rsidRPr="00EC2452">
        <w:rPr>
          <w:rFonts w:ascii="Times New Roman" w:hAnsi="Times New Roman" w:cs="Times New Roman"/>
          <w:sz w:val="24"/>
          <w:szCs w:val="24"/>
          <w:u w:val="single"/>
        </w:rPr>
        <w:t>National Consultants</w:t>
      </w:r>
      <w:r w:rsidRPr="00EC2452">
        <w:rPr>
          <w:rFonts w:ascii="Times New Roman" w:hAnsi="Times New Roman" w:cs="Times New Roman"/>
          <w:sz w:val="24"/>
          <w:szCs w:val="24"/>
        </w:rPr>
        <w:t xml:space="preserve">:  The project will contract </w:t>
      </w:r>
      <w:r w:rsidR="000F70D5">
        <w:rPr>
          <w:rFonts w:ascii="Times New Roman" w:hAnsi="Times New Roman" w:cs="Times New Roman"/>
          <w:sz w:val="24"/>
          <w:szCs w:val="24"/>
        </w:rPr>
        <w:t xml:space="preserve">14 </w:t>
      </w:r>
      <w:r w:rsidRPr="00EC2452">
        <w:rPr>
          <w:rFonts w:ascii="Times New Roman" w:hAnsi="Times New Roman" w:cs="Times New Roman"/>
          <w:sz w:val="24"/>
          <w:szCs w:val="24"/>
        </w:rPr>
        <w:t xml:space="preserve">national experts as consultants to </w:t>
      </w:r>
      <w:r w:rsidR="001A03F2" w:rsidRPr="00EC2452">
        <w:rPr>
          <w:rFonts w:ascii="Times New Roman" w:hAnsi="Times New Roman" w:cs="Times New Roman"/>
          <w:sz w:val="24"/>
          <w:szCs w:val="24"/>
        </w:rPr>
        <w:t xml:space="preserve">develop the knowledge platform, provide inputs into environmental legislation, carry out public awareness activities, and strengthen existing financial plans and obtain innovative sources of funding. </w:t>
      </w:r>
      <w:r w:rsidRPr="00EC2452">
        <w:rPr>
          <w:rFonts w:ascii="Times New Roman" w:hAnsi="Times New Roman" w:cs="Times New Roman"/>
          <w:sz w:val="24"/>
          <w:szCs w:val="24"/>
        </w:rPr>
        <w:t xml:space="preserve"> These consultants will be expert</w:t>
      </w:r>
      <w:r w:rsidR="001A03F2" w:rsidRPr="00EC2452">
        <w:rPr>
          <w:rFonts w:ascii="Times New Roman" w:hAnsi="Times New Roman" w:cs="Times New Roman"/>
          <w:sz w:val="24"/>
          <w:szCs w:val="24"/>
        </w:rPr>
        <w:t>s</w:t>
      </w:r>
      <w:r w:rsidRPr="00EC2452">
        <w:rPr>
          <w:rFonts w:ascii="Times New Roman" w:hAnsi="Times New Roman" w:cs="Times New Roman"/>
          <w:sz w:val="24"/>
          <w:szCs w:val="24"/>
        </w:rPr>
        <w:t xml:space="preserve"> in natural resource management, environmental economics, </w:t>
      </w:r>
      <w:r w:rsidR="001A03F2" w:rsidRPr="00EC2452">
        <w:rPr>
          <w:rFonts w:ascii="Times New Roman" w:hAnsi="Times New Roman" w:cs="Times New Roman"/>
          <w:sz w:val="24"/>
          <w:szCs w:val="24"/>
        </w:rPr>
        <w:t>communications and information technology</w:t>
      </w:r>
      <w:r w:rsidRPr="00EC2452">
        <w:rPr>
          <w:rFonts w:ascii="Times New Roman" w:hAnsi="Times New Roman" w:cs="Times New Roman"/>
          <w:sz w:val="24"/>
          <w:szCs w:val="24"/>
        </w:rPr>
        <w:t xml:space="preserve">.  </w:t>
      </w:r>
    </w:p>
    <w:p w14:paraId="5FC36A80" w14:textId="77777777" w:rsidR="00436511" w:rsidRDefault="00436511" w:rsidP="003F32EF">
      <w:pPr>
        <w:spacing w:before="120" w:after="120" w:line="240" w:lineRule="auto"/>
        <w:jc w:val="both"/>
        <w:rPr>
          <w:rFonts w:ascii="Times New Roman" w:hAnsi="Times New Roman" w:cs="Times New Roman"/>
          <w:sz w:val="24"/>
          <w:szCs w:val="24"/>
          <w:u w:val="single"/>
        </w:rPr>
      </w:pPr>
    </w:p>
    <w:p w14:paraId="113F9351" w14:textId="77777777" w:rsidR="0043454B" w:rsidRPr="00EC2452" w:rsidRDefault="0043454B" w:rsidP="003F32EF">
      <w:pPr>
        <w:spacing w:before="120" w:after="120" w:line="240" w:lineRule="auto"/>
        <w:jc w:val="both"/>
        <w:rPr>
          <w:rFonts w:ascii="Times New Roman" w:hAnsi="Times New Roman" w:cs="Times New Roman"/>
          <w:sz w:val="24"/>
          <w:szCs w:val="24"/>
        </w:rPr>
      </w:pPr>
      <w:r w:rsidRPr="00EC2452">
        <w:rPr>
          <w:rFonts w:ascii="Times New Roman" w:hAnsi="Times New Roman" w:cs="Times New Roman"/>
          <w:sz w:val="24"/>
          <w:szCs w:val="24"/>
          <w:u w:val="single"/>
        </w:rPr>
        <w:t>Capacity Development Activities</w:t>
      </w:r>
      <w:r w:rsidRPr="00EC2452">
        <w:rPr>
          <w:rFonts w:ascii="Times New Roman" w:hAnsi="Times New Roman" w:cs="Times New Roman"/>
          <w:sz w:val="24"/>
          <w:szCs w:val="24"/>
        </w:rPr>
        <w:t xml:space="preserve">:  The project will take an adaptive collaborative management (ACM) approach to implementation.  That is, UNDP and </w:t>
      </w:r>
      <w:r w:rsidR="001A03F2" w:rsidRPr="00EC2452">
        <w:rPr>
          <w:rFonts w:ascii="Times New Roman" w:hAnsi="Times New Roman" w:cs="Times New Roman"/>
          <w:sz w:val="24"/>
          <w:szCs w:val="24"/>
        </w:rPr>
        <w:t>ATM</w:t>
      </w:r>
      <w:r w:rsidRPr="00EC2452">
        <w:rPr>
          <w:rFonts w:ascii="Times New Roman" w:hAnsi="Times New Roman" w:cs="Times New Roman"/>
          <w:sz w:val="24"/>
          <w:szCs w:val="24"/>
        </w:rPr>
        <w:t xml:space="preserve"> will manage project activities in order that stakeholders are involved early and throughout project implementation, providing regular input of the performance of project activities.  This will help signal unforeseen risks and contribute to the timely modification and realignment of activities within the boundaries of the project's goal and objectives.</w:t>
      </w:r>
    </w:p>
    <w:p w14:paraId="66D98E75" w14:textId="77777777" w:rsidR="00436511" w:rsidRDefault="00436511" w:rsidP="003F32EF">
      <w:pPr>
        <w:spacing w:before="120" w:after="120" w:line="240" w:lineRule="auto"/>
        <w:jc w:val="both"/>
        <w:rPr>
          <w:rFonts w:ascii="Times New Roman" w:hAnsi="Times New Roman" w:cs="Times New Roman"/>
          <w:sz w:val="24"/>
          <w:szCs w:val="24"/>
          <w:u w:val="single"/>
        </w:rPr>
      </w:pPr>
    </w:p>
    <w:p w14:paraId="433B162A" w14:textId="77777777" w:rsidR="00436511" w:rsidRDefault="0043454B" w:rsidP="003F32EF">
      <w:pPr>
        <w:spacing w:before="120" w:after="120" w:line="240" w:lineRule="auto"/>
        <w:jc w:val="both"/>
        <w:rPr>
          <w:rFonts w:ascii="Times New Roman" w:hAnsi="Times New Roman" w:cs="Times New Roman"/>
          <w:sz w:val="24"/>
          <w:szCs w:val="24"/>
        </w:rPr>
      </w:pPr>
      <w:r w:rsidRPr="00EC2452">
        <w:rPr>
          <w:rFonts w:ascii="Times New Roman" w:hAnsi="Times New Roman" w:cs="Times New Roman"/>
          <w:sz w:val="24"/>
          <w:szCs w:val="24"/>
          <w:u w:val="single"/>
        </w:rPr>
        <w:lastRenderedPageBreak/>
        <w:t>Technical Working Groups (TWGs)</w:t>
      </w:r>
      <w:r w:rsidRPr="00EC2452">
        <w:rPr>
          <w:rFonts w:ascii="Times New Roman" w:hAnsi="Times New Roman" w:cs="Times New Roman"/>
          <w:sz w:val="24"/>
          <w:szCs w:val="24"/>
        </w:rPr>
        <w:t xml:space="preserve">: </w:t>
      </w:r>
      <w:bookmarkStart w:id="36" w:name="paraEWG"/>
      <w:bookmarkEnd w:id="36"/>
      <w:r w:rsidRPr="00EC2452">
        <w:rPr>
          <w:rFonts w:ascii="Times New Roman" w:hAnsi="Times New Roman" w:cs="Times New Roman"/>
          <w:sz w:val="24"/>
          <w:szCs w:val="24"/>
        </w:rPr>
        <w:t xml:space="preserve"> </w:t>
      </w:r>
      <w:r w:rsidR="00F129F4" w:rsidRPr="007E5F9C">
        <w:rPr>
          <w:rFonts w:ascii="Times New Roman" w:hAnsi="Times New Roman" w:cs="Times New Roman"/>
          <w:sz w:val="24"/>
          <w:szCs w:val="24"/>
        </w:rPr>
        <w:t>Two technical working groups are proposed on the onset and are to be confirmed at the inception meeting of project implementation. The first is to be chaired by ABS on knowledge production, data generation and sharing with mandate to support the development of the knowledge platform</w:t>
      </w:r>
      <w:r w:rsidR="003A1246" w:rsidRPr="007E5F9C">
        <w:rPr>
          <w:rFonts w:ascii="Times New Roman" w:hAnsi="Times New Roman" w:cs="Times New Roman"/>
          <w:sz w:val="24"/>
          <w:szCs w:val="24"/>
        </w:rPr>
        <w:t>, given the institute’s comparative advantage in managing data</w:t>
      </w:r>
      <w:r w:rsidR="00F129F4" w:rsidRPr="007E5F9C">
        <w:rPr>
          <w:rFonts w:ascii="Times New Roman" w:hAnsi="Times New Roman" w:cs="Times New Roman"/>
          <w:sz w:val="24"/>
          <w:szCs w:val="24"/>
        </w:rPr>
        <w:t>. The second is to be chaired by ATM on environmental governance and legislation.</w:t>
      </w:r>
      <w:r w:rsidR="00F129F4">
        <w:rPr>
          <w:rFonts w:ascii="Times New Roman" w:hAnsi="Times New Roman" w:cs="Times New Roman"/>
          <w:sz w:val="24"/>
          <w:szCs w:val="24"/>
        </w:rPr>
        <w:t xml:space="preserve">   </w:t>
      </w:r>
    </w:p>
    <w:p w14:paraId="1B9B2274" w14:textId="77777777" w:rsidR="00436511" w:rsidRDefault="00436511" w:rsidP="003F32EF">
      <w:pPr>
        <w:spacing w:before="120" w:after="120" w:line="240" w:lineRule="auto"/>
        <w:jc w:val="both"/>
        <w:rPr>
          <w:rFonts w:ascii="Times New Roman" w:hAnsi="Times New Roman" w:cs="Times New Roman"/>
          <w:sz w:val="24"/>
          <w:szCs w:val="24"/>
        </w:rPr>
      </w:pPr>
    </w:p>
    <w:p w14:paraId="4E3654FE" w14:textId="77777777" w:rsidR="0061224E" w:rsidRDefault="0061224E" w:rsidP="003F32EF">
      <w:pPr>
        <w:spacing w:before="120" w:after="120" w:line="240" w:lineRule="auto"/>
        <w:jc w:val="both"/>
        <w:rPr>
          <w:rFonts w:ascii="Times New Roman" w:hAnsi="Times New Roman" w:cs="Times New Roman"/>
          <w:sz w:val="24"/>
          <w:szCs w:val="24"/>
        </w:rPr>
        <w:sectPr w:rsidR="0061224E" w:rsidSect="007002F4">
          <w:pgSz w:w="12240" w:h="15840"/>
          <w:pgMar w:top="1440" w:right="1440" w:bottom="1440" w:left="1440" w:header="708" w:footer="708" w:gutter="0"/>
          <w:cols w:space="708"/>
          <w:docGrid w:linePitch="360"/>
        </w:sectPr>
      </w:pPr>
    </w:p>
    <w:p w14:paraId="6ABBDC6D" w14:textId="04F1E04B" w:rsidR="00411D4B" w:rsidRDefault="00411D4B" w:rsidP="003F32EF">
      <w:pPr>
        <w:spacing w:before="120" w:after="120" w:line="240" w:lineRule="auto"/>
        <w:jc w:val="both"/>
        <w:rPr>
          <w:rFonts w:ascii="Times New Roman" w:hAnsi="Times New Roman" w:cs="Times New Roman"/>
          <w:sz w:val="24"/>
          <w:szCs w:val="24"/>
        </w:rPr>
      </w:pPr>
    </w:p>
    <w:p w14:paraId="4404391C" w14:textId="77777777" w:rsidR="00411D4B" w:rsidRDefault="00411D4B" w:rsidP="003F32EF">
      <w:pPr>
        <w:spacing w:before="120" w:after="120" w:line="240" w:lineRule="auto"/>
        <w:jc w:val="both"/>
        <w:rPr>
          <w:rFonts w:ascii="Times New Roman" w:hAnsi="Times New Roman" w:cs="Times New Roman"/>
          <w:sz w:val="24"/>
          <w:szCs w:val="24"/>
        </w:rPr>
      </w:pPr>
    </w:p>
    <w:p w14:paraId="710FB625" w14:textId="534D0ADB" w:rsidR="00411D4B" w:rsidRDefault="00472A9E" w:rsidP="003F32EF">
      <w:pPr>
        <w:spacing w:before="120" w:after="120" w:line="240" w:lineRule="auto"/>
        <w:jc w:val="both"/>
        <w:rPr>
          <w:rFonts w:ascii="Times New Roman" w:hAnsi="Times New Roman" w:cs="Times New Roman"/>
          <w:sz w:val="24"/>
          <w:szCs w:val="24"/>
        </w:rPr>
      </w:pPr>
      <w:r>
        <w:rPr>
          <w:rFonts w:ascii="Times New Roman" w:hAnsi="Times New Roman" w:cs="Times New Roman"/>
          <w:noProof/>
          <w:sz w:val="24"/>
          <w:szCs w:val="24"/>
          <w:lang w:val="en-US"/>
        </w:rPr>
        <mc:AlternateContent>
          <mc:Choice Requires="wps">
            <w:drawing>
              <wp:anchor distT="0" distB="0" distL="114300" distR="114300" simplePos="0" relativeHeight="251687936" behindDoc="0" locked="0" layoutInCell="1" allowOverlap="1" wp14:anchorId="4DA65E1B" wp14:editId="6634D69C">
                <wp:simplePos x="0" y="0"/>
                <wp:positionH relativeFrom="column">
                  <wp:posOffset>3333750</wp:posOffset>
                </wp:positionH>
                <wp:positionV relativeFrom="paragraph">
                  <wp:posOffset>-304800</wp:posOffset>
                </wp:positionV>
                <wp:extent cx="3076575" cy="971550"/>
                <wp:effectExtent l="76200" t="57150" r="85725" b="95250"/>
                <wp:wrapNone/>
                <wp:docPr id="29" name="Rectangle 29"/>
                <wp:cNvGraphicFramePr/>
                <a:graphic xmlns:a="http://schemas.openxmlformats.org/drawingml/2006/main">
                  <a:graphicData uri="http://schemas.microsoft.com/office/word/2010/wordprocessingShape">
                    <wps:wsp>
                      <wps:cNvSpPr/>
                      <wps:spPr>
                        <a:xfrm>
                          <a:off x="0" y="0"/>
                          <a:ext cx="3076575" cy="971550"/>
                        </a:xfrm>
                        <a:prstGeom prst="rect">
                          <a:avLst/>
                        </a:prstGeom>
                      </wps:spPr>
                      <wps:style>
                        <a:lnRef idx="3">
                          <a:schemeClr val="lt1"/>
                        </a:lnRef>
                        <a:fillRef idx="1">
                          <a:schemeClr val="accent3"/>
                        </a:fillRef>
                        <a:effectRef idx="1">
                          <a:schemeClr val="accent3"/>
                        </a:effectRef>
                        <a:fontRef idx="minor">
                          <a:schemeClr val="lt1"/>
                        </a:fontRef>
                      </wps:style>
                      <wps:txbx>
                        <w:txbxContent>
                          <w:p w14:paraId="76318E81" w14:textId="3A7AB649" w:rsidR="0091024E" w:rsidRDefault="0091024E" w:rsidP="00472A9E">
                            <w:pPr>
                              <w:jc w:val="center"/>
                            </w:pPr>
                            <w:r>
                              <w:t>Parliament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29" o:spid="_x0000_s1028" style="position:absolute;left:0;text-align:left;margin-left:262.5pt;margin-top:-24pt;width:242.25pt;height:76.5pt;z-index:2516879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" fillcolor="#9bbb59 [3206]" strokecolor="white [3201]" strokeweight="3pt">
                <v:shadow on="t" color="black" opacity="24903f" origin=",.5" offset="0,.55556mm"/>
                <v:textbox>
                  <w:txbxContent>
                    <w:p w14:paraId="76318E81" w14:textId="3A7AB649" w:rsidR="0091024E" w:rsidRDefault="0091024E" w:rsidP="00472A9E">
                      <w:pPr>
                        <w:jc w:val="center"/>
                      </w:pPr>
                      <w:r>
                        <w:t>Parliament</w:t>
                      </w:r>
                    </w:p>
                  </w:txbxContent>
                </v:textbox>
              </v:rect>
            </w:pict>
          </mc:Fallback>
        </mc:AlternateContent>
      </w:r>
      <w:r>
        <w:rPr>
          <w:rFonts w:ascii="Times New Roman" w:hAnsi="Times New Roman" w:cs="Times New Roman"/>
          <w:noProof/>
          <w:sz w:val="24"/>
          <w:szCs w:val="24"/>
          <w:lang w:val="en-US"/>
        </w:rPr>
        <mc:AlternateContent>
          <mc:Choice Requires="wps">
            <w:drawing>
              <wp:anchor distT="0" distB="0" distL="114300" distR="114300" simplePos="0" relativeHeight="251686912" behindDoc="0" locked="0" layoutInCell="1" allowOverlap="1" wp14:anchorId="6B048688" wp14:editId="4D93D038">
                <wp:simplePos x="0" y="0"/>
                <wp:positionH relativeFrom="column">
                  <wp:posOffset>1028700</wp:posOffset>
                </wp:positionH>
                <wp:positionV relativeFrom="paragraph">
                  <wp:posOffset>9525</wp:posOffset>
                </wp:positionV>
                <wp:extent cx="2305050" cy="0"/>
                <wp:effectExtent l="0" t="0" r="19050" b="19050"/>
                <wp:wrapNone/>
                <wp:docPr id="28" name="Straight Connector 28"/>
                <wp:cNvGraphicFramePr/>
                <a:graphic xmlns:a="http://schemas.openxmlformats.org/drawingml/2006/main">
                  <a:graphicData uri="http://schemas.microsoft.com/office/word/2010/wordprocessingShape">
                    <wps:wsp>
                      <wps:cNvCnPr/>
                      <wps:spPr>
                        <a:xfrm>
                          <a:off x="0" y="0"/>
                          <a:ext cx="230505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8" o:spid="_x0000_s1026" style="position:absolute;z-index:251686912;visibility:visible;mso-wrap-style:square;mso-wrap-distance-left:9pt;mso-wrap-distance-top:0;mso-wrap-distance-right:9pt;mso-wrap-distance-bottom:0;mso-position-horizontal:absolute;mso-position-horizontal-relative:text;mso-position-vertical:absolute;mso-position-vertical-relative:text" from="81pt,.75pt" to="262.5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" strokecolor="#4579b8 [3044]"/>
            </w:pict>
          </mc:Fallback>
        </mc:AlternateContent>
      </w:r>
      <w:r>
        <w:rPr>
          <w:rFonts w:ascii="Times New Roman" w:hAnsi="Times New Roman" w:cs="Times New Roman"/>
          <w:noProof/>
          <w:sz w:val="24"/>
          <w:szCs w:val="24"/>
          <w:lang w:val="en-US"/>
        </w:rPr>
        <mc:AlternateContent>
          <mc:Choice Requires="wps">
            <w:drawing>
              <wp:anchor distT="0" distB="0" distL="114300" distR="114300" simplePos="0" relativeHeight="251685888" behindDoc="0" locked="0" layoutInCell="1" allowOverlap="1" wp14:anchorId="45046EBE" wp14:editId="77588D19">
                <wp:simplePos x="0" y="0"/>
                <wp:positionH relativeFrom="column">
                  <wp:posOffset>1028700</wp:posOffset>
                </wp:positionH>
                <wp:positionV relativeFrom="paragraph">
                  <wp:posOffset>9525</wp:posOffset>
                </wp:positionV>
                <wp:extent cx="0" cy="800100"/>
                <wp:effectExtent l="0" t="0" r="19050" b="19050"/>
                <wp:wrapNone/>
                <wp:docPr id="27" name="Straight Connector 27"/>
                <wp:cNvGraphicFramePr/>
                <a:graphic xmlns:a="http://schemas.openxmlformats.org/drawingml/2006/main">
                  <a:graphicData uri="http://schemas.microsoft.com/office/word/2010/wordprocessingShape">
                    <wps:wsp>
                      <wps:cNvCnPr/>
                      <wps:spPr>
                        <a:xfrm flipV="1">
                          <a:off x="0" y="0"/>
                          <a:ext cx="0" cy="8001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7" o:spid="_x0000_s1026" style="position:absolute;flip:y;z-index:251685888;visibility:visible;mso-wrap-style:square;mso-wrap-distance-left:9pt;mso-wrap-distance-top:0;mso-wrap-distance-right:9pt;mso-wrap-distance-bottom:0;mso-position-horizontal:absolute;mso-position-horizontal-relative:text;mso-position-vertical:absolute;mso-position-vertical-relative:text" from="81pt,.75pt" to="81pt,6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" strokecolor="#4579b8 [3044]"/>
            </w:pict>
          </mc:Fallback>
        </mc:AlternateContent>
      </w:r>
    </w:p>
    <w:p w14:paraId="02CB9485" w14:textId="77777777" w:rsidR="00411D4B" w:rsidRDefault="00411D4B" w:rsidP="003F32EF">
      <w:pPr>
        <w:spacing w:before="120" w:after="120" w:line="240" w:lineRule="auto"/>
        <w:jc w:val="both"/>
        <w:rPr>
          <w:rFonts w:ascii="Times New Roman" w:hAnsi="Times New Roman" w:cs="Times New Roman"/>
          <w:sz w:val="24"/>
          <w:szCs w:val="24"/>
        </w:rPr>
      </w:pPr>
    </w:p>
    <w:p w14:paraId="570D5528" w14:textId="77777777" w:rsidR="00411D4B" w:rsidRDefault="00411D4B" w:rsidP="003F32EF">
      <w:pPr>
        <w:spacing w:before="120" w:after="120" w:line="240" w:lineRule="auto"/>
        <w:jc w:val="both"/>
        <w:rPr>
          <w:rFonts w:ascii="Times New Roman" w:hAnsi="Times New Roman" w:cs="Times New Roman"/>
          <w:sz w:val="24"/>
          <w:szCs w:val="24"/>
        </w:rPr>
      </w:pPr>
    </w:p>
    <w:p w14:paraId="4F03411F" w14:textId="5BE59B89" w:rsidR="0043454B" w:rsidRDefault="00411D4B" w:rsidP="003F32EF">
      <w:pPr>
        <w:spacing w:before="120" w:after="120" w:line="240" w:lineRule="auto"/>
        <w:jc w:val="both"/>
      </w:pPr>
      <w:r>
        <w:rPr>
          <w:rFonts w:ascii="Times New Roman" w:hAnsi="Times New Roman" w:cs="Times New Roman"/>
          <w:noProof/>
          <w:sz w:val="24"/>
          <w:szCs w:val="24"/>
          <w:lang w:val="en-US"/>
        </w:rPr>
        <mc:AlternateContent>
          <mc:Choice Requires="wps">
            <w:drawing>
              <wp:anchor distT="0" distB="0" distL="114300" distR="114300" simplePos="0" relativeHeight="251667456" behindDoc="0" locked="0" layoutInCell="1" allowOverlap="1" wp14:anchorId="128CBBDA" wp14:editId="4267425D">
                <wp:simplePos x="0" y="0"/>
                <wp:positionH relativeFrom="column">
                  <wp:posOffset>38100</wp:posOffset>
                </wp:positionH>
                <wp:positionV relativeFrom="paragraph">
                  <wp:posOffset>131445</wp:posOffset>
                </wp:positionV>
                <wp:extent cx="2095500" cy="752475"/>
                <wp:effectExtent l="0" t="0" r="19050" b="28575"/>
                <wp:wrapNone/>
                <wp:docPr id="2" name="Rectangle 2"/>
                <wp:cNvGraphicFramePr/>
                <a:graphic xmlns:a="http://schemas.openxmlformats.org/drawingml/2006/main">
                  <a:graphicData uri="http://schemas.microsoft.com/office/word/2010/wordprocessingShape">
                    <wps:wsp>
                      <wps:cNvSpPr/>
                      <wps:spPr>
                        <a:xfrm>
                          <a:off x="0" y="0"/>
                          <a:ext cx="2095500" cy="75247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7A467E84" w14:textId="61806C7C" w:rsidR="0091024E" w:rsidRDefault="0091024E" w:rsidP="00411D4B">
                            <w:pPr>
                              <w:jc w:val="center"/>
                            </w:pPr>
                            <w:r>
                              <w:t>Project Board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2" o:spid="_x0000_s1029" style="position:absolute;left:0;text-align:left;margin-left:3pt;margin-top:10.35pt;width:165pt;height:59.25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" fillcolor="#4f81bd [3204]" strokecolor="#243f60 [1604]" strokeweight="2pt">
                <v:textbox>
                  <w:txbxContent>
                    <w:p w14:paraId="7A467E84" w14:textId="61806C7C" w:rsidR="0091024E" w:rsidRDefault="0091024E" w:rsidP="00411D4B">
                      <w:pPr>
                        <w:jc w:val="center"/>
                      </w:pPr>
                      <w:r>
                        <w:t>Project Board</w:t>
                      </w:r>
                    </w:p>
                  </w:txbxContent>
                </v:textbox>
              </v:rect>
            </w:pict>
          </mc:Fallback>
        </mc:AlternateContent>
      </w:r>
      <w:r w:rsidR="00F129F4">
        <w:rPr>
          <w:rFonts w:ascii="Times New Roman" w:hAnsi="Times New Roman" w:cs="Times New Roman"/>
          <w:sz w:val="24"/>
          <w:szCs w:val="24"/>
        </w:rPr>
        <w:t xml:space="preserve"> </w:t>
      </w:r>
    </w:p>
    <w:p w14:paraId="4AE63307" w14:textId="77777777" w:rsidR="008C76DB" w:rsidRPr="00F74BD7" w:rsidRDefault="008C76DB" w:rsidP="003B2D66">
      <w:pPr>
        <w:jc w:val="both"/>
        <w:rPr>
          <w:sz w:val="28"/>
          <w:szCs w:val="24"/>
        </w:rPr>
      </w:pPr>
    </w:p>
    <w:p w14:paraId="7C407B8A" w14:textId="1665DD9F" w:rsidR="00F63879" w:rsidRDefault="006D03A7" w:rsidP="00C47AE6">
      <w:pPr>
        <w:jc w:val="both"/>
        <w:rPr>
          <w:b/>
          <w:sz w:val="28"/>
          <w:szCs w:val="24"/>
        </w:rPr>
      </w:pPr>
      <w:r>
        <w:rPr>
          <w:b/>
          <w:noProof/>
          <w:sz w:val="28"/>
          <w:szCs w:val="24"/>
          <w:lang w:val="en-US"/>
        </w:rPr>
        <mc:AlternateContent>
          <mc:Choice Requires="wps">
            <w:drawing>
              <wp:anchor distT="0" distB="0" distL="114300" distR="114300" simplePos="0" relativeHeight="251682816" behindDoc="0" locked="0" layoutInCell="1" allowOverlap="1" wp14:anchorId="59CED6FB" wp14:editId="1DB9F8C3">
                <wp:simplePos x="0" y="0"/>
                <wp:positionH relativeFrom="column">
                  <wp:posOffset>6057899</wp:posOffset>
                </wp:positionH>
                <wp:positionV relativeFrom="paragraph">
                  <wp:posOffset>203200</wp:posOffset>
                </wp:positionV>
                <wp:extent cx="1457325" cy="1123950"/>
                <wp:effectExtent l="57150" t="38100" r="85725" b="95250"/>
                <wp:wrapNone/>
                <wp:docPr id="24" name="Rectangle 24"/>
                <wp:cNvGraphicFramePr/>
                <a:graphic xmlns:a="http://schemas.openxmlformats.org/drawingml/2006/main">
                  <a:graphicData uri="http://schemas.microsoft.com/office/word/2010/wordprocessingShape">
                    <wps:wsp>
                      <wps:cNvSpPr/>
                      <wps:spPr>
                        <a:xfrm>
                          <a:off x="0" y="0"/>
                          <a:ext cx="1457325" cy="1123950"/>
                        </a:xfrm>
                        <a:prstGeom prst="rect">
                          <a:avLst/>
                        </a:prstGeom>
                      </wps:spPr>
                      <wps:style>
                        <a:lnRef idx="1">
                          <a:schemeClr val="accent6"/>
                        </a:lnRef>
                        <a:fillRef idx="2">
                          <a:schemeClr val="accent6"/>
                        </a:fillRef>
                        <a:effectRef idx="1">
                          <a:schemeClr val="accent6"/>
                        </a:effectRef>
                        <a:fontRef idx="minor">
                          <a:schemeClr val="dk1"/>
                        </a:fontRef>
                      </wps:style>
                      <wps:txbx>
                        <w:txbxContent>
                          <w:p w14:paraId="0FECAF89" w14:textId="40DF71C6" w:rsidR="0091024E" w:rsidRDefault="0091024E" w:rsidP="006D03A7">
                            <w:pPr>
                              <w:jc w:val="center"/>
                            </w:pPr>
                            <w:r>
                              <w:t>Data and knowledge sharing, production, access and interpretation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24" o:spid="_x0000_s1030" style="position:absolute;left:0;text-align:left;margin-left:477pt;margin-top:16pt;width:114.75pt;height:88.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" fillcolor="#fbcaa2 [1625]" strokecolor="#f68c36 [3049]">
                <v:fill color2="#fdefe3 [505]" rotate="t" angle="180" colors="0 #ffbe86;22938f #ffd0aa;1 #ffebdb" focus="100%" type="gradient"/>
                <v:shadow on="t" color="black" opacity="24903f" origin=",.5" offset="0,.55556mm"/>
                <v:textbox>
                  <w:txbxContent>
                    <w:p w14:paraId="0FECAF89" w14:textId="40DF71C6" w:rsidR="0091024E" w:rsidRDefault="0091024E" w:rsidP="006D03A7">
                      <w:pPr>
                        <w:jc w:val="center"/>
                      </w:pPr>
                      <w:r>
                        <w:t>Data and knowledge sharing, production, access and interpretation</w:t>
                      </w:r>
                    </w:p>
                  </w:txbxContent>
                </v:textbox>
              </v:rect>
            </w:pict>
          </mc:Fallback>
        </mc:AlternateContent>
      </w:r>
      <w:r w:rsidR="00411D4B">
        <w:rPr>
          <w:b/>
          <w:noProof/>
          <w:sz w:val="28"/>
          <w:szCs w:val="24"/>
          <w:lang w:val="en-US"/>
        </w:rPr>
        <mc:AlternateContent>
          <mc:Choice Requires="wps">
            <w:drawing>
              <wp:anchor distT="0" distB="0" distL="114300" distR="114300" simplePos="0" relativeHeight="251668480" behindDoc="0" locked="0" layoutInCell="1" allowOverlap="1" wp14:anchorId="553C7D03" wp14:editId="3C2E7AED">
                <wp:simplePos x="0" y="0"/>
                <wp:positionH relativeFrom="column">
                  <wp:posOffset>38100</wp:posOffset>
                </wp:positionH>
                <wp:positionV relativeFrom="paragraph">
                  <wp:posOffset>260350</wp:posOffset>
                </wp:positionV>
                <wp:extent cx="2095500" cy="409575"/>
                <wp:effectExtent l="0" t="0" r="19050" b="28575"/>
                <wp:wrapNone/>
                <wp:docPr id="4" name="Rectangle 4"/>
                <wp:cNvGraphicFramePr/>
                <a:graphic xmlns:a="http://schemas.openxmlformats.org/drawingml/2006/main">
                  <a:graphicData uri="http://schemas.microsoft.com/office/word/2010/wordprocessingShape">
                    <wps:wsp>
                      <wps:cNvSpPr/>
                      <wps:spPr>
                        <a:xfrm>
                          <a:off x="0" y="0"/>
                          <a:ext cx="2095500" cy="40957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3465B070" w14:textId="13C53EAF" w:rsidR="0091024E" w:rsidRDefault="0091024E" w:rsidP="00411D4B">
                            <w:pPr>
                              <w:jc w:val="center"/>
                            </w:pPr>
                            <w:r>
                              <w:t>Executing Agency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4" o:spid="_x0000_s1031" style="position:absolute;left:0;text-align:left;margin-left:3pt;margin-top:20.5pt;width:165pt;height:32.25pt;z-index:25166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" fillcolor="#4f81bd [3204]" strokecolor="#243f60 [1604]" strokeweight="2pt">
                <v:textbox>
                  <w:txbxContent>
                    <w:p w14:paraId="3465B070" w14:textId="13C53EAF" w:rsidR="0091024E" w:rsidRDefault="0091024E" w:rsidP="00411D4B">
                      <w:pPr>
                        <w:jc w:val="center"/>
                      </w:pPr>
                      <w:r>
                        <w:t>Executing Agency</w:t>
                      </w:r>
                    </w:p>
                  </w:txbxContent>
                </v:textbox>
              </v:rect>
            </w:pict>
          </mc:Fallback>
        </mc:AlternateContent>
      </w:r>
    </w:p>
    <w:p w14:paraId="76A6C798" w14:textId="4BFBCFF6" w:rsidR="007B2896" w:rsidRDefault="006D03A7">
      <w:pPr>
        <w:rPr>
          <w:b/>
          <w:sz w:val="28"/>
          <w:szCs w:val="24"/>
        </w:rPr>
      </w:pPr>
      <w:r>
        <w:rPr>
          <w:b/>
          <w:noProof/>
          <w:sz w:val="28"/>
          <w:szCs w:val="24"/>
          <w:lang w:val="en-US"/>
        </w:rPr>
        <mc:AlternateContent>
          <mc:Choice Requires="wps">
            <w:drawing>
              <wp:anchor distT="0" distB="0" distL="114300" distR="114300" simplePos="0" relativeHeight="251684864" behindDoc="0" locked="0" layoutInCell="1" allowOverlap="1" wp14:anchorId="20C39516" wp14:editId="06081EF2">
                <wp:simplePos x="0" y="0"/>
                <wp:positionH relativeFrom="column">
                  <wp:posOffset>6181725</wp:posOffset>
                </wp:positionH>
                <wp:positionV relativeFrom="paragraph">
                  <wp:posOffset>3303269</wp:posOffset>
                </wp:positionV>
                <wp:extent cx="1381125" cy="1038225"/>
                <wp:effectExtent l="57150" t="38100" r="85725" b="104775"/>
                <wp:wrapNone/>
                <wp:docPr id="26" name="Rectangle 26"/>
                <wp:cNvGraphicFramePr/>
                <a:graphic xmlns:a="http://schemas.openxmlformats.org/drawingml/2006/main">
                  <a:graphicData uri="http://schemas.microsoft.com/office/word/2010/wordprocessingShape">
                    <wps:wsp>
                      <wps:cNvSpPr/>
                      <wps:spPr>
                        <a:xfrm>
                          <a:off x="0" y="0"/>
                          <a:ext cx="1381125" cy="1038225"/>
                        </a:xfrm>
                        <a:prstGeom prst="rect">
                          <a:avLst/>
                        </a:prstGeom>
                      </wps:spPr>
                      <wps:style>
                        <a:lnRef idx="1">
                          <a:schemeClr val="accent6"/>
                        </a:lnRef>
                        <a:fillRef idx="2">
                          <a:schemeClr val="accent6"/>
                        </a:fillRef>
                        <a:effectRef idx="1">
                          <a:schemeClr val="accent6"/>
                        </a:effectRef>
                        <a:fontRef idx="minor">
                          <a:schemeClr val="dk1"/>
                        </a:fontRef>
                      </wps:style>
                      <wps:txbx>
                        <w:txbxContent>
                          <w:p w14:paraId="54FCEC75" w14:textId="0097E69C" w:rsidR="0091024E" w:rsidRDefault="0091024E" w:rsidP="00095992">
                            <w:pPr>
                              <w:jc w:val="center"/>
                            </w:pPr>
                            <w:r>
                              <w:t>Legislative, policy and regulatory drafting and governance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26" o:spid="_x0000_s1032" style="position:absolute;margin-left:486.75pt;margin-top:260.1pt;width:108.75pt;height:81.7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" fillcolor="#fbcaa2 [1625]" strokecolor="#f68c36 [3049]">
                <v:fill color2="#fdefe3 [505]" rotate="t" angle="180" colors="0 #ffbe86;22938f #ffd0aa;1 #ffebdb" focus="100%" type="gradient"/>
                <v:shadow on="t" color="black" opacity="24903f" origin=",.5" offset="0,.55556mm"/>
                <v:textbox>
                  <w:txbxContent>
                    <w:p w14:paraId="54FCEC75" w14:textId="0097E69C" w:rsidR="0091024E" w:rsidRDefault="0091024E" w:rsidP="00095992">
                      <w:pPr>
                        <w:jc w:val="center"/>
                      </w:pPr>
                      <w:r>
                        <w:t>Legislative, policy and regulatory drafting and governance</w:t>
                      </w:r>
                    </w:p>
                  </w:txbxContent>
                </v:textbox>
              </v:rect>
            </w:pict>
          </mc:Fallback>
        </mc:AlternateContent>
      </w:r>
      <w:r>
        <w:rPr>
          <w:b/>
          <w:noProof/>
          <w:sz w:val="28"/>
          <w:szCs w:val="24"/>
          <w:lang w:val="en-US"/>
        </w:rPr>
        <mc:AlternateContent>
          <mc:Choice Requires="wps">
            <w:drawing>
              <wp:anchor distT="0" distB="0" distL="114300" distR="114300" simplePos="0" relativeHeight="251683840" behindDoc="0" locked="0" layoutInCell="1" allowOverlap="1" wp14:anchorId="5E3C76A6" wp14:editId="39981256">
                <wp:simplePos x="0" y="0"/>
                <wp:positionH relativeFrom="column">
                  <wp:posOffset>6238875</wp:posOffset>
                </wp:positionH>
                <wp:positionV relativeFrom="paragraph">
                  <wp:posOffset>2712720</wp:posOffset>
                </wp:positionV>
                <wp:extent cx="0" cy="590550"/>
                <wp:effectExtent l="0" t="0" r="19050" b="19050"/>
                <wp:wrapNone/>
                <wp:docPr id="25" name="Straight Connector 25"/>
                <wp:cNvGraphicFramePr/>
                <a:graphic xmlns:a="http://schemas.openxmlformats.org/drawingml/2006/main">
                  <a:graphicData uri="http://schemas.microsoft.com/office/word/2010/wordprocessingShape">
                    <wps:wsp>
                      <wps:cNvCnPr/>
                      <wps:spPr>
                        <a:xfrm>
                          <a:off x="0" y="0"/>
                          <a:ext cx="0" cy="5905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Straight Connector 25" o:spid="_x0000_s1026" style="position:absolute;z-index:2516838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491.25pt,213.6pt" to="491.25pt,26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" strokecolor="#4579b8 [3044]"/>
            </w:pict>
          </mc:Fallback>
        </mc:AlternateContent>
      </w:r>
      <w:r>
        <w:rPr>
          <w:b/>
          <w:noProof/>
          <w:sz w:val="28"/>
          <w:szCs w:val="24"/>
          <w:lang w:val="en-US"/>
        </w:rPr>
        <mc:AlternateContent>
          <mc:Choice Requires="wps">
            <w:drawing>
              <wp:anchor distT="0" distB="0" distL="114300" distR="114300" simplePos="0" relativeHeight="251681792" behindDoc="0" locked="0" layoutInCell="1" allowOverlap="1" wp14:anchorId="09FEBF89" wp14:editId="289DDA48">
                <wp:simplePos x="0" y="0"/>
                <wp:positionH relativeFrom="column">
                  <wp:posOffset>6181725</wp:posOffset>
                </wp:positionH>
                <wp:positionV relativeFrom="paragraph">
                  <wp:posOffset>950595</wp:posOffset>
                </wp:positionV>
                <wp:extent cx="0" cy="600075"/>
                <wp:effectExtent l="0" t="0" r="19050" b="9525"/>
                <wp:wrapNone/>
                <wp:docPr id="22" name="Straight Connector 22"/>
                <wp:cNvGraphicFramePr/>
                <a:graphic xmlns:a="http://schemas.openxmlformats.org/drawingml/2006/main">
                  <a:graphicData uri="http://schemas.microsoft.com/office/word/2010/wordprocessingShape">
                    <wps:wsp>
                      <wps:cNvCnPr/>
                      <wps:spPr>
                        <a:xfrm flipV="1">
                          <a:off x="0" y="0"/>
                          <a:ext cx="0" cy="60007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2" o:spid="_x0000_s1026" style="position:absolute;flip:y;z-index:251681792;visibility:visible;mso-wrap-style:square;mso-wrap-distance-left:9pt;mso-wrap-distance-top:0;mso-wrap-distance-right:9pt;mso-wrap-distance-bottom:0;mso-position-horizontal:absolute;mso-position-horizontal-relative:text;mso-position-vertical:absolute;mso-position-vertical-relative:text" from="486.75pt,74.85pt" to="486.75pt,12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" strokecolor="#4579b8 [3044]"/>
            </w:pict>
          </mc:Fallback>
        </mc:AlternateContent>
      </w:r>
      <w:r>
        <w:rPr>
          <w:b/>
          <w:noProof/>
          <w:sz w:val="28"/>
          <w:szCs w:val="24"/>
          <w:lang w:val="en-US"/>
        </w:rPr>
        <mc:AlternateContent>
          <mc:Choice Requires="wps">
            <w:drawing>
              <wp:anchor distT="0" distB="0" distL="114300" distR="114300" simplePos="0" relativeHeight="251680768" behindDoc="0" locked="0" layoutInCell="1" allowOverlap="1" wp14:anchorId="0FC60C14" wp14:editId="6E8248E4">
                <wp:simplePos x="0" y="0"/>
                <wp:positionH relativeFrom="column">
                  <wp:posOffset>1028700</wp:posOffset>
                </wp:positionH>
                <wp:positionV relativeFrom="paragraph">
                  <wp:posOffset>3103245</wp:posOffset>
                </wp:positionV>
                <wp:extent cx="85725" cy="0"/>
                <wp:effectExtent l="0" t="0" r="9525" b="19050"/>
                <wp:wrapNone/>
                <wp:docPr id="21" name="Straight Connector 21"/>
                <wp:cNvGraphicFramePr/>
                <a:graphic xmlns:a="http://schemas.openxmlformats.org/drawingml/2006/main">
                  <a:graphicData uri="http://schemas.microsoft.com/office/word/2010/wordprocessingShape">
                    <wps:wsp>
                      <wps:cNvCnPr/>
                      <wps:spPr>
                        <a:xfrm>
                          <a:off x="0" y="0"/>
                          <a:ext cx="8572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1" o:spid="_x0000_s1026" style="position:absolute;z-index:251680768;visibility:visible;mso-wrap-style:square;mso-wrap-distance-left:9pt;mso-wrap-distance-top:0;mso-wrap-distance-right:9pt;mso-wrap-distance-bottom:0;mso-position-horizontal:absolute;mso-position-horizontal-relative:text;mso-position-vertical:absolute;mso-position-vertical-relative:text" from="81pt,244.35pt" to="87.75pt,24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" strokecolor="#4579b8 [3044]"/>
            </w:pict>
          </mc:Fallback>
        </mc:AlternateContent>
      </w:r>
      <w:r>
        <w:rPr>
          <w:b/>
          <w:noProof/>
          <w:sz w:val="28"/>
          <w:szCs w:val="24"/>
          <w:lang w:val="en-US"/>
        </w:rPr>
        <mc:AlternateContent>
          <mc:Choice Requires="wps">
            <w:drawing>
              <wp:anchor distT="0" distB="0" distL="114300" distR="114300" simplePos="0" relativeHeight="251673600" behindDoc="0" locked="0" layoutInCell="1" allowOverlap="1" wp14:anchorId="35DA06EF" wp14:editId="36AF5734">
                <wp:simplePos x="0" y="0"/>
                <wp:positionH relativeFrom="column">
                  <wp:posOffset>1114425</wp:posOffset>
                </wp:positionH>
                <wp:positionV relativeFrom="paragraph">
                  <wp:posOffset>3103245</wp:posOffset>
                </wp:positionV>
                <wp:extent cx="2019300" cy="0"/>
                <wp:effectExtent l="0" t="0" r="19050" b="19050"/>
                <wp:wrapNone/>
                <wp:docPr id="9" name="Straight Connector 9"/>
                <wp:cNvGraphicFramePr/>
                <a:graphic xmlns:a="http://schemas.openxmlformats.org/drawingml/2006/main">
                  <a:graphicData uri="http://schemas.microsoft.com/office/word/2010/wordprocessingShape">
                    <wps:wsp>
                      <wps:cNvCnPr/>
                      <wps:spPr>
                        <a:xfrm>
                          <a:off x="0" y="0"/>
                          <a:ext cx="20193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9" o:spid="_x0000_s1026" style="position:absolute;z-index:251673600;visibility:visible;mso-wrap-style:square;mso-wrap-distance-left:9pt;mso-wrap-distance-top:0;mso-wrap-distance-right:9pt;mso-wrap-distance-bottom:0;mso-position-horizontal:absolute;mso-position-horizontal-relative:text;mso-position-vertical:absolute;mso-position-vertical-relative:text" from="87.75pt,244.35pt" to="246.75pt,24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" strokecolor="#4579b8 [3044]"/>
            </w:pict>
          </mc:Fallback>
        </mc:AlternateContent>
      </w:r>
      <w:r>
        <w:rPr>
          <w:b/>
          <w:noProof/>
          <w:sz w:val="28"/>
          <w:szCs w:val="24"/>
          <w:lang w:val="en-US"/>
        </w:rPr>
        <mc:AlternateContent>
          <mc:Choice Requires="wps">
            <w:drawing>
              <wp:anchor distT="0" distB="0" distL="114300" distR="114300" simplePos="0" relativeHeight="251679744" behindDoc="0" locked="0" layoutInCell="1" allowOverlap="1" wp14:anchorId="744EC206" wp14:editId="7DE0A613">
                <wp:simplePos x="0" y="0"/>
                <wp:positionH relativeFrom="column">
                  <wp:posOffset>3133725</wp:posOffset>
                </wp:positionH>
                <wp:positionV relativeFrom="paragraph">
                  <wp:posOffset>2931795</wp:posOffset>
                </wp:positionV>
                <wp:extent cx="2266950" cy="952500"/>
                <wp:effectExtent l="57150" t="38100" r="76200" b="95250"/>
                <wp:wrapNone/>
                <wp:docPr id="20" name="Rectangle 20"/>
                <wp:cNvGraphicFramePr/>
                <a:graphic xmlns:a="http://schemas.openxmlformats.org/drawingml/2006/main">
                  <a:graphicData uri="http://schemas.microsoft.com/office/word/2010/wordprocessingShape">
                    <wps:wsp>
                      <wps:cNvSpPr/>
                      <wps:spPr>
                        <a:xfrm>
                          <a:off x="0" y="0"/>
                          <a:ext cx="2266950" cy="952500"/>
                        </a:xfrm>
                        <a:prstGeom prst="rect">
                          <a:avLst/>
                        </a:prstGeom>
                      </wps:spPr>
                      <wps:style>
                        <a:lnRef idx="1">
                          <a:schemeClr val="accent1"/>
                        </a:lnRef>
                        <a:fillRef idx="2">
                          <a:schemeClr val="accent1"/>
                        </a:fillRef>
                        <a:effectRef idx="1">
                          <a:schemeClr val="accent1"/>
                        </a:effectRef>
                        <a:fontRef idx="minor">
                          <a:schemeClr val="dk1"/>
                        </a:fontRef>
                      </wps:style>
                      <wps:txbx>
                        <w:txbxContent>
                          <w:p w14:paraId="24016902" w14:textId="05C112CC" w:rsidR="0091024E" w:rsidRDefault="0091024E" w:rsidP="006D03A7">
                            <w:pPr>
                              <w:jc w:val="center"/>
                            </w:pPr>
                            <w:r>
                              <w:t xml:space="preserve">Capacity Development Activities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20" o:spid="_x0000_s1033" style="position:absolute;margin-left:246.75pt;margin-top:230.85pt;width:178.5pt;height:75pt;z-index:2516797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" fillcolor="#a7bfde [1620]" strokecolor="#4579b8 [3044]">
                <v:fill color2="#e4ecf5 [500]" rotate="t" angle="180" colors="0 #a3c4ff;22938f #bfd5ff;1 #e5eeff" focus="100%" type="gradient"/>
                <v:shadow on="t" color="black" opacity="24903f" origin=",.5" offset="0,.55556mm"/>
                <v:textbox>
                  <w:txbxContent>
                    <w:p w14:paraId="24016902" w14:textId="05C112CC" w:rsidR="0091024E" w:rsidRDefault="0091024E" w:rsidP="006D03A7">
                      <w:pPr>
                        <w:jc w:val="center"/>
                      </w:pPr>
                      <w:r>
                        <w:t xml:space="preserve">Capacity Development Activities </w:t>
                      </w:r>
                    </w:p>
                  </w:txbxContent>
                </v:textbox>
              </v:rect>
            </w:pict>
          </mc:Fallback>
        </mc:AlternateContent>
      </w:r>
      <w:r>
        <w:rPr>
          <w:b/>
          <w:noProof/>
          <w:sz w:val="28"/>
          <w:szCs w:val="24"/>
          <w:lang w:val="en-US"/>
        </w:rPr>
        <mc:AlternateContent>
          <mc:Choice Requires="wps">
            <w:drawing>
              <wp:anchor distT="0" distB="0" distL="114300" distR="114300" simplePos="0" relativeHeight="251678720" behindDoc="0" locked="0" layoutInCell="1" allowOverlap="1" wp14:anchorId="02783305" wp14:editId="03955AD2">
                <wp:simplePos x="0" y="0"/>
                <wp:positionH relativeFrom="column">
                  <wp:posOffset>4067175</wp:posOffset>
                </wp:positionH>
                <wp:positionV relativeFrom="paragraph">
                  <wp:posOffset>1607820</wp:posOffset>
                </wp:positionV>
                <wp:extent cx="2914650" cy="1038225"/>
                <wp:effectExtent l="57150" t="38100" r="76200" b="104775"/>
                <wp:wrapNone/>
                <wp:docPr id="17" name="Rectangle 17"/>
                <wp:cNvGraphicFramePr/>
                <a:graphic xmlns:a="http://schemas.openxmlformats.org/drawingml/2006/main">
                  <a:graphicData uri="http://schemas.microsoft.com/office/word/2010/wordprocessingShape">
                    <wps:wsp>
                      <wps:cNvSpPr/>
                      <wps:spPr>
                        <a:xfrm>
                          <a:off x="0" y="0"/>
                          <a:ext cx="2914650" cy="1038225"/>
                        </a:xfrm>
                        <a:prstGeom prst="rect">
                          <a:avLst/>
                        </a:prstGeom>
                      </wps:spPr>
                      <wps:style>
                        <a:lnRef idx="1">
                          <a:schemeClr val="accent1"/>
                        </a:lnRef>
                        <a:fillRef idx="2">
                          <a:schemeClr val="accent1"/>
                        </a:fillRef>
                        <a:effectRef idx="1">
                          <a:schemeClr val="accent1"/>
                        </a:effectRef>
                        <a:fontRef idx="minor">
                          <a:schemeClr val="dk1"/>
                        </a:fontRef>
                      </wps:style>
                      <wps:txbx>
                        <w:txbxContent>
                          <w:p w14:paraId="3B254117" w14:textId="4D4280CA" w:rsidR="0091024E" w:rsidRDefault="0091024E" w:rsidP="006D03A7">
                            <w:pPr>
                              <w:jc w:val="center"/>
                            </w:pPr>
                            <w:r>
                              <w:t>Technical Working Groups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17" o:spid="_x0000_s1034" style="position:absolute;margin-left:320.25pt;margin-top:126.6pt;width:229.5pt;height:81.75pt;z-index:2516787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" fillcolor="#a7bfde [1620]" strokecolor="#4579b8 [3044]">
                <v:fill color2="#e4ecf5 [500]" rotate="t" angle="180" colors="0 #a3c4ff;22938f #bfd5ff;1 #e5eeff" focus="100%" type="gradient"/>
                <v:shadow on="t" color="black" opacity="24903f" origin=",.5" offset="0,.55556mm"/>
                <v:textbox>
                  <w:txbxContent>
                    <w:p w14:paraId="3B254117" w14:textId="4D4280CA" w:rsidR="0091024E" w:rsidRDefault="0091024E" w:rsidP="006D03A7">
                      <w:pPr>
                        <w:jc w:val="center"/>
                      </w:pPr>
                      <w:r>
                        <w:t>Technical Working Groups</w:t>
                      </w:r>
                    </w:p>
                  </w:txbxContent>
                </v:textbox>
              </v:rect>
            </w:pict>
          </mc:Fallback>
        </mc:AlternateContent>
      </w:r>
      <w:r>
        <w:rPr>
          <w:b/>
          <w:noProof/>
          <w:sz w:val="28"/>
          <w:szCs w:val="24"/>
          <w:lang w:val="en-US"/>
        </w:rPr>
        <mc:AlternateContent>
          <mc:Choice Requires="wps">
            <w:drawing>
              <wp:anchor distT="0" distB="0" distL="114300" distR="114300" simplePos="0" relativeHeight="251677696" behindDoc="0" locked="0" layoutInCell="1" allowOverlap="1" wp14:anchorId="5E0F7174" wp14:editId="2C0C01A4">
                <wp:simplePos x="0" y="0"/>
                <wp:positionH relativeFrom="column">
                  <wp:posOffset>3133725</wp:posOffset>
                </wp:positionH>
                <wp:positionV relativeFrom="paragraph">
                  <wp:posOffset>283845</wp:posOffset>
                </wp:positionV>
                <wp:extent cx="2219325" cy="895350"/>
                <wp:effectExtent l="57150" t="38100" r="85725" b="95250"/>
                <wp:wrapNone/>
                <wp:docPr id="15" name="Rectangle 15"/>
                <wp:cNvGraphicFramePr/>
                <a:graphic xmlns:a="http://schemas.openxmlformats.org/drawingml/2006/main">
                  <a:graphicData uri="http://schemas.microsoft.com/office/word/2010/wordprocessingShape">
                    <wps:wsp>
                      <wps:cNvSpPr/>
                      <wps:spPr>
                        <a:xfrm>
                          <a:off x="0" y="0"/>
                          <a:ext cx="2219325" cy="895350"/>
                        </a:xfrm>
                        <a:prstGeom prst="rect">
                          <a:avLst/>
                        </a:prstGeom>
                      </wps:spPr>
                      <wps:style>
                        <a:lnRef idx="1">
                          <a:schemeClr val="accent1"/>
                        </a:lnRef>
                        <a:fillRef idx="2">
                          <a:schemeClr val="accent1"/>
                        </a:fillRef>
                        <a:effectRef idx="1">
                          <a:schemeClr val="accent1"/>
                        </a:effectRef>
                        <a:fontRef idx="minor">
                          <a:schemeClr val="dk1"/>
                        </a:fontRef>
                      </wps:style>
                      <wps:txbx>
                        <w:txbxContent>
                          <w:p w14:paraId="1F4E7B94" w14:textId="715E4C1F" w:rsidR="0091024E" w:rsidRDefault="0091024E" w:rsidP="006D03A7">
                            <w:pPr>
                              <w:jc w:val="center"/>
                            </w:pPr>
                            <w:r>
                              <w:t>National Consultants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15" o:spid="_x0000_s1035" style="position:absolute;margin-left:246.75pt;margin-top:22.35pt;width:174.75pt;height:70.5pt;z-index:2516776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" fillcolor="#a7bfde [1620]" strokecolor="#4579b8 [3044]">
                <v:fill color2="#e4ecf5 [500]" rotate="t" angle="180" colors="0 #a3c4ff;22938f #bfd5ff;1 #e5eeff" focus="100%" type="gradient"/>
                <v:shadow on="t" color="black" opacity="24903f" origin=",.5" offset="0,.55556mm"/>
                <v:textbox>
                  <w:txbxContent>
                    <w:p w14:paraId="1F4E7B94" w14:textId="715E4C1F" w:rsidR="0091024E" w:rsidRDefault="0091024E" w:rsidP="006D03A7">
                      <w:pPr>
                        <w:jc w:val="center"/>
                      </w:pPr>
                      <w:r>
                        <w:t>National Consultants</w:t>
                      </w:r>
                    </w:p>
                  </w:txbxContent>
                </v:textbox>
              </v:rect>
            </w:pict>
          </mc:Fallback>
        </mc:AlternateContent>
      </w:r>
      <w:r>
        <w:rPr>
          <w:b/>
          <w:noProof/>
          <w:sz w:val="28"/>
          <w:szCs w:val="24"/>
          <w:lang w:val="en-US"/>
        </w:rPr>
        <mc:AlternateContent>
          <mc:Choice Requires="wps">
            <w:drawing>
              <wp:anchor distT="0" distB="0" distL="114300" distR="114300" simplePos="0" relativeHeight="251676672" behindDoc="0" locked="0" layoutInCell="1" allowOverlap="1" wp14:anchorId="7CFBF163" wp14:editId="341E96A9">
                <wp:simplePos x="0" y="0"/>
                <wp:positionH relativeFrom="column">
                  <wp:posOffset>2133599</wp:posOffset>
                </wp:positionH>
                <wp:positionV relativeFrom="paragraph">
                  <wp:posOffset>2036445</wp:posOffset>
                </wp:positionV>
                <wp:extent cx="1933575" cy="0"/>
                <wp:effectExtent l="0" t="0" r="9525" b="19050"/>
                <wp:wrapNone/>
                <wp:docPr id="14" name="Straight Connector 14"/>
                <wp:cNvGraphicFramePr/>
                <a:graphic xmlns:a="http://schemas.openxmlformats.org/drawingml/2006/main">
                  <a:graphicData uri="http://schemas.microsoft.com/office/word/2010/wordprocessingShape">
                    <wps:wsp>
                      <wps:cNvCnPr/>
                      <wps:spPr>
                        <a:xfrm>
                          <a:off x="0" y="0"/>
                          <a:ext cx="193357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14" o:spid="_x0000_s1026" style="position:absolute;z-index:251676672;visibility:visible;mso-wrap-style:square;mso-wrap-distance-left:9pt;mso-wrap-distance-top:0;mso-wrap-distance-right:9pt;mso-wrap-distance-bottom:0;mso-position-horizontal:absolute;mso-position-horizontal-relative:text;mso-position-vertical:absolute;mso-position-vertical-relative:text" from="168pt,160.35pt" to="320.25pt,16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" strokecolor="#4579b8 [3044]"/>
            </w:pict>
          </mc:Fallback>
        </mc:AlternateContent>
      </w:r>
      <w:r>
        <w:rPr>
          <w:b/>
          <w:noProof/>
          <w:sz w:val="28"/>
          <w:szCs w:val="24"/>
          <w:lang w:val="en-US"/>
        </w:rPr>
        <mc:AlternateContent>
          <mc:Choice Requires="wps">
            <w:drawing>
              <wp:anchor distT="0" distB="0" distL="114300" distR="114300" simplePos="0" relativeHeight="251675648" behindDoc="0" locked="0" layoutInCell="1" allowOverlap="1" wp14:anchorId="7B927954" wp14:editId="46B80B09">
                <wp:simplePos x="0" y="0"/>
                <wp:positionH relativeFrom="column">
                  <wp:posOffset>1647825</wp:posOffset>
                </wp:positionH>
                <wp:positionV relativeFrom="paragraph">
                  <wp:posOffset>1083945</wp:posOffset>
                </wp:positionV>
                <wp:extent cx="1485900" cy="0"/>
                <wp:effectExtent l="0" t="0" r="19050" b="19050"/>
                <wp:wrapNone/>
                <wp:docPr id="12" name="Straight Connector 12"/>
                <wp:cNvGraphicFramePr/>
                <a:graphic xmlns:a="http://schemas.openxmlformats.org/drawingml/2006/main">
                  <a:graphicData uri="http://schemas.microsoft.com/office/word/2010/wordprocessingShape">
                    <wps:wsp>
                      <wps:cNvCnPr/>
                      <wps:spPr>
                        <a:xfrm>
                          <a:off x="0" y="0"/>
                          <a:ext cx="14859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12" o:spid="_x0000_s1026" style="position:absolute;z-index:251675648;visibility:visible;mso-wrap-style:square;mso-wrap-distance-left:9pt;mso-wrap-distance-top:0;mso-wrap-distance-right:9pt;mso-wrap-distance-bottom:0;mso-position-horizontal:absolute;mso-position-horizontal-relative:text;mso-position-vertical:absolute;mso-position-vertical-relative:text" from="129.75pt,85.35pt" to="246.75pt,8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" strokecolor="#4579b8 [3044]"/>
            </w:pict>
          </mc:Fallback>
        </mc:AlternateContent>
      </w:r>
      <w:r>
        <w:rPr>
          <w:b/>
          <w:noProof/>
          <w:sz w:val="28"/>
          <w:szCs w:val="24"/>
          <w:lang w:val="en-US"/>
        </w:rPr>
        <mc:AlternateContent>
          <mc:Choice Requires="wps">
            <w:drawing>
              <wp:anchor distT="0" distB="0" distL="114300" distR="114300" simplePos="0" relativeHeight="251674624" behindDoc="0" locked="0" layoutInCell="1" allowOverlap="1" wp14:anchorId="4D3F4ABE" wp14:editId="7A94B9F8">
                <wp:simplePos x="0" y="0"/>
                <wp:positionH relativeFrom="column">
                  <wp:posOffset>1638300</wp:posOffset>
                </wp:positionH>
                <wp:positionV relativeFrom="paragraph">
                  <wp:posOffset>1083945</wp:posOffset>
                </wp:positionV>
                <wp:extent cx="9525" cy="571500"/>
                <wp:effectExtent l="0" t="0" r="28575" b="19050"/>
                <wp:wrapNone/>
                <wp:docPr id="11" name="Straight Connector 11"/>
                <wp:cNvGraphicFramePr/>
                <a:graphic xmlns:a="http://schemas.openxmlformats.org/drawingml/2006/main">
                  <a:graphicData uri="http://schemas.microsoft.com/office/word/2010/wordprocessingShape">
                    <wps:wsp>
                      <wps:cNvCnPr/>
                      <wps:spPr>
                        <a:xfrm flipV="1">
                          <a:off x="0" y="0"/>
                          <a:ext cx="9525" cy="5715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11" o:spid="_x0000_s1026" style="position:absolute;flip:y;z-index:251674624;visibility:visible;mso-wrap-style:square;mso-wrap-distance-left:9pt;mso-wrap-distance-top:0;mso-wrap-distance-right:9pt;mso-wrap-distance-bottom:0;mso-position-horizontal:absolute;mso-position-horizontal-relative:text;mso-position-vertical:absolute;mso-position-vertical-relative:text" from="129pt,85.35pt" to="129.75pt,13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" strokecolor="#4579b8 [3044]"/>
            </w:pict>
          </mc:Fallback>
        </mc:AlternateContent>
      </w:r>
      <w:r>
        <w:rPr>
          <w:b/>
          <w:noProof/>
          <w:sz w:val="28"/>
          <w:szCs w:val="24"/>
          <w:lang w:val="en-US"/>
        </w:rPr>
        <mc:AlternateContent>
          <mc:Choice Requires="wps">
            <w:drawing>
              <wp:anchor distT="0" distB="0" distL="114300" distR="114300" simplePos="0" relativeHeight="251672576" behindDoc="0" locked="0" layoutInCell="1" allowOverlap="1" wp14:anchorId="6CF8AEE7" wp14:editId="0835746C">
                <wp:simplePos x="0" y="0"/>
                <wp:positionH relativeFrom="column">
                  <wp:posOffset>1028700</wp:posOffset>
                </wp:positionH>
                <wp:positionV relativeFrom="paragraph">
                  <wp:posOffset>2484120</wp:posOffset>
                </wp:positionV>
                <wp:extent cx="0" cy="619125"/>
                <wp:effectExtent l="0" t="0" r="19050" b="9525"/>
                <wp:wrapNone/>
                <wp:docPr id="8" name="Straight Connector 8"/>
                <wp:cNvGraphicFramePr/>
                <a:graphic xmlns:a="http://schemas.openxmlformats.org/drawingml/2006/main">
                  <a:graphicData uri="http://schemas.microsoft.com/office/word/2010/wordprocessingShape">
                    <wps:wsp>
                      <wps:cNvCnPr/>
                      <wps:spPr>
                        <a:xfrm>
                          <a:off x="0" y="0"/>
                          <a:ext cx="0" cy="6191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8" o:spid="_x0000_s1026" style="position:absolute;z-index:251672576;visibility:visible;mso-wrap-style:square;mso-wrap-distance-left:9pt;mso-wrap-distance-top:0;mso-wrap-distance-right:9pt;mso-wrap-distance-bottom:0;mso-position-horizontal:absolute;mso-position-horizontal-relative:text;mso-position-vertical:absolute;mso-position-vertical-relative:text" from="81pt,195.6pt" to="81pt,24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" strokecolor="#4579b8 [3044]"/>
            </w:pict>
          </mc:Fallback>
        </mc:AlternateContent>
      </w:r>
      <w:r w:rsidR="00411D4B">
        <w:rPr>
          <w:b/>
          <w:noProof/>
          <w:sz w:val="28"/>
          <w:szCs w:val="24"/>
          <w:lang w:val="en-US"/>
        </w:rPr>
        <mc:AlternateContent>
          <mc:Choice Requires="wps">
            <w:drawing>
              <wp:anchor distT="0" distB="0" distL="114300" distR="114300" simplePos="0" relativeHeight="251671552" behindDoc="0" locked="0" layoutInCell="1" allowOverlap="1" wp14:anchorId="7A0AF786" wp14:editId="3111BB12">
                <wp:simplePos x="0" y="0"/>
                <wp:positionH relativeFrom="column">
                  <wp:posOffset>38100</wp:posOffset>
                </wp:positionH>
                <wp:positionV relativeFrom="paragraph">
                  <wp:posOffset>1703070</wp:posOffset>
                </wp:positionV>
                <wp:extent cx="2019300" cy="781050"/>
                <wp:effectExtent l="0" t="0" r="19050" b="19050"/>
                <wp:wrapNone/>
                <wp:docPr id="7" name="Rectangle 7"/>
                <wp:cNvGraphicFramePr/>
                <a:graphic xmlns:a="http://schemas.openxmlformats.org/drawingml/2006/main">
                  <a:graphicData uri="http://schemas.microsoft.com/office/word/2010/wordprocessingShape">
                    <wps:wsp>
                      <wps:cNvSpPr/>
                      <wps:spPr>
                        <a:xfrm>
                          <a:off x="0" y="0"/>
                          <a:ext cx="2019300" cy="781050"/>
                        </a:xfrm>
                        <a:prstGeom prst="rect">
                          <a:avLst/>
                        </a:prstGeom>
                        <a:solidFill>
                          <a:schemeClr val="accent3">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0002A608" w14:textId="4FEE6546" w:rsidR="0091024E" w:rsidRPr="00095992" w:rsidRDefault="0091024E" w:rsidP="00411D4B">
                            <w:pPr>
                              <w:jc w:val="center"/>
                              <w:rPr>
                                <w:b/>
                                <w:caps/>
                                <w:color w:val="4F81BD" w:themeColor="accent1"/>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pPr>
                            <w:r w:rsidRPr="00095992">
                              <w:rPr>
                                <w:b/>
                                <w:caps/>
                                <w:color w:val="4F81BD" w:themeColor="accent1"/>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t xml:space="preserve">Project Manager/Project Management Unit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7" o:spid="_x0000_s1036" style="position:absolute;margin-left:3pt;margin-top:134.1pt;width:159pt;height:61.5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" fillcolor="#d6e3bc [1302]" strokecolor="#243f60 [1604]" strokeweight="2pt">
                <v:textbox>
                  <w:txbxContent>
                    <w:p w14:paraId="0002A608" w14:textId="4FEE6546" w:rsidR="0091024E" w:rsidRPr="00095992" w:rsidRDefault="0091024E" w:rsidP="00411D4B">
                      <w:pPr>
                        <w:jc w:val="center"/>
                        <w:rPr>
                          <w:b/>
                          <w:caps/>
                          <w:color w:val="4F81BD" w:themeColor="accent1"/>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pPr>
                      <w:r w:rsidRPr="00095992">
                        <w:rPr>
                          <w:b/>
                          <w:caps/>
                          <w:color w:val="4F81BD" w:themeColor="accent1"/>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t xml:space="preserve">Project Manager/Project Management Unit </w:t>
                      </w:r>
                    </w:p>
                  </w:txbxContent>
                </v:textbox>
              </v:rect>
            </w:pict>
          </mc:Fallback>
        </mc:AlternateContent>
      </w:r>
      <w:r w:rsidR="00411D4B">
        <w:rPr>
          <w:b/>
          <w:noProof/>
          <w:sz w:val="28"/>
          <w:szCs w:val="24"/>
          <w:lang w:val="en-US"/>
        </w:rPr>
        <mc:AlternateContent>
          <mc:Choice Requires="wps">
            <w:drawing>
              <wp:anchor distT="0" distB="0" distL="114300" distR="114300" simplePos="0" relativeHeight="251670528" behindDoc="0" locked="0" layoutInCell="1" allowOverlap="1" wp14:anchorId="2529C6ED" wp14:editId="6A78DE25">
                <wp:simplePos x="0" y="0"/>
                <wp:positionH relativeFrom="column">
                  <wp:posOffset>1028700</wp:posOffset>
                </wp:positionH>
                <wp:positionV relativeFrom="paragraph">
                  <wp:posOffset>693419</wp:posOffset>
                </wp:positionV>
                <wp:extent cx="0" cy="962025"/>
                <wp:effectExtent l="0" t="0" r="19050" b="9525"/>
                <wp:wrapNone/>
                <wp:docPr id="6" name="Straight Connector 6"/>
                <wp:cNvGraphicFramePr/>
                <a:graphic xmlns:a="http://schemas.openxmlformats.org/drawingml/2006/main">
                  <a:graphicData uri="http://schemas.microsoft.com/office/word/2010/wordprocessingShape">
                    <wps:wsp>
                      <wps:cNvCnPr/>
                      <wps:spPr>
                        <a:xfrm>
                          <a:off x="0" y="0"/>
                          <a:ext cx="0" cy="9620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 o:spid="_x0000_s1026" style="position:absolute;z-index:251670528;visibility:visible;mso-wrap-style:square;mso-wrap-distance-left:9pt;mso-wrap-distance-top:0;mso-wrap-distance-right:9pt;mso-wrap-distance-bottom:0;mso-position-horizontal:absolute;mso-position-horizontal-relative:text;mso-position-vertical:absolute;mso-position-vertical-relative:text" from="81pt,54.6pt" to="81pt,13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" strokecolor="#4579b8 [3044]"/>
            </w:pict>
          </mc:Fallback>
        </mc:AlternateContent>
      </w:r>
      <w:r w:rsidR="00411D4B">
        <w:rPr>
          <w:b/>
          <w:noProof/>
          <w:sz w:val="28"/>
          <w:szCs w:val="24"/>
          <w:lang w:val="en-US"/>
        </w:rPr>
        <mc:AlternateContent>
          <mc:Choice Requires="wps">
            <w:drawing>
              <wp:anchor distT="0" distB="0" distL="114300" distR="114300" simplePos="0" relativeHeight="251669504" behindDoc="0" locked="0" layoutInCell="1" allowOverlap="1" wp14:anchorId="15EDCF55" wp14:editId="3CC92ABC">
                <wp:simplePos x="0" y="0"/>
                <wp:positionH relativeFrom="column">
                  <wp:posOffset>38100</wp:posOffset>
                </wp:positionH>
                <wp:positionV relativeFrom="paragraph">
                  <wp:posOffset>293370</wp:posOffset>
                </wp:positionV>
                <wp:extent cx="2095500" cy="400050"/>
                <wp:effectExtent l="0" t="0" r="19050" b="19050"/>
                <wp:wrapNone/>
                <wp:docPr id="5" name="Rectangle 5"/>
                <wp:cNvGraphicFramePr/>
                <a:graphic xmlns:a="http://schemas.openxmlformats.org/drawingml/2006/main">
                  <a:graphicData uri="http://schemas.microsoft.com/office/word/2010/wordprocessingShape">
                    <wps:wsp>
                      <wps:cNvSpPr/>
                      <wps:spPr>
                        <a:xfrm>
                          <a:off x="0" y="0"/>
                          <a:ext cx="2095500" cy="40005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50796C7" w14:textId="62971102" w:rsidR="0091024E" w:rsidRDefault="0091024E" w:rsidP="00411D4B">
                            <w:pPr>
                              <w:jc w:val="center"/>
                            </w:pPr>
                            <w:r>
                              <w:t>Senior Supplier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5" o:spid="_x0000_s1037" style="position:absolute;margin-left:3pt;margin-top:23.1pt;width:165pt;height:31.5pt;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" fillcolor="#4f81bd [3204]" strokecolor="#243f60 [1604]" strokeweight="2pt">
                <v:textbox>
                  <w:txbxContent>
                    <w:p w14:paraId="250796C7" w14:textId="62971102" w:rsidR="0091024E" w:rsidRDefault="0091024E" w:rsidP="00411D4B">
                      <w:pPr>
                        <w:jc w:val="center"/>
                      </w:pPr>
                      <w:r>
                        <w:t>Senior Supplier</w:t>
                      </w:r>
                    </w:p>
                  </w:txbxContent>
                </v:textbox>
              </v:rect>
            </w:pict>
          </mc:Fallback>
        </mc:AlternateContent>
      </w:r>
      <w:r w:rsidR="007B2896">
        <w:rPr>
          <w:b/>
          <w:sz w:val="28"/>
          <w:szCs w:val="24"/>
        </w:rPr>
        <w:br w:type="page"/>
      </w:r>
    </w:p>
    <w:p w14:paraId="3CC716E5" w14:textId="77777777" w:rsidR="0061224E" w:rsidRDefault="0061224E" w:rsidP="000D05D1">
      <w:pPr>
        <w:jc w:val="both"/>
        <w:rPr>
          <w:b/>
          <w:sz w:val="28"/>
          <w:szCs w:val="24"/>
        </w:rPr>
        <w:sectPr w:rsidR="0061224E" w:rsidSect="0061224E">
          <w:pgSz w:w="15840" w:h="12240" w:orient="landscape"/>
          <w:pgMar w:top="1440" w:right="1440" w:bottom="1440" w:left="1440" w:header="708" w:footer="708" w:gutter="0"/>
          <w:cols w:space="708"/>
          <w:docGrid w:linePitch="360"/>
        </w:sectPr>
      </w:pPr>
    </w:p>
    <w:p w14:paraId="480404B5" w14:textId="15677383" w:rsidR="008C76DB" w:rsidRPr="00F74BD7" w:rsidRDefault="008C76DB" w:rsidP="000D05D1">
      <w:pPr>
        <w:jc w:val="both"/>
        <w:rPr>
          <w:b/>
          <w:sz w:val="28"/>
          <w:szCs w:val="24"/>
        </w:rPr>
      </w:pPr>
      <w:r w:rsidRPr="00F74BD7">
        <w:rPr>
          <w:b/>
          <w:sz w:val="28"/>
          <w:szCs w:val="24"/>
        </w:rPr>
        <w:lastRenderedPageBreak/>
        <w:t>Annexes</w:t>
      </w:r>
    </w:p>
    <w:p w14:paraId="5D357456" w14:textId="77777777" w:rsidR="008C76DB" w:rsidRDefault="0036250D" w:rsidP="00F63879">
      <w:pPr>
        <w:pStyle w:val="Heading1"/>
      </w:pPr>
      <w:bookmarkStart w:id="37" w:name="_Toc384699333"/>
      <w:r w:rsidRPr="00F74BD7">
        <w:t xml:space="preserve">Annex 1. </w:t>
      </w:r>
      <w:r w:rsidR="00B943B8" w:rsidRPr="00F74BD7">
        <w:t>Capacity Development Scorecard</w:t>
      </w:r>
      <w:bookmarkEnd w:id="37"/>
    </w:p>
    <w:p w14:paraId="6F5B1F33" w14:textId="77777777" w:rsidR="00C072F4" w:rsidRDefault="00C072F4" w:rsidP="00F63879">
      <w:pPr>
        <w:spacing w:after="0"/>
        <w:rPr>
          <w:rFonts w:ascii="Times New Roman" w:hAnsi="Times New Roman" w:cs="Times New Roman"/>
          <w:sz w:val="24"/>
          <w:szCs w:val="24"/>
        </w:rPr>
      </w:pPr>
    </w:p>
    <w:p w14:paraId="77DA0B60" w14:textId="131EDECC" w:rsidR="00F63879" w:rsidRDefault="00F63879" w:rsidP="00F5357C">
      <w:pPr>
        <w:spacing w:after="0"/>
        <w:jc w:val="both"/>
        <w:rPr>
          <w:rFonts w:ascii="Times New Roman" w:hAnsi="Times New Roman" w:cs="Times New Roman"/>
          <w:sz w:val="24"/>
          <w:szCs w:val="24"/>
        </w:rPr>
      </w:pPr>
      <w:r w:rsidRPr="00FD119D">
        <w:rPr>
          <w:rFonts w:ascii="Times New Roman" w:hAnsi="Times New Roman" w:cs="Times New Roman"/>
          <w:sz w:val="24"/>
          <w:szCs w:val="24"/>
        </w:rPr>
        <w:t xml:space="preserve">To establish the baseline capacity, stakeholders </w:t>
      </w:r>
      <w:r w:rsidR="00C072F4">
        <w:rPr>
          <w:rFonts w:ascii="Times New Roman" w:hAnsi="Times New Roman" w:cs="Times New Roman"/>
          <w:sz w:val="24"/>
          <w:szCs w:val="24"/>
        </w:rPr>
        <w:t>were</w:t>
      </w:r>
      <w:r w:rsidRPr="00FD119D">
        <w:rPr>
          <w:rFonts w:ascii="Times New Roman" w:hAnsi="Times New Roman" w:cs="Times New Roman"/>
          <w:sz w:val="24"/>
          <w:szCs w:val="24"/>
        </w:rPr>
        <w:t xml:space="preserve"> asked to score their understanding of the existing institutional capacities for cross-cutting capacity development, where they would like </w:t>
      </w:r>
      <w:r w:rsidR="004B04FF">
        <w:rPr>
          <w:rFonts w:ascii="Times New Roman" w:hAnsi="Times New Roman" w:cs="Times New Roman"/>
          <w:sz w:val="24"/>
          <w:szCs w:val="24"/>
        </w:rPr>
        <w:t>to move the capacity to in the three-</w:t>
      </w:r>
      <w:r w:rsidRPr="00FD119D">
        <w:rPr>
          <w:rFonts w:ascii="Times New Roman" w:hAnsi="Times New Roman" w:cs="Times New Roman"/>
          <w:sz w:val="24"/>
          <w:szCs w:val="24"/>
        </w:rPr>
        <w:t xml:space="preserve">year timeframe, and how they would prioritize each capacity. </w:t>
      </w:r>
    </w:p>
    <w:p w14:paraId="5D644BCE" w14:textId="77777777" w:rsidR="00C072F4" w:rsidRDefault="00C072F4" w:rsidP="00F5357C">
      <w:pPr>
        <w:spacing w:after="0"/>
        <w:jc w:val="both"/>
        <w:rPr>
          <w:rFonts w:ascii="Times New Roman" w:hAnsi="Times New Roman" w:cs="Times New Roman"/>
          <w:sz w:val="24"/>
          <w:szCs w:val="24"/>
        </w:rPr>
      </w:pPr>
    </w:p>
    <w:p w14:paraId="6BBCF86C" w14:textId="26E2A153" w:rsidR="00C072F4" w:rsidRDefault="00C072F4" w:rsidP="00F5357C">
      <w:pPr>
        <w:spacing w:after="0"/>
        <w:jc w:val="both"/>
        <w:rPr>
          <w:rFonts w:ascii="Times New Roman" w:hAnsi="Times New Roman" w:cs="Times New Roman"/>
          <w:sz w:val="24"/>
          <w:szCs w:val="24"/>
        </w:rPr>
      </w:pPr>
      <w:r>
        <w:rPr>
          <w:rFonts w:ascii="Times New Roman" w:hAnsi="Times New Roman" w:cs="Times New Roman"/>
          <w:sz w:val="24"/>
          <w:szCs w:val="24"/>
        </w:rPr>
        <w:t xml:space="preserve">This scorecard was adapted from the standard scorecards used by UNDP to fit the context of cross-cutting capacity development and measure the priority areas that were noted in the NCSA. The scorecards were filled </w:t>
      </w:r>
      <w:r w:rsidR="001B47BF">
        <w:rPr>
          <w:rFonts w:ascii="Times New Roman" w:hAnsi="Times New Roman" w:cs="Times New Roman"/>
          <w:sz w:val="24"/>
          <w:szCs w:val="24"/>
        </w:rPr>
        <w:t>collaboratively through a participatory process at the validation workshop, by the foll</w:t>
      </w:r>
      <w:r w:rsidR="004B04FF">
        <w:rPr>
          <w:rFonts w:ascii="Times New Roman" w:hAnsi="Times New Roman" w:cs="Times New Roman"/>
          <w:sz w:val="24"/>
          <w:szCs w:val="24"/>
        </w:rPr>
        <w:t>owing stakeholders:</w:t>
      </w:r>
    </w:p>
    <w:p w14:paraId="64CC04C0" w14:textId="627CF45D" w:rsidR="004B04FF" w:rsidRDefault="004B04FF" w:rsidP="006024FD">
      <w:pPr>
        <w:pStyle w:val="ListParagraph"/>
        <w:numPr>
          <w:ilvl w:val="0"/>
          <w:numId w:val="39"/>
        </w:numPr>
        <w:spacing w:after="0"/>
        <w:rPr>
          <w:rFonts w:ascii="Times New Roman" w:hAnsi="Times New Roman" w:cs="Times New Roman"/>
          <w:sz w:val="24"/>
          <w:szCs w:val="24"/>
        </w:rPr>
      </w:pPr>
      <w:r>
        <w:rPr>
          <w:rFonts w:ascii="Times New Roman" w:hAnsi="Times New Roman" w:cs="Times New Roman"/>
          <w:sz w:val="24"/>
          <w:szCs w:val="24"/>
        </w:rPr>
        <w:t>ABS</w:t>
      </w:r>
    </w:p>
    <w:p w14:paraId="5AFD147F" w14:textId="40998901" w:rsidR="004B04FF" w:rsidRDefault="004B04FF" w:rsidP="006024FD">
      <w:pPr>
        <w:pStyle w:val="ListParagraph"/>
        <w:numPr>
          <w:ilvl w:val="0"/>
          <w:numId w:val="39"/>
        </w:numPr>
        <w:spacing w:after="0"/>
        <w:rPr>
          <w:rFonts w:ascii="Times New Roman" w:hAnsi="Times New Roman" w:cs="Times New Roman"/>
          <w:sz w:val="24"/>
          <w:szCs w:val="24"/>
        </w:rPr>
      </w:pPr>
      <w:r>
        <w:rPr>
          <w:rFonts w:ascii="Times New Roman" w:hAnsi="Times New Roman" w:cs="Times New Roman"/>
          <w:sz w:val="24"/>
          <w:szCs w:val="24"/>
        </w:rPr>
        <w:t>ADEK</w:t>
      </w:r>
      <w:r w:rsidR="001B47BF">
        <w:rPr>
          <w:rFonts w:ascii="Times New Roman" w:hAnsi="Times New Roman" w:cs="Times New Roman"/>
          <w:sz w:val="24"/>
          <w:szCs w:val="24"/>
        </w:rPr>
        <w:t xml:space="preserve"> </w:t>
      </w:r>
    </w:p>
    <w:p w14:paraId="4669C37A" w14:textId="0EE3FA11" w:rsidR="004B04FF" w:rsidRDefault="004B04FF" w:rsidP="006024FD">
      <w:pPr>
        <w:pStyle w:val="ListParagraph"/>
        <w:numPr>
          <w:ilvl w:val="0"/>
          <w:numId w:val="39"/>
        </w:numPr>
        <w:spacing w:after="0"/>
        <w:rPr>
          <w:rFonts w:ascii="Times New Roman" w:hAnsi="Times New Roman" w:cs="Times New Roman"/>
          <w:sz w:val="24"/>
          <w:szCs w:val="24"/>
        </w:rPr>
      </w:pPr>
      <w:r>
        <w:rPr>
          <w:rFonts w:ascii="Times New Roman" w:hAnsi="Times New Roman" w:cs="Times New Roman"/>
          <w:sz w:val="24"/>
          <w:szCs w:val="24"/>
        </w:rPr>
        <w:t>ATM</w:t>
      </w:r>
    </w:p>
    <w:p w14:paraId="6EB773D7" w14:textId="25571AE3" w:rsidR="004B04FF" w:rsidRDefault="001B47BF" w:rsidP="006024FD">
      <w:pPr>
        <w:pStyle w:val="ListParagraph"/>
        <w:numPr>
          <w:ilvl w:val="0"/>
          <w:numId w:val="39"/>
        </w:numPr>
        <w:spacing w:after="0"/>
        <w:rPr>
          <w:rFonts w:ascii="Times New Roman" w:hAnsi="Times New Roman" w:cs="Times New Roman"/>
          <w:sz w:val="24"/>
          <w:szCs w:val="24"/>
        </w:rPr>
      </w:pPr>
      <w:r>
        <w:rPr>
          <w:rFonts w:ascii="Times New Roman" w:hAnsi="Times New Roman" w:cs="Times New Roman"/>
          <w:sz w:val="24"/>
          <w:szCs w:val="24"/>
        </w:rPr>
        <w:t>CELOS</w:t>
      </w:r>
    </w:p>
    <w:p w14:paraId="1CECB377" w14:textId="3FAD9ED8" w:rsidR="001B47BF" w:rsidRDefault="001B47BF" w:rsidP="006024FD">
      <w:pPr>
        <w:pStyle w:val="ListParagraph"/>
        <w:numPr>
          <w:ilvl w:val="0"/>
          <w:numId w:val="39"/>
        </w:numPr>
        <w:spacing w:after="0"/>
        <w:rPr>
          <w:rFonts w:ascii="Times New Roman" w:hAnsi="Times New Roman" w:cs="Times New Roman"/>
          <w:sz w:val="24"/>
          <w:szCs w:val="24"/>
        </w:rPr>
      </w:pPr>
      <w:r>
        <w:rPr>
          <w:rFonts w:ascii="Times New Roman" w:hAnsi="Times New Roman" w:cs="Times New Roman"/>
          <w:sz w:val="24"/>
          <w:szCs w:val="24"/>
        </w:rPr>
        <w:t>Finance</w:t>
      </w:r>
    </w:p>
    <w:p w14:paraId="686249B4" w14:textId="5117251F" w:rsidR="001B47BF" w:rsidRDefault="001B47BF" w:rsidP="006024FD">
      <w:pPr>
        <w:pStyle w:val="ListParagraph"/>
        <w:numPr>
          <w:ilvl w:val="0"/>
          <w:numId w:val="39"/>
        </w:numPr>
        <w:spacing w:after="0"/>
        <w:rPr>
          <w:rFonts w:ascii="Times New Roman" w:hAnsi="Times New Roman" w:cs="Times New Roman"/>
          <w:sz w:val="24"/>
          <w:szCs w:val="24"/>
        </w:rPr>
      </w:pPr>
      <w:r>
        <w:rPr>
          <w:rFonts w:ascii="Times New Roman" w:hAnsi="Times New Roman" w:cs="Times New Roman"/>
          <w:sz w:val="24"/>
          <w:szCs w:val="24"/>
        </w:rPr>
        <w:t>Justice &amp; Police (JUSPOL)</w:t>
      </w:r>
    </w:p>
    <w:p w14:paraId="7D1D40F1" w14:textId="665167DE" w:rsidR="001B47BF" w:rsidRDefault="001B47BF" w:rsidP="006024FD">
      <w:pPr>
        <w:pStyle w:val="ListParagraph"/>
        <w:numPr>
          <w:ilvl w:val="0"/>
          <w:numId w:val="39"/>
        </w:numPr>
        <w:spacing w:after="0"/>
        <w:rPr>
          <w:rFonts w:ascii="Times New Roman" w:hAnsi="Times New Roman" w:cs="Times New Roman"/>
          <w:sz w:val="24"/>
          <w:szCs w:val="24"/>
        </w:rPr>
      </w:pPr>
      <w:r>
        <w:rPr>
          <w:rFonts w:ascii="Times New Roman" w:hAnsi="Times New Roman" w:cs="Times New Roman"/>
          <w:sz w:val="24"/>
          <w:szCs w:val="24"/>
        </w:rPr>
        <w:t>Maritime Authority of Suriname (MAS)</w:t>
      </w:r>
    </w:p>
    <w:p w14:paraId="5D29BD7C" w14:textId="660CCAC8" w:rsidR="001B47BF" w:rsidRDefault="001B47BF" w:rsidP="006024FD">
      <w:pPr>
        <w:pStyle w:val="ListParagraph"/>
        <w:numPr>
          <w:ilvl w:val="0"/>
          <w:numId w:val="39"/>
        </w:numPr>
        <w:spacing w:after="0"/>
        <w:rPr>
          <w:rFonts w:ascii="Times New Roman" w:hAnsi="Times New Roman" w:cs="Times New Roman"/>
          <w:sz w:val="24"/>
          <w:szCs w:val="24"/>
        </w:rPr>
      </w:pPr>
      <w:r>
        <w:rPr>
          <w:rFonts w:ascii="Times New Roman" w:hAnsi="Times New Roman" w:cs="Times New Roman"/>
          <w:sz w:val="24"/>
          <w:szCs w:val="24"/>
        </w:rPr>
        <w:t>METEO (Meteorological Services)</w:t>
      </w:r>
    </w:p>
    <w:p w14:paraId="738F9324" w14:textId="13CC3A7E" w:rsidR="001B47BF" w:rsidRDefault="001B47BF" w:rsidP="006024FD">
      <w:pPr>
        <w:pStyle w:val="ListParagraph"/>
        <w:numPr>
          <w:ilvl w:val="0"/>
          <w:numId w:val="39"/>
        </w:numPr>
        <w:spacing w:after="0"/>
        <w:rPr>
          <w:rFonts w:ascii="Times New Roman" w:hAnsi="Times New Roman" w:cs="Times New Roman"/>
          <w:sz w:val="24"/>
          <w:szCs w:val="24"/>
        </w:rPr>
      </w:pPr>
      <w:r>
        <w:rPr>
          <w:rFonts w:ascii="Times New Roman" w:hAnsi="Times New Roman" w:cs="Times New Roman"/>
          <w:sz w:val="24"/>
          <w:szCs w:val="24"/>
        </w:rPr>
        <w:t>National Herbarium (institute under ADEK)</w:t>
      </w:r>
    </w:p>
    <w:p w14:paraId="7FF7F471" w14:textId="66699F9D" w:rsidR="001B47BF" w:rsidRDefault="001B47BF" w:rsidP="006024FD">
      <w:pPr>
        <w:pStyle w:val="ListParagraph"/>
        <w:numPr>
          <w:ilvl w:val="0"/>
          <w:numId w:val="39"/>
        </w:numPr>
        <w:spacing w:after="0"/>
        <w:rPr>
          <w:rFonts w:ascii="Times New Roman" w:hAnsi="Times New Roman" w:cs="Times New Roman"/>
          <w:sz w:val="24"/>
          <w:szCs w:val="24"/>
        </w:rPr>
      </w:pPr>
      <w:r>
        <w:rPr>
          <w:rFonts w:ascii="Times New Roman" w:hAnsi="Times New Roman" w:cs="Times New Roman"/>
          <w:sz w:val="24"/>
          <w:szCs w:val="24"/>
        </w:rPr>
        <w:t>NIMOS</w:t>
      </w:r>
    </w:p>
    <w:p w14:paraId="6585DC1C" w14:textId="28FBF531" w:rsidR="001B47BF" w:rsidRDefault="001B47BF" w:rsidP="006024FD">
      <w:pPr>
        <w:pStyle w:val="ListParagraph"/>
        <w:numPr>
          <w:ilvl w:val="0"/>
          <w:numId w:val="39"/>
        </w:numPr>
        <w:spacing w:after="0"/>
        <w:rPr>
          <w:rFonts w:ascii="Times New Roman" w:hAnsi="Times New Roman" w:cs="Times New Roman"/>
          <w:sz w:val="24"/>
          <w:szCs w:val="24"/>
        </w:rPr>
      </w:pPr>
      <w:r>
        <w:rPr>
          <w:rFonts w:ascii="Times New Roman" w:hAnsi="Times New Roman" w:cs="Times New Roman"/>
          <w:sz w:val="24"/>
          <w:szCs w:val="24"/>
        </w:rPr>
        <w:t>ROGB</w:t>
      </w:r>
    </w:p>
    <w:p w14:paraId="5B5A0EF0" w14:textId="64FA10C5" w:rsidR="001B47BF" w:rsidRDefault="001B47BF" w:rsidP="006024FD">
      <w:pPr>
        <w:pStyle w:val="ListParagraph"/>
        <w:numPr>
          <w:ilvl w:val="0"/>
          <w:numId w:val="39"/>
        </w:numPr>
        <w:spacing w:after="0"/>
        <w:rPr>
          <w:rFonts w:ascii="Times New Roman" w:hAnsi="Times New Roman" w:cs="Times New Roman"/>
          <w:sz w:val="24"/>
          <w:szCs w:val="24"/>
        </w:rPr>
      </w:pPr>
      <w:r>
        <w:rPr>
          <w:rFonts w:ascii="Times New Roman" w:hAnsi="Times New Roman" w:cs="Times New Roman"/>
          <w:sz w:val="24"/>
          <w:szCs w:val="24"/>
        </w:rPr>
        <w:t>SBB</w:t>
      </w:r>
    </w:p>
    <w:p w14:paraId="5F53C305" w14:textId="783D5F81" w:rsidR="001B47BF" w:rsidRPr="004B04FF" w:rsidRDefault="001B47BF" w:rsidP="006024FD">
      <w:pPr>
        <w:pStyle w:val="ListParagraph"/>
        <w:numPr>
          <w:ilvl w:val="0"/>
          <w:numId w:val="39"/>
        </w:numPr>
        <w:spacing w:after="0"/>
        <w:rPr>
          <w:rFonts w:ascii="Times New Roman" w:hAnsi="Times New Roman" w:cs="Times New Roman"/>
          <w:sz w:val="24"/>
          <w:szCs w:val="24"/>
        </w:rPr>
      </w:pPr>
      <w:r>
        <w:rPr>
          <w:rFonts w:ascii="Times New Roman" w:hAnsi="Times New Roman" w:cs="Times New Roman"/>
          <w:sz w:val="24"/>
          <w:szCs w:val="24"/>
        </w:rPr>
        <w:t>UNDP (as per ATM’s request)</w:t>
      </w:r>
    </w:p>
    <w:p w14:paraId="6F7E5A8A" w14:textId="77777777" w:rsidR="00C072F4" w:rsidRDefault="00C072F4" w:rsidP="00F63879">
      <w:pPr>
        <w:spacing w:after="0"/>
        <w:rPr>
          <w:rFonts w:ascii="Times New Roman" w:hAnsi="Times New Roman" w:cs="Times New Roman"/>
          <w:sz w:val="24"/>
          <w:szCs w:val="24"/>
        </w:rPr>
      </w:pPr>
    </w:p>
    <w:p w14:paraId="5C0A9553" w14:textId="1D0F7DA7" w:rsidR="001B47BF" w:rsidRPr="00FD119D" w:rsidRDefault="001B47BF" w:rsidP="00F63879">
      <w:pPr>
        <w:spacing w:after="0"/>
        <w:rPr>
          <w:rFonts w:ascii="Times New Roman" w:hAnsi="Times New Roman" w:cs="Times New Roman"/>
          <w:sz w:val="24"/>
          <w:szCs w:val="24"/>
        </w:rPr>
      </w:pPr>
      <w:r>
        <w:rPr>
          <w:rFonts w:ascii="Times New Roman" w:hAnsi="Times New Roman" w:cs="Times New Roman"/>
          <w:sz w:val="24"/>
          <w:szCs w:val="24"/>
        </w:rPr>
        <w:t>The participants were provided the following instructions:</w:t>
      </w:r>
    </w:p>
    <w:p w14:paraId="02F351D2" w14:textId="77777777" w:rsidR="00F63879" w:rsidRPr="00FD119D" w:rsidRDefault="00F63879" w:rsidP="00F63879">
      <w:pPr>
        <w:spacing w:after="0"/>
        <w:rPr>
          <w:rFonts w:ascii="Times New Roman" w:hAnsi="Times New Roman" w:cs="Times New Roman"/>
          <w:sz w:val="24"/>
          <w:szCs w:val="24"/>
        </w:rPr>
      </w:pPr>
    </w:p>
    <w:p w14:paraId="4B96A727" w14:textId="77777777" w:rsidR="00F63879" w:rsidRPr="001B47BF" w:rsidRDefault="00F63879" w:rsidP="00F63879">
      <w:pPr>
        <w:spacing w:after="0"/>
        <w:rPr>
          <w:rFonts w:ascii="Times New Roman" w:hAnsi="Times New Roman" w:cs="Times New Roman"/>
          <w:i/>
          <w:sz w:val="24"/>
          <w:szCs w:val="24"/>
        </w:rPr>
      </w:pPr>
      <w:r w:rsidRPr="001B47BF">
        <w:rPr>
          <w:rFonts w:ascii="Times New Roman" w:hAnsi="Times New Roman" w:cs="Times New Roman"/>
          <w:i/>
          <w:sz w:val="24"/>
          <w:szCs w:val="24"/>
        </w:rPr>
        <w:t xml:space="preserve">The Capacity Scorecard is structured to measure progress against the barriers noted in the project document. </w:t>
      </w:r>
    </w:p>
    <w:p w14:paraId="6D97500B" w14:textId="77777777" w:rsidR="00F63879" w:rsidRPr="001B47BF" w:rsidRDefault="00F63879" w:rsidP="00F63879">
      <w:pPr>
        <w:spacing w:after="0"/>
        <w:rPr>
          <w:rFonts w:ascii="Times New Roman" w:hAnsi="Times New Roman" w:cs="Times New Roman"/>
          <w:i/>
          <w:sz w:val="24"/>
          <w:szCs w:val="24"/>
        </w:rPr>
      </w:pPr>
      <w:r w:rsidRPr="001B47BF">
        <w:rPr>
          <w:rFonts w:ascii="Times New Roman" w:hAnsi="Times New Roman" w:cs="Times New Roman"/>
          <w:i/>
          <w:sz w:val="24"/>
          <w:szCs w:val="24"/>
        </w:rPr>
        <w:t xml:space="preserve">The scoring scale is: </w:t>
      </w:r>
    </w:p>
    <w:p w14:paraId="60E6B4C6" w14:textId="77777777" w:rsidR="00F63879" w:rsidRPr="001B47BF" w:rsidRDefault="00F63879" w:rsidP="00F63879">
      <w:pPr>
        <w:pStyle w:val="ListParagraph"/>
        <w:numPr>
          <w:ilvl w:val="0"/>
          <w:numId w:val="36"/>
        </w:numPr>
        <w:spacing w:after="0" w:line="240" w:lineRule="auto"/>
        <w:contextualSpacing w:val="0"/>
        <w:rPr>
          <w:rFonts w:ascii="Times New Roman" w:hAnsi="Times New Roman" w:cs="Times New Roman"/>
          <w:i/>
          <w:sz w:val="24"/>
          <w:szCs w:val="24"/>
        </w:rPr>
      </w:pPr>
      <w:r w:rsidRPr="001B47BF">
        <w:rPr>
          <w:rFonts w:ascii="Times New Roman" w:hAnsi="Times New Roman" w:cs="Times New Roman"/>
          <w:i/>
          <w:sz w:val="24"/>
          <w:szCs w:val="24"/>
        </w:rPr>
        <w:t>No evidence of capacity</w:t>
      </w:r>
      <w:r w:rsidRPr="001B47BF">
        <w:rPr>
          <w:rFonts w:ascii="Times New Roman" w:hAnsi="Times New Roman" w:cs="Times New Roman"/>
          <w:i/>
          <w:sz w:val="24"/>
          <w:szCs w:val="24"/>
        </w:rPr>
        <w:tab/>
      </w:r>
      <w:r w:rsidRPr="001B47BF">
        <w:rPr>
          <w:rFonts w:ascii="Times New Roman" w:hAnsi="Times New Roman" w:cs="Times New Roman"/>
          <w:i/>
          <w:sz w:val="24"/>
          <w:szCs w:val="24"/>
        </w:rPr>
        <w:tab/>
      </w:r>
      <w:r w:rsidRPr="001B47BF">
        <w:rPr>
          <w:rFonts w:ascii="Times New Roman" w:hAnsi="Times New Roman" w:cs="Times New Roman"/>
          <w:i/>
          <w:sz w:val="24"/>
          <w:szCs w:val="24"/>
        </w:rPr>
        <w:tab/>
      </w:r>
    </w:p>
    <w:p w14:paraId="0DB1F6A9" w14:textId="77777777" w:rsidR="00F63879" w:rsidRPr="001B47BF" w:rsidRDefault="00F63879" w:rsidP="00F63879">
      <w:pPr>
        <w:pStyle w:val="ListParagraph"/>
        <w:numPr>
          <w:ilvl w:val="0"/>
          <w:numId w:val="36"/>
        </w:numPr>
        <w:spacing w:after="0" w:line="240" w:lineRule="auto"/>
        <w:contextualSpacing w:val="0"/>
        <w:rPr>
          <w:rFonts w:ascii="Times New Roman" w:hAnsi="Times New Roman" w:cs="Times New Roman"/>
          <w:i/>
          <w:sz w:val="24"/>
          <w:szCs w:val="24"/>
        </w:rPr>
      </w:pPr>
      <w:r w:rsidRPr="001B47BF">
        <w:rPr>
          <w:rFonts w:ascii="Times New Roman" w:hAnsi="Times New Roman" w:cs="Times New Roman"/>
          <w:i/>
          <w:sz w:val="24"/>
          <w:szCs w:val="24"/>
        </w:rPr>
        <w:t>Anecdotal evidence of capacity</w:t>
      </w:r>
      <w:r w:rsidRPr="001B47BF">
        <w:rPr>
          <w:rFonts w:ascii="Times New Roman" w:hAnsi="Times New Roman" w:cs="Times New Roman"/>
          <w:i/>
          <w:sz w:val="24"/>
          <w:szCs w:val="24"/>
        </w:rPr>
        <w:tab/>
      </w:r>
      <w:r w:rsidRPr="001B47BF">
        <w:rPr>
          <w:rFonts w:ascii="Times New Roman" w:hAnsi="Times New Roman" w:cs="Times New Roman"/>
          <w:i/>
          <w:sz w:val="24"/>
          <w:szCs w:val="24"/>
        </w:rPr>
        <w:tab/>
      </w:r>
    </w:p>
    <w:p w14:paraId="7F5065FE" w14:textId="77777777" w:rsidR="00F63879" w:rsidRPr="001B47BF" w:rsidRDefault="00F63879" w:rsidP="00F63879">
      <w:pPr>
        <w:pStyle w:val="ListParagraph"/>
        <w:numPr>
          <w:ilvl w:val="0"/>
          <w:numId w:val="36"/>
        </w:numPr>
        <w:spacing w:after="0" w:line="240" w:lineRule="auto"/>
        <w:contextualSpacing w:val="0"/>
        <w:rPr>
          <w:rFonts w:ascii="Times New Roman" w:hAnsi="Times New Roman" w:cs="Times New Roman"/>
          <w:i/>
          <w:sz w:val="24"/>
          <w:szCs w:val="24"/>
        </w:rPr>
      </w:pPr>
      <w:r w:rsidRPr="001B47BF">
        <w:rPr>
          <w:rFonts w:ascii="Times New Roman" w:hAnsi="Times New Roman" w:cs="Times New Roman"/>
          <w:i/>
          <w:sz w:val="24"/>
          <w:szCs w:val="24"/>
        </w:rPr>
        <w:t>Partially developed capacity</w:t>
      </w:r>
    </w:p>
    <w:p w14:paraId="4A65AEBE" w14:textId="77777777" w:rsidR="00F63879" w:rsidRPr="001B47BF" w:rsidRDefault="00F63879" w:rsidP="00F63879">
      <w:pPr>
        <w:pStyle w:val="ListParagraph"/>
        <w:numPr>
          <w:ilvl w:val="0"/>
          <w:numId w:val="36"/>
        </w:numPr>
        <w:spacing w:after="0" w:line="240" w:lineRule="auto"/>
        <w:contextualSpacing w:val="0"/>
        <w:rPr>
          <w:rFonts w:ascii="Times New Roman" w:hAnsi="Times New Roman" w:cs="Times New Roman"/>
          <w:b/>
          <w:i/>
          <w:sz w:val="24"/>
          <w:szCs w:val="24"/>
          <w:lang w:val="en-GB"/>
        </w:rPr>
      </w:pPr>
      <w:r w:rsidRPr="001B47BF">
        <w:rPr>
          <w:rFonts w:ascii="Times New Roman" w:hAnsi="Times New Roman" w:cs="Times New Roman"/>
          <w:i/>
          <w:sz w:val="24"/>
          <w:szCs w:val="24"/>
        </w:rPr>
        <w:t>Widespread, but not comprehensive capacity</w:t>
      </w:r>
    </w:p>
    <w:p w14:paraId="39ED9766" w14:textId="77777777" w:rsidR="00F63879" w:rsidRPr="001B47BF" w:rsidRDefault="00F63879" w:rsidP="00F63879">
      <w:pPr>
        <w:pStyle w:val="ListParagraph"/>
        <w:numPr>
          <w:ilvl w:val="0"/>
          <w:numId w:val="36"/>
        </w:numPr>
        <w:spacing w:after="0" w:line="240" w:lineRule="auto"/>
        <w:contextualSpacing w:val="0"/>
        <w:rPr>
          <w:rFonts w:ascii="Times New Roman" w:hAnsi="Times New Roman" w:cs="Times New Roman"/>
          <w:i/>
          <w:sz w:val="24"/>
          <w:szCs w:val="24"/>
        </w:rPr>
      </w:pPr>
      <w:r w:rsidRPr="001B47BF">
        <w:rPr>
          <w:rFonts w:ascii="Times New Roman" w:hAnsi="Times New Roman" w:cs="Times New Roman"/>
          <w:i/>
          <w:sz w:val="24"/>
          <w:szCs w:val="24"/>
        </w:rPr>
        <w:t>Fully developed capacity</w:t>
      </w:r>
    </w:p>
    <w:p w14:paraId="2E9F6A2F" w14:textId="77777777" w:rsidR="00F63879" w:rsidRDefault="00F63879" w:rsidP="00F63879">
      <w:pPr>
        <w:rPr>
          <w:sz w:val="20"/>
          <w:szCs w:val="20"/>
        </w:rPr>
      </w:pPr>
    </w:p>
    <w:p w14:paraId="1D4C1F40" w14:textId="77777777" w:rsidR="00B734CA" w:rsidRDefault="00B734CA" w:rsidP="00F63879">
      <w:pPr>
        <w:rPr>
          <w:sz w:val="20"/>
          <w:szCs w:val="20"/>
        </w:rPr>
      </w:pPr>
    </w:p>
    <w:p w14:paraId="0C578975" w14:textId="77777777" w:rsidR="00B734CA" w:rsidRPr="00802D8F" w:rsidRDefault="00B734CA" w:rsidP="00F63879">
      <w:pPr>
        <w:rPr>
          <w:sz w:val="20"/>
          <w:szCs w:val="20"/>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38"/>
        <w:gridCol w:w="540"/>
        <w:gridCol w:w="540"/>
        <w:gridCol w:w="540"/>
        <w:gridCol w:w="540"/>
        <w:gridCol w:w="540"/>
        <w:gridCol w:w="1161"/>
        <w:gridCol w:w="977"/>
      </w:tblGrid>
      <w:tr w:rsidR="00F63879" w:rsidRPr="00FD119D" w14:paraId="45580B94" w14:textId="77777777" w:rsidTr="00913603">
        <w:tc>
          <w:tcPr>
            <w:tcW w:w="5000" w:type="pct"/>
            <w:gridSpan w:val="8"/>
            <w:shd w:val="clear" w:color="auto" w:fill="B8CCE4" w:themeFill="accent1" w:themeFillTint="66"/>
            <w:vAlign w:val="center"/>
          </w:tcPr>
          <w:p w14:paraId="34B95754" w14:textId="77777777" w:rsidR="00F63879" w:rsidRPr="00FD119D" w:rsidRDefault="00F63879" w:rsidP="00913603">
            <w:pPr>
              <w:pStyle w:val="ListParagraph"/>
              <w:ind w:left="0"/>
              <w:rPr>
                <w:rFonts w:ascii="Times New Roman" w:hAnsi="Times New Roman" w:cs="Times New Roman"/>
                <w:b/>
                <w:color w:val="1F497D"/>
                <w:sz w:val="20"/>
                <w:szCs w:val="20"/>
              </w:rPr>
            </w:pPr>
            <w:r w:rsidRPr="00FD119D">
              <w:rPr>
                <w:rFonts w:ascii="Times New Roman" w:hAnsi="Times New Roman" w:cs="Times New Roman"/>
                <w:b/>
                <w:sz w:val="20"/>
                <w:szCs w:val="20"/>
              </w:rPr>
              <w:lastRenderedPageBreak/>
              <w:t>1. Information Knowledge Management Capacity</w:t>
            </w:r>
          </w:p>
        </w:tc>
      </w:tr>
      <w:tr w:rsidR="00F63879" w:rsidRPr="00FD119D" w14:paraId="562B5498" w14:textId="77777777" w:rsidTr="00913603">
        <w:tc>
          <w:tcPr>
            <w:tcW w:w="2474" w:type="pct"/>
            <w:vMerge w:val="restart"/>
            <w:shd w:val="clear" w:color="auto" w:fill="D9D9D9"/>
            <w:vAlign w:val="center"/>
          </w:tcPr>
          <w:p w14:paraId="5DC11357" w14:textId="77777777" w:rsidR="00F63879" w:rsidRPr="00FD119D" w:rsidRDefault="00F63879" w:rsidP="00913603">
            <w:pPr>
              <w:rPr>
                <w:rFonts w:ascii="Times New Roman" w:hAnsi="Times New Roman" w:cs="Times New Roman"/>
                <w:sz w:val="20"/>
                <w:szCs w:val="20"/>
              </w:rPr>
            </w:pPr>
            <w:r w:rsidRPr="00FD119D">
              <w:rPr>
                <w:rFonts w:ascii="Times New Roman" w:hAnsi="Times New Roman" w:cs="Times New Roman"/>
                <w:sz w:val="20"/>
                <w:szCs w:val="20"/>
              </w:rPr>
              <w:t>Capacity Indicator</w:t>
            </w:r>
          </w:p>
        </w:tc>
        <w:tc>
          <w:tcPr>
            <w:tcW w:w="1410" w:type="pct"/>
            <w:gridSpan w:val="5"/>
            <w:shd w:val="clear" w:color="auto" w:fill="D9D9D9"/>
            <w:vAlign w:val="center"/>
          </w:tcPr>
          <w:p w14:paraId="530FE3FF" w14:textId="77777777" w:rsidR="00F63879" w:rsidRPr="00FD119D" w:rsidRDefault="00F63879" w:rsidP="00913603">
            <w:pPr>
              <w:jc w:val="center"/>
              <w:rPr>
                <w:rFonts w:ascii="Times New Roman" w:hAnsi="Times New Roman" w:cs="Times New Roman"/>
                <w:sz w:val="20"/>
                <w:szCs w:val="20"/>
              </w:rPr>
            </w:pPr>
          </w:p>
          <w:p w14:paraId="23AA7CFD" w14:textId="77777777" w:rsidR="00F63879" w:rsidRPr="00FD119D" w:rsidRDefault="00F63879" w:rsidP="00913603">
            <w:pPr>
              <w:jc w:val="center"/>
              <w:rPr>
                <w:rFonts w:ascii="Times New Roman" w:hAnsi="Times New Roman" w:cs="Times New Roman"/>
                <w:sz w:val="20"/>
                <w:szCs w:val="20"/>
              </w:rPr>
            </w:pPr>
            <w:r w:rsidRPr="00FD119D">
              <w:rPr>
                <w:rFonts w:ascii="Times New Roman" w:hAnsi="Times New Roman" w:cs="Times New Roman"/>
                <w:sz w:val="20"/>
                <w:szCs w:val="20"/>
              </w:rPr>
              <w:t>Baseline: Level of Existing Capacity</w:t>
            </w:r>
          </w:p>
        </w:tc>
        <w:tc>
          <w:tcPr>
            <w:tcW w:w="606" w:type="pct"/>
            <w:vMerge w:val="restart"/>
            <w:shd w:val="clear" w:color="auto" w:fill="D9D9D9"/>
            <w:vAlign w:val="center"/>
          </w:tcPr>
          <w:p w14:paraId="5E89B719" w14:textId="77777777" w:rsidR="00F63879" w:rsidRPr="00FD119D" w:rsidRDefault="00F63879" w:rsidP="00913603">
            <w:pPr>
              <w:jc w:val="center"/>
              <w:rPr>
                <w:rFonts w:ascii="Times New Roman" w:hAnsi="Times New Roman" w:cs="Times New Roman"/>
                <w:sz w:val="20"/>
                <w:szCs w:val="20"/>
              </w:rPr>
            </w:pPr>
            <w:r w:rsidRPr="00FD119D">
              <w:rPr>
                <w:rFonts w:ascii="Times New Roman" w:hAnsi="Times New Roman" w:cs="Times New Roman"/>
                <w:sz w:val="20"/>
                <w:szCs w:val="20"/>
              </w:rPr>
              <w:t>Target level of Capacity in the timeframe 3 years</w:t>
            </w:r>
          </w:p>
        </w:tc>
        <w:tc>
          <w:tcPr>
            <w:tcW w:w="510" w:type="pct"/>
            <w:vMerge w:val="restart"/>
            <w:shd w:val="clear" w:color="auto" w:fill="D9D9D9"/>
            <w:vAlign w:val="center"/>
          </w:tcPr>
          <w:p w14:paraId="644214F8" w14:textId="77777777" w:rsidR="00F63879" w:rsidRPr="00FD119D" w:rsidRDefault="00F63879" w:rsidP="00913603">
            <w:pPr>
              <w:jc w:val="center"/>
              <w:rPr>
                <w:rFonts w:ascii="Times New Roman" w:hAnsi="Times New Roman" w:cs="Times New Roman"/>
                <w:sz w:val="20"/>
                <w:szCs w:val="20"/>
              </w:rPr>
            </w:pPr>
            <w:r w:rsidRPr="00FD119D">
              <w:rPr>
                <w:rFonts w:ascii="Times New Roman" w:hAnsi="Times New Roman" w:cs="Times New Roman"/>
                <w:sz w:val="20"/>
                <w:szCs w:val="20"/>
              </w:rPr>
              <w:t>Priority of Capacity (h/m/l)</w:t>
            </w:r>
          </w:p>
        </w:tc>
      </w:tr>
      <w:tr w:rsidR="00F63879" w:rsidRPr="00FD119D" w14:paraId="64B43AE6" w14:textId="77777777" w:rsidTr="00913603">
        <w:trPr>
          <w:trHeight w:val="197"/>
        </w:trPr>
        <w:tc>
          <w:tcPr>
            <w:tcW w:w="2474" w:type="pct"/>
            <w:vMerge/>
            <w:shd w:val="clear" w:color="auto" w:fill="auto"/>
          </w:tcPr>
          <w:p w14:paraId="575937A4" w14:textId="77777777" w:rsidR="00F63879" w:rsidRPr="00FD119D" w:rsidRDefault="00F63879" w:rsidP="00913603">
            <w:pPr>
              <w:rPr>
                <w:rFonts w:ascii="Times New Roman" w:hAnsi="Times New Roman" w:cs="Times New Roman"/>
                <w:sz w:val="20"/>
                <w:szCs w:val="20"/>
              </w:rPr>
            </w:pPr>
          </w:p>
        </w:tc>
        <w:tc>
          <w:tcPr>
            <w:tcW w:w="282" w:type="pct"/>
            <w:shd w:val="clear" w:color="auto" w:fill="D9D9D9"/>
            <w:vAlign w:val="center"/>
          </w:tcPr>
          <w:p w14:paraId="14B8620D" w14:textId="77777777" w:rsidR="00F63879" w:rsidRPr="00FD119D" w:rsidRDefault="00F63879" w:rsidP="00913603">
            <w:pPr>
              <w:jc w:val="center"/>
              <w:rPr>
                <w:rFonts w:ascii="Times New Roman" w:hAnsi="Times New Roman" w:cs="Times New Roman"/>
                <w:sz w:val="20"/>
                <w:szCs w:val="20"/>
              </w:rPr>
            </w:pPr>
            <w:r w:rsidRPr="00FD119D">
              <w:rPr>
                <w:rFonts w:ascii="Times New Roman" w:hAnsi="Times New Roman" w:cs="Times New Roman"/>
                <w:sz w:val="20"/>
                <w:szCs w:val="20"/>
              </w:rPr>
              <w:t>1</w:t>
            </w:r>
          </w:p>
        </w:tc>
        <w:tc>
          <w:tcPr>
            <w:tcW w:w="282" w:type="pct"/>
            <w:shd w:val="clear" w:color="auto" w:fill="D9D9D9"/>
            <w:vAlign w:val="center"/>
          </w:tcPr>
          <w:p w14:paraId="00964D8A" w14:textId="77777777" w:rsidR="00F63879" w:rsidRPr="00FD119D" w:rsidRDefault="00F63879" w:rsidP="00913603">
            <w:pPr>
              <w:jc w:val="center"/>
              <w:rPr>
                <w:rFonts w:ascii="Times New Roman" w:hAnsi="Times New Roman" w:cs="Times New Roman"/>
                <w:sz w:val="20"/>
                <w:szCs w:val="20"/>
              </w:rPr>
            </w:pPr>
            <w:r w:rsidRPr="00FD119D">
              <w:rPr>
                <w:rFonts w:ascii="Times New Roman" w:hAnsi="Times New Roman" w:cs="Times New Roman"/>
                <w:sz w:val="20"/>
                <w:szCs w:val="20"/>
              </w:rPr>
              <w:t>2</w:t>
            </w:r>
          </w:p>
        </w:tc>
        <w:tc>
          <w:tcPr>
            <w:tcW w:w="282" w:type="pct"/>
            <w:shd w:val="clear" w:color="auto" w:fill="D9D9D9"/>
            <w:vAlign w:val="center"/>
          </w:tcPr>
          <w:p w14:paraId="21295F2E" w14:textId="77777777" w:rsidR="00F63879" w:rsidRPr="00FD119D" w:rsidRDefault="00F63879" w:rsidP="00913603">
            <w:pPr>
              <w:jc w:val="center"/>
              <w:rPr>
                <w:rFonts w:ascii="Times New Roman" w:hAnsi="Times New Roman" w:cs="Times New Roman"/>
                <w:sz w:val="20"/>
                <w:szCs w:val="20"/>
              </w:rPr>
            </w:pPr>
            <w:r w:rsidRPr="00FD119D">
              <w:rPr>
                <w:rFonts w:ascii="Times New Roman" w:hAnsi="Times New Roman" w:cs="Times New Roman"/>
                <w:sz w:val="20"/>
                <w:szCs w:val="20"/>
              </w:rPr>
              <w:t>3</w:t>
            </w:r>
          </w:p>
        </w:tc>
        <w:tc>
          <w:tcPr>
            <w:tcW w:w="282" w:type="pct"/>
            <w:shd w:val="clear" w:color="auto" w:fill="D9D9D9"/>
            <w:vAlign w:val="center"/>
          </w:tcPr>
          <w:p w14:paraId="4B353C75" w14:textId="77777777" w:rsidR="00F63879" w:rsidRPr="00FD119D" w:rsidRDefault="00F63879" w:rsidP="00913603">
            <w:pPr>
              <w:jc w:val="center"/>
              <w:rPr>
                <w:rFonts w:ascii="Times New Roman" w:hAnsi="Times New Roman" w:cs="Times New Roman"/>
                <w:sz w:val="20"/>
                <w:szCs w:val="20"/>
              </w:rPr>
            </w:pPr>
            <w:r w:rsidRPr="00FD119D">
              <w:rPr>
                <w:rFonts w:ascii="Times New Roman" w:hAnsi="Times New Roman" w:cs="Times New Roman"/>
                <w:sz w:val="20"/>
                <w:szCs w:val="20"/>
              </w:rPr>
              <w:t>4</w:t>
            </w:r>
          </w:p>
        </w:tc>
        <w:tc>
          <w:tcPr>
            <w:tcW w:w="282" w:type="pct"/>
            <w:shd w:val="clear" w:color="auto" w:fill="D9D9D9"/>
            <w:vAlign w:val="center"/>
          </w:tcPr>
          <w:p w14:paraId="545D2430" w14:textId="77777777" w:rsidR="00F63879" w:rsidRPr="00FD119D" w:rsidRDefault="00F63879" w:rsidP="00913603">
            <w:pPr>
              <w:jc w:val="center"/>
              <w:rPr>
                <w:rFonts w:ascii="Times New Roman" w:hAnsi="Times New Roman" w:cs="Times New Roman"/>
                <w:sz w:val="20"/>
                <w:szCs w:val="20"/>
              </w:rPr>
            </w:pPr>
            <w:r w:rsidRPr="00FD119D">
              <w:rPr>
                <w:rFonts w:ascii="Times New Roman" w:hAnsi="Times New Roman" w:cs="Times New Roman"/>
                <w:sz w:val="20"/>
                <w:szCs w:val="20"/>
              </w:rPr>
              <w:t>5</w:t>
            </w:r>
          </w:p>
        </w:tc>
        <w:tc>
          <w:tcPr>
            <w:tcW w:w="606" w:type="pct"/>
            <w:vMerge/>
            <w:shd w:val="clear" w:color="auto" w:fill="auto"/>
          </w:tcPr>
          <w:p w14:paraId="14423921" w14:textId="77777777" w:rsidR="00F63879" w:rsidRPr="00FD119D" w:rsidRDefault="00F63879" w:rsidP="00913603">
            <w:pPr>
              <w:rPr>
                <w:rFonts w:ascii="Times New Roman" w:hAnsi="Times New Roman" w:cs="Times New Roman"/>
                <w:sz w:val="20"/>
                <w:szCs w:val="20"/>
              </w:rPr>
            </w:pPr>
          </w:p>
        </w:tc>
        <w:tc>
          <w:tcPr>
            <w:tcW w:w="510" w:type="pct"/>
            <w:vMerge/>
            <w:shd w:val="clear" w:color="auto" w:fill="auto"/>
          </w:tcPr>
          <w:p w14:paraId="4B966BD9" w14:textId="77777777" w:rsidR="00F63879" w:rsidRPr="00FD119D" w:rsidRDefault="00F63879" w:rsidP="00913603">
            <w:pPr>
              <w:rPr>
                <w:rFonts w:ascii="Times New Roman" w:hAnsi="Times New Roman" w:cs="Times New Roman"/>
                <w:sz w:val="20"/>
                <w:szCs w:val="20"/>
              </w:rPr>
            </w:pPr>
          </w:p>
        </w:tc>
      </w:tr>
      <w:tr w:rsidR="00F63879" w:rsidRPr="00FD119D" w14:paraId="635E0411" w14:textId="77777777" w:rsidTr="00913603">
        <w:tc>
          <w:tcPr>
            <w:tcW w:w="2474" w:type="pct"/>
            <w:shd w:val="clear" w:color="auto" w:fill="auto"/>
          </w:tcPr>
          <w:p w14:paraId="714465F0" w14:textId="77777777" w:rsidR="00F63879" w:rsidRPr="00FD119D" w:rsidRDefault="00F63879" w:rsidP="00913603">
            <w:pPr>
              <w:rPr>
                <w:rFonts w:ascii="Times New Roman" w:hAnsi="Times New Roman" w:cs="Times New Roman"/>
                <w:sz w:val="20"/>
                <w:szCs w:val="20"/>
              </w:rPr>
            </w:pPr>
            <w:r w:rsidRPr="00FD119D">
              <w:rPr>
                <w:rFonts w:ascii="Times New Roman" w:hAnsi="Times New Roman" w:cs="Times New Roman"/>
                <w:sz w:val="20"/>
                <w:szCs w:val="20"/>
              </w:rPr>
              <w:t xml:space="preserve">1. 1 To what extent is cross-cutting capacity development knowledge </w:t>
            </w:r>
            <w:r w:rsidRPr="00FD119D">
              <w:rPr>
                <w:rFonts w:ascii="Times New Roman" w:hAnsi="Times New Roman" w:cs="Times New Roman"/>
                <w:b/>
                <w:sz w:val="20"/>
                <w:szCs w:val="20"/>
              </w:rPr>
              <w:t>shared</w:t>
            </w:r>
            <w:r w:rsidRPr="00FD119D">
              <w:rPr>
                <w:rFonts w:ascii="Times New Roman" w:hAnsi="Times New Roman" w:cs="Times New Roman"/>
                <w:sz w:val="20"/>
                <w:szCs w:val="20"/>
              </w:rPr>
              <w:t xml:space="preserve"> and </w:t>
            </w:r>
            <w:r w:rsidRPr="00FD119D">
              <w:rPr>
                <w:rFonts w:ascii="Times New Roman" w:hAnsi="Times New Roman" w:cs="Times New Roman"/>
                <w:b/>
                <w:sz w:val="20"/>
                <w:szCs w:val="20"/>
              </w:rPr>
              <w:t>accessible</w:t>
            </w:r>
            <w:r w:rsidRPr="00FD119D">
              <w:rPr>
                <w:rFonts w:ascii="Times New Roman" w:hAnsi="Times New Roman" w:cs="Times New Roman"/>
                <w:sz w:val="20"/>
                <w:szCs w:val="20"/>
              </w:rPr>
              <w:t xml:space="preserve"> through appropriate media and informational platforms </w:t>
            </w:r>
            <w:r w:rsidRPr="00FD119D">
              <w:rPr>
                <w:rFonts w:ascii="Times New Roman" w:hAnsi="Times New Roman" w:cs="Times New Roman"/>
                <w:sz w:val="20"/>
                <w:szCs w:val="20"/>
                <w:lang w:val="en-GB"/>
              </w:rPr>
              <w:t>?</w:t>
            </w:r>
          </w:p>
        </w:tc>
        <w:tc>
          <w:tcPr>
            <w:tcW w:w="282" w:type="pct"/>
            <w:shd w:val="clear" w:color="auto" w:fill="auto"/>
            <w:vAlign w:val="center"/>
          </w:tcPr>
          <w:p w14:paraId="6807A6F7" w14:textId="111E0DEF" w:rsidR="00F63879" w:rsidRPr="00FD119D" w:rsidRDefault="00920A30" w:rsidP="00913603">
            <w:pPr>
              <w:rPr>
                <w:rFonts w:ascii="Times New Roman" w:hAnsi="Times New Roman" w:cs="Times New Roman"/>
                <w:sz w:val="20"/>
                <w:szCs w:val="20"/>
              </w:rPr>
            </w:pPr>
            <w:r>
              <w:rPr>
                <w:rFonts w:ascii="Times New Roman" w:hAnsi="Times New Roman" w:cs="Times New Roman"/>
                <w:sz w:val="20"/>
                <w:szCs w:val="20"/>
              </w:rPr>
              <w:t>X</w:t>
            </w:r>
          </w:p>
        </w:tc>
        <w:tc>
          <w:tcPr>
            <w:tcW w:w="282" w:type="pct"/>
            <w:shd w:val="clear" w:color="auto" w:fill="auto"/>
            <w:vAlign w:val="center"/>
          </w:tcPr>
          <w:p w14:paraId="089D3876" w14:textId="77777777" w:rsidR="00F63879" w:rsidRPr="00FD119D" w:rsidRDefault="00F63879" w:rsidP="00913603">
            <w:pPr>
              <w:rPr>
                <w:rFonts w:ascii="Times New Roman" w:hAnsi="Times New Roman" w:cs="Times New Roman"/>
                <w:sz w:val="20"/>
                <w:szCs w:val="20"/>
              </w:rPr>
            </w:pPr>
          </w:p>
        </w:tc>
        <w:tc>
          <w:tcPr>
            <w:tcW w:w="282" w:type="pct"/>
            <w:shd w:val="clear" w:color="auto" w:fill="auto"/>
            <w:vAlign w:val="center"/>
          </w:tcPr>
          <w:p w14:paraId="128BBB78" w14:textId="77777777" w:rsidR="00F63879" w:rsidRPr="00FD119D" w:rsidRDefault="00F63879" w:rsidP="00913603">
            <w:pPr>
              <w:rPr>
                <w:rFonts w:ascii="Times New Roman" w:hAnsi="Times New Roman" w:cs="Times New Roman"/>
                <w:sz w:val="20"/>
                <w:szCs w:val="20"/>
              </w:rPr>
            </w:pPr>
          </w:p>
        </w:tc>
        <w:tc>
          <w:tcPr>
            <w:tcW w:w="282" w:type="pct"/>
            <w:shd w:val="clear" w:color="auto" w:fill="auto"/>
            <w:vAlign w:val="center"/>
          </w:tcPr>
          <w:p w14:paraId="15A3B1B4" w14:textId="77777777" w:rsidR="00F63879" w:rsidRPr="00FD119D" w:rsidRDefault="00F63879" w:rsidP="00913603">
            <w:pPr>
              <w:rPr>
                <w:rFonts w:ascii="Times New Roman" w:hAnsi="Times New Roman" w:cs="Times New Roman"/>
                <w:sz w:val="20"/>
                <w:szCs w:val="20"/>
              </w:rPr>
            </w:pPr>
          </w:p>
        </w:tc>
        <w:tc>
          <w:tcPr>
            <w:tcW w:w="282" w:type="pct"/>
            <w:shd w:val="clear" w:color="auto" w:fill="auto"/>
            <w:vAlign w:val="center"/>
          </w:tcPr>
          <w:p w14:paraId="43E50854" w14:textId="77777777" w:rsidR="00F63879" w:rsidRPr="00FD119D" w:rsidRDefault="00F63879" w:rsidP="00913603">
            <w:pPr>
              <w:rPr>
                <w:rFonts w:ascii="Times New Roman" w:hAnsi="Times New Roman" w:cs="Times New Roman"/>
                <w:sz w:val="20"/>
                <w:szCs w:val="20"/>
              </w:rPr>
            </w:pPr>
          </w:p>
        </w:tc>
        <w:tc>
          <w:tcPr>
            <w:tcW w:w="606" w:type="pct"/>
            <w:shd w:val="clear" w:color="auto" w:fill="auto"/>
            <w:vAlign w:val="center"/>
          </w:tcPr>
          <w:p w14:paraId="447D525C" w14:textId="49094C36" w:rsidR="00F63879" w:rsidRPr="00FD119D" w:rsidRDefault="00920A30" w:rsidP="00920A30">
            <w:pPr>
              <w:jc w:val="center"/>
              <w:rPr>
                <w:rFonts w:ascii="Times New Roman" w:hAnsi="Times New Roman" w:cs="Times New Roman"/>
                <w:sz w:val="20"/>
                <w:szCs w:val="20"/>
              </w:rPr>
            </w:pPr>
            <w:r>
              <w:rPr>
                <w:rFonts w:ascii="Times New Roman" w:hAnsi="Times New Roman" w:cs="Times New Roman"/>
                <w:sz w:val="20"/>
                <w:szCs w:val="20"/>
              </w:rPr>
              <w:t>4</w:t>
            </w:r>
          </w:p>
        </w:tc>
        <w:tc>
          <w:tcPr>
            <w:tcW w:w="510" w:type="pct"/>
            <w:shd w:val="clear" w:color="auto" w:fill="auto"/>
            <w:vAlign w:val="center"/>
          </w:tcPr>
          <w:p w14:paraId="16CD7714" w14:textId="04BD8AEA" w:rsidR="00F63879" w:rsidRPr="00FD119D" w:rsidRDefault="00920A30" w:rsidP="00920A30">
            <w:pPr>
              <w:jc w:val="center"/>
              <w:rPr>
                <w:rFonts w:ascii="Times New Roman" w:hAnsi="Times New Roman" w:cs="Times New Roman"/>
                <w:sz w:val="20"/>
                <w:szCs w:val="20"/>
              </w:rPr>
            </w:pPr>
            <w:r>
              <w:rPr>
                <w:rFonts w:ascii="Times New Roman" w:hAnsi="Times New Roman" w:cs="Times New Roman"/>
                <w:sz w:val="20"/>
                <w:szCs w:val="20"/>
              </w:rPr>
              <w:t>H</w:t>
            </w:r>
          </w:p>
        </w:tc>
      </w:tr>
      <w:tr w:rsidR="00F63879" w:rsidRPr="00FD119D" w14:paraId="77F0AA02" w14:textId="77777777" w:rsidTr="00913603">
        <w:tc>
          <w:tcPr>
            <w:tcW w:w="2474" w:type="pct"/>
            <w:shd w:val="clear" w:color="auto" w:fill="auto"/>
          </w:tcPr>
          <w:p w14:paraId="28CEFD28" w14:textId="77777777" w:rsidR="00F63879" w:rsidRPr="00FD119D" w:rsidRDefault="00F63879" w:rsidP="00913603">
            <w:pPr>
              <w:rPr>
                <w:rFonts w:ascii="Times New Roman" w:hAnsi="Times New Roman" w:cs="Times New Roman"/>
                <w:sz w:val="20"/>
                <w:szCs w:val="20"/>
              </w:rPr>
            </w:pPr>
            <w:r w:rsidRPr="00FD119D">
              <w:rPr>
                <w:rFonts w:ascii="Times New Roman" w:hAnsi="Times New Roman" w:cs="Times New Roman"/>
                <w:sz w:val="20"/>
                <w:szCs w:val="20"/>
              </w:rPr>
              <w:t>1.2 To what extent do local stakeholders have access to relevant environmental data and information that will inform their activities?</w:t>
            </w:r>
          </w:p>
        </w:tc>
        <w:tc>
          <w:tcPr>
            <w:tcW w:w="282" w:type="pct"/>
            <w:shd w:val="clear" w:color="auto" w:fill="auto"/>
            <w:vAlign w:val="center"/>
          </w:tcPr>
          <w:p w14:paraId="27D2C079" w14:textId="77777777" w:rsidR="00F63879" w:rsidRPr="00FD119D" w:rsidRDefault="00F63879" w:rsidP="00913603">
            <w:pPr>
              <w:rPr>
                <w:rFonts w:ascii="Times New Roman" w:hAnsi="Times New Roman" w:cs="Times New Roman"/>
                <w:sz w:val="20"/>
                <w:szCs w:val="20"/>
              </w:rPr>
            </w:pPr>
          </w:p>
        </w:tc>
        <w:tc>
          <w:tcPr>
            <w:tcW w:w="282" w:type="pct"/>
            <w:shd w:val="clear" w:color="auto" w:fill="auto"/>
            <w:vAlign w:val="center"/>
          </w:tcPr>
          <w:p w14:paraId="5B2EACBC" w14:textId="7686D792" w:rsidR="00F63879" w:rsidRPr="00FD119D" w:rsidRDefault="00920A30" w:rsidP="00913603">
            <w:pPr>
              <w:rPr>
                <w:rFonts w:ascii="Times New Roman" w:hAnsi="Times New Roman" w:cs="Times New Roman"/>
                <w:sz w:val="20"/>
                <w:szCs w:val="20"/>
              </w:rPr>
            </w:pPr>
            <w:r>
              <w:rPr>
                <w:rFonts w:ascii="Times New Roman" w:hAnsi="Times New Roman" w:cs="Times New Roman"/>
                <w:sz w:val="20"/>
                <w:szCs w:val="20"/>
              </w:rPr>
              <w:t>X</w:t>
            </w:r>
          </w:p>
        </w:tc>
        <w:tc>
          <w:tcPr>
            <w:tcW w:w="282" w:type="pct"/>
            <w:shd w:val="clear" w:color="auto" w:fill="auto"/>
            <w:vAlign w:val="center"/>
          </w:tcPr>
          <w:p w14:paraId="28A58CC7" w14:textId="77777777" w:rsidR="00F63879" w:rsidRPr="00FD119D" w:rsidRDefault="00F63879" w:rsidP="00913603">
            <w:pPr>
              <w:rPr>
                <w:rFonts w:ascii="Times New Roman" w:hAnsi="Times New Roman" w:cs="Times New Roman"/>
                <w:sz w:val="20"/>
                <w:szCs w:val="20"/>
              </w:rPr>
            </w:pPr>
          </w:p>
        </w:tc>
        <w:tc>
          <w:tcPr>
            <w:tcW w:w="282" w:type="pct"/>
            <w:shd w:val="clear" w:color="auto" w:fill="auto"/>
            <w:vAlign w:val="center"/>
          </w:tcPr>
          <w:p w14:paraId="72167805" w14:textId="77777777" w:rsidR="00F63879" w:rsidRPr="00FD119D" w:rsidRDefault="00F63879" w:rsidP="00913603">
            <w:pPr>
              <w:rPr>
                <w:rFonts w:ascii="Times New Roman" w:hAnsi="Times New Roman" w:cs="Times New Roman"/>
                <w:sz w:val="20"/>
                <w:szCs w:val="20"/>
              </w:rPr>
            </w:pPr>
          </w:p>
        </w:tc>
        <w:tc>
          <w:tcPr>
            <w:tcW w:w="282" w:type="pct"/>
            <w:shd w:val="clear" w:color="auto" w:fill="auto"/>
            <w:vAlign w:val="center"/>
          </w:tcPr>
          <w:p w14:paraId="63074DD4" w14:textId="77777777" w:rsidR="00F63879" w:rsidRPr="00FD119D" w:rsidRDefault="00F63879" w:rsidP="00913603">
            <w:pPr>
              <w:rPr>
                <w:rFonts w:ascii="Times New Roman" w:hAnsi="Times New Roman" w:cs="Times New Roman"/>
                <w:sz w:val="20"/>
                <w:szCs w:val="20"/>
              </w:rPr>
            </w:pPr>
          </w:p>
        </w:tc>
        <w:tc>
          <w:tcPr>
            <w:tcW w:w="606" w:type="pct"/>
            <w:shd w:val="clear" w:color="auto" w:fill="auto"/>
            <w:vAlign w:val="center"/>
          </w:tcPr>
          <w:p w14:paraId="2A419B27" w14:textId="2E08EE75" w:rsidR="00F63879" w:rsidRPr="00FD119D" w:rsidRDefault="00920A30" w:rsidP="00920A30">
            <w:pPr>
              <w:jc w:val="center"/>
              <w:rPr>
                <w:rFonts w:ascii="Times New Roman" w:hAnsi="Times New Roman" w:cs="Times New Roman"/>
                <w:sz w:val="20"/>
                <w:szCs w:val="20"/>
              </w:rPr>
            </w:pPr>
            <w:r>
              <w:rPr>
                <w:rFonts w:ascii="Times New Roman" w:hAnsi="Times New Roman" w:cs="Times New Roman"/>
                <w:sz w:val="20"/>
                <w:szCs w:val="20"/>
              </w:rPr>
              <w:t>3</w:t>
            </w:r>
          </w:p>
        </w:tc>
        <w:tc>
          <w:tcPr>
            <w:tcW w:w="510" w:type="pct"/>
            <w:shd w:val="clear" w:color="auto" w:fill="auto"/>
            <w:vAlign w:val="center"/>
          </w:tcPr>
          <w:p w14:paraId="31E9F88B" w14:textId="27B0C011" w:rsidR="00F63879" w:rsidRPr="00FD119D" w:rsidRDefault="00920A30" w:rsidP="00920A30">
            <w:pPr>
              <w:jc w:val="center"/>
              <w:rPr>
                <w:rFonts w:ascii="Times New Roman" w:hAnsi="Times New Roman" w:cs="Times New Roman"/>
                <w:sz w:val="20"/>
                <w:szCs w:val="20"/>
              </w:rPr>
            </w:pPr>
            <w:r>
              <w:rPr>
                <w:rFonts w:ascii="Times New Roman" w:hAnsi="Times New Roman" w:cs="Times New Roman"/>
                <w:sz w:val="20"/>
                <w:szCs w:val="20"/>
              </w:rPr>
              <w:t>H</w:t>
            </w:r>
          </w:p>
        </w:tc>
      </w:tr>
      <w:tr w:rsidR="00F63879" w:rsidRPr="00FD119D" w14:paraId="34B92855" w14:textId="77777777" w:rsidTr="00913603">
        <w:tc>
          <w:tcPr>
            <w:tcW w:w="2474" w:type="pct"/>
            <w:shd w:val="clear" w:color="auto" w:fill="auto"/>
          </w:tcPr>
          <w:p w14:paraId="66B713CC" w14:textId="77777777" w:rsidR="00F63879" w:rsidRPr="00FD119D" w:rsidRDefault="00F63879" w:rsidP="00913603">
            <w:pPr>
              <w:rPr>
                <w:rFonts w:ascii="Times New Roman" w:hAnsi="Times New Roman" w:cs="Times New Roman"/>
                <w:sz w:val="20"/>
                <w:szCs w:val="20"/>
              </w:rPr>
            </w:pPr>
            <w:r w:rsidRPr="00FD119D">
              <w:rPr>
                <w:rFonts w:ascii="Times New Roman" w:hAnsi="Times New Roman" w:cs="Times New Roman"/>
                <w:sz w:val="20"/>
                <w:szCs w:val="20"/>
              </w:rPr>
              <w:t>1.3 To what extent do information platforms and data banks provide cross-cutting policy-relevant information?</w:t>
            </w:r>
          </w:p>
        </w:tc>
        <w:tc>
          <w:tcPr>
            <w:tcW w:w="282" w:type="pct"/>
            <w:shd w:val="clear" w:color="auto" w:fill="auto"/>
            <w:vAlign w:val="center"/>
          </w:tcPr>
          <w:p w14:paraId="187F69BB" w14:textId="77777777" w:rsidR="00F63879" w:rsidRPr="00FD119D" w:rsidRDefault="00F63879" w:rsidP="00913603">
            <w:pPr>
              <w:rPr>
                <w:rFonts w:ascii="Times New Roman" w:hAnsi="Times New Roman" w:cs="Times New Roman"/>
                <w:sz w:val="20"/>
                <w:szCs w:val="20"/>
              </w:rPr>
            </w:pPr>
          </w:p>
        </w:tc>
        <w:tc>
          <w:tcPr>
            <w:tcW w:w="282" w:type="pct"/>
            <w:shd w:val="clear" w:color="auto" w:fill="auto"/>
            <w:vAlign w:val="center"/>
          </w:tcPr>
          <w:p w14:paraId="6B07DEA2" w14:textId="42C5238B" w:rsidR="00F63879" w:rsidRPr="00FD119D" w:rsidRDefault="00920A30" w:rsidP="00913603">
            <w:pPr>
              <w:rPr>
                <w:rFonts w:ascii="Times New Roman" w:hAnsi="Times New Roman" w:cs="Times New Roman"/>
                <w:sz w:val="20"/>
                <w:szCs w:val="20"/>
              </w:rPr>
            </w:pPr>
            <w:r>
              <w:rPr>
                <w:rFonts w:ascii="Times New Roman" w:hAnsi="Times New Roman" w:cs="Times New Roman"/>
                <w:sz w:val="20"/>
                <w:szCs w:val="20"/>
              </w:rPr>
              <w:t>X</w:t>
            </w:r>
          </w:p>
        </w:tc>
        <w:tc>
          <w:tcPr>
            <w:tcW w:w="282" w:type="pct"/>
            <w:shd w:val="clear" w:color="auto" w:fill="auto"/>
            <w:vAlign w:val="center"/>
          </w:tcPr>
          <w:p w14:paraId="27F4D36E" w14:textId="77777777" w:rsidR="00F63879" w:rsidRPr="00FD119D" w:rsidRDefault="00F63879" w:rsidP="00913603">
            <w:pPr>
              <w:rPr>
                <w:rFonts w:ascii="Times New Roman" w:hAnsi="Times New Roman" w:cs="Times New Roman"/>
                <w:sz w:val="20"/>
                <w:szCs w:val="20"/>
              </w:rPr>
            </w:pPr>
          </w:p>
        </w:tc>
        <w:tc>
          <w:tcPr>
            <w:tcW w:w="282" w:type="pct"/>
            <w:shd w:val="clear" w:color="auto" w:fill="auto"/>
            <w:vAlign w:val="center"/>
          </w:tcPr>
          <w:p w14:paraId="765FF00F" w14:textId="77777777" w:rsidR="00F63879" w:rsidRPr="00FD119D" w:rsidRDefault="00F63879" w:rsidP="00913603">
            <w:pPr>
              <w:rPr>
                <w:rFonts w:ascii="Times New Roman" w:hAnsi="Times New Roman" w:cs="Times New Roman"/>
                <w:sz w:val="20"/>
                <w:szCs w:val="20"/>
              </w:rPr>
            </w:pPr>
          </w:p>
        </w:tc>
        <w:tc>
          <w:tcPr>
            <w:tcW w:w="282" w:type="pct"/>
            <w:shd w:val="clear" w:color="auto" w:fill="auto"/>
            <w:vAlign w:val="center"/>
          </w:tcPr>
          <w:p w14:paraId="59896C21" w14:textId="77777777" w:rsidR="00F63879" w:rsidRPr="00FD119D" w:rsidRDefault="00F63879" w:rsidP="00913603">
            <w:pPr>
              <w:rPr>
                <w:rFonts w:ascii="Times New Roman" w:hAnsi="Times New Roman" w:cs="Times New Roman"/>
                <w:sz w:val="20"/>
                <w:szCs w:val="20"/>
              </w:rPr>
            </w:pPr>
          </w:p>
        </w:tc>
        <w:tc>
          <w:tcPr>
            <w:tcW w:w="606" w:type="pct"/>
            <w:shd w:val="clear" w:color="auto" w:fill="auto"/>
            <w:vAlign w:val="center"/>
          </w:tcPr>
          <w:p w14:paraId="0806116C" w14:textId="1FF15D65" w:rsidR="00F63879" w:rsidRPr="00FD119D" w:rsidRDefault="00920A30" w:rsidP="00920A30">
            <w:pPr>
              <w:jc w:val="center"/>
              <w:rPr>
                <w:rFonts w:ascii="Times New Roman" w:hAnsi="Times New Roman" w:cs="Times New Roman"/>
                <w:sz w:val="20"/>
                <w:szCs w:val="20"/>
              </w:rPr>
            </w:pPr>
            <w:r>
              <w:rPr>
                <w:rFonts w:ascii="Times New Roman" w:hAnsi="Times New Roman" w:cs="Times New Roman"/>
                <w:sz w:val="20"/>
                <w:szCs w:val="20"/>
              </w:rPr>
              <w:t>3</w:t>
            </w:r>
          </w:p>
        </w:tc>
        <w:tc>
          <w:tcPr>
            <w:tcW w:w="510" w:type="pct"/>
            <w:shd w:val="clear" w:color="auto" w:fill="auto"/>
            <w:vAlign w:val="center"/>
          </w:tcPr>
          <w:p w14:paraId="6BD71122" w14:textId="0998B3A0" w:rsidR="00F63879" w:rsidRPr="00FD119D" w:rsidRDefault="00920A30" w:rsidP="00920A30">
            <w:pPr>
              <w:jc w:val="center"/>
              <w:rPr>
                <w:rFonts w:ascii="Times New Roman" w:hAnsi="Times New Roman" w:cs="Times New Roman"/>
                <w:sz w:val="20"/>
                <w:szCs w:val="20"/>
              </w:rPr>
            </w:pPr>
            <w:r>
              <w:rPr>
                <w:rFonts w:ascii="Times New Roman" w:hAnsi="Times New Roman" w:cs="Times New Roman"/>
                <w:sz w:val="20"/>
                <w:szCs w:val="20"/>
              </w:rPr>
              <w:t>M</w:t>
            </w:r>
          </w:p>
        </w:tc>
      </w:tr>
      <w:tr w:rsidR="00F63879" w:rsidRPr="00FD119D" w14:paraId="243E0635" w14:textId="77777777" w:rsidTr="00913603">
        <w:tc>
          <w:tcPr>
            <w:tcW w:w="2474" w:type="pct"/>
            <w:shd w:val="clear" w:color="auto" w:fill="auto"/>
          </w:tcPr>
          <w:p w14:paraId="3E4D1CC5" w14:textId="77777777" w:rsidR="00F63879" w:rsidRPr="00FD119D" w:rsidRDefault="00F63879" w:rsidP="00913603">
            <w:pPr>
              <w:rPr>
                <w:rFonts w:ascii="Times New Roman" w:hAnsi="Times New Roman" w:cs="Times New Roman"/>
                <w:sz w:val="20"/>
                <w:szCs w:val="20"/>
              </w:rPr>
            </w:pPr>
            <w:r w:rsidRPr="00FD119D">
              <w:rPr>
                <w:rFonts w:ascii="Times New Roman" w:hAnsi="Times New Roman" w:cs="Times New Roman"/>
                <w:sz w:val="20"/>
                <w:szCs w:val="20"/>
              </w:rPr>
              <w:t xml:space="preserve">1.4 To what extent are different data platforms </w:t>
            </w:r>
            <w:r w:rsidRPr="00FD119D">
              <w:rPr>
                <w:rFonts w:ascii="Times New Roman" w:hAnsi="Times New Roman" w:cs="Times New Roman"/>
                <w:b/>
                <w:sz w:val="20"/>
                <w:szCs w:val="20"/>
              </w:rPr>
              <w:t>interconnected</w:t>
            </w:r>
            <w:r w:rsidRPr="00FD119D">
              <w:rPr>
                <w:rFonts w:ascii="Times New Roman" w:hAnsi="Times New Roman" w:cs="Times New Roman"/>
                <w:sz w:val="20"/>
                <w:szCs w:val="20"/>
              </w:rPr>
              <w:t>?</w:t>
            </w:r>
          </w:p>
        </w:tc>
        <w:tc>
          <w:tcPr>
            <w:tcW w:w="282" w:type="pct"/>
            <w:shd w:val="clear" w:color="auto" w:fill="auto"/>
            <w:vAlign w:val="center"/>
          </w:tcPr>
          <w:p w14:paraId="2F558DE1" w14:textId="422FC2FD" w:rsidR="00F63879" w:rsidRPr="00FD119D" w:rsidRDefault="00920A30" w:rsidP="00913603">
            <w:pPr>
              <w:rPr>
                <w:rFonts w:ascii="Times New Roman" w:hAnsi="Times New Roman" w:cs="Times New Roman"/>
                <w:sz w:val="20"/>
                <w:szCs w:val="20"/>
              </w:rPr>
            </w:pPr>
            <w:r>
              <w:rPr>
                <w:rFonts w:ascii="Times New Roman" w:hAnsi="Times New Roman" w:cs="Times New Roman"/>
                <w:sz w:val="20"/>
                <w:szCs w:val="20"/>
              </w:rPr>
              <w:t>X</w:t>
            </w:r>
          </w:p>
        </w:tc>
        <w:tc>
          <w:tcPr>
            <w:tcW w:w="282" w:type="pct"/>
            <w:shd w:val="clear" w:color="auto" w:fill="auto"/>
            <w:vAlign w:val="center"/>
          </w:tcPr>
          <w:p w14:paraId="0030C231" w14:textId="77777777" w:rsidR="00F63879" w:rsidRPr="00FD119D" w:rsidRDefault="00F63879" w:rsidP="00913603">
            <w:pPr>
              <w:rPr>
                <w:rFonts w:ascii="Times New Roman" w:hAnsi="Times New Roman" w:cs="Times New Roman"/>
                <w:sz w:val="20"/>
                <w:szCs w:val="20"/>
              </w:rPr>
            </w:pPr>
          </w:p>
        </w:tc>
        <w:tc>
          <w:tcPr>
            <w:tcW w:w="282" w:type="pct"/>
            <w:shd w:val="clear" w:color="auto" w:fill="auto"/>
            <w:vAlign w:val="center"/>
          </w:tcPr>
          <w:p w14:paraId="69966FEB" w14:textId="77777777" w:rsidR="00F63879" w:rsidRPr="00FD119D" w:rsidRDefault="00F63879" w:rsidP="00913603">
            <w:pPr>
              <w:rPr>
                <w:rFonts w:ascii="Times New Roman" w:hAnsi="Times New Roman" w:cs="Times New Roman"/>
                <w:sz w:val="20"/>
                <w:szCs w:val="20"/>
              </w:rPr>
            </w:pPr>
          </w:p>
        </w:tc>
        <w:tc>
          <w:tcPr>
            <w:tcW w:w="282" w:type="pct"/>
            <w:shd w:val="clear" w:color="auto" w:fill="auto"/>
            <w:vAlign w:val="center"/>
          </w:tcPr>
          <w:p w14:paraId="4B508B53" w14:textId="77777777" w:rsidR="00F63879" w:rsidRPr="00FD119D" w:rsidRDefault="00F63879" w:rsidP="00913603">
            <w:pPr>
              <w:rPr>
                <w:rFonts w:ascii="Times New Roman" w:hAnsi="Times New Roman" w:cs="Times New Roman"/>
                <w:sz w:val="20"/>
                <w:szCs w:val="20"/>
              </w:rPr>
            </w:pPr>
          </w:p>
        </w:tc>
        <w:tc>
          <w:tcPr>
            <w:tcW w:w="282" w:type="pct"/>
            <w:shd w:val="clear" w:color="auto" w:fill="auto"/>
            <w:vAlign w:val="center"/>
          </w:tcPr>
          <w:p w14:paraId="6BFDC82A" w14:textId="77777777" w:rsidR="00F63879" w:rsidRPr="00FD119D" w:rsidRDefault="00F63879" w:rsidP="00913603">
            <w:pPr>
              <w:rPr>
                <w:rFonts w:ascii="Times New Roman" w:hAnsi="Times New Roman" w:cs="Times New Roman"/>
                <w:sz w:val="20"/>
                <w:szCs w:val="20"/>
              </w:rPr>
            </w:pPr>
          </w:p>
        </w:tc>
        <w:tc>
          <w:tcPr>
            <w:tcW w:w="606" w:type="pct"/>
            <w:shd w:val="clear" w:color="auto" w:fill="auto"/>
            <w:vAlign w:val="center"/>
          </w:tcPr>
          <w:p w14:paraId="01F4EB5F" w14:textId="3D5830C9" w:rsidR="00F63879" w:rsidRPr="00FD119D" w:rsidRDefault="00920A30" w:rsidP="00920A30">
            <w:pPr>
              <w:jc w:val="center"/>
              <w:rPr>
                <w:rFonts w:ascii="Times New Roman" w:hAnsi="Times New Roman" w:cs="Times New Roman"/>
                <w:sz w:val="20"/>
                <w:szCs w:val="20"/>
              </w:rPr>
            </w:pPr>
            <w:r>
              <w:rPr>
                <w:rFonts w:ascii="Times New Roman" w:hAnsi="Times New Roman" w:cs="Times New Roman"/>
                <w:sz w:val="20"/>
                <w:szCs w:val="20"/>
              </w:rPr>
              <w:t>2</w:t>
            </w:r>
          </w:p>
        </w:tc>
        <w:tc>
          <w:tcPr>
            <w:tcW w:w="510" w:type="pct"/>
            <w:shd w:val="clear" w:color="auto" w:fill="auto"/>
            <w:vAlign w:val="center"/>
          </w:tcPr>
          <w:p w14:paraId="2BF65595" w14:textId="7B5476CB" w:rsidR="00F63879" w:rsidRPr="00FD119D" w:rsidRDefault="00920A30" w:rsidP="00920A30">
            <w:pPr>
              <w:jc w:val="center"/>
              <w:rPr>
                <w:rFonts w:ascii="Times New Roman" w:hAnsi="Times New Roman" w:cs="Times New Roman"/>
                <w:sz w:val="20"/>
                <w:szCs w:val="20"/>
              </w:rPr>
            </w:pPr>
            <w:r>
              <w:rPr>
                <w:rFonts w:ascii="Times New Roman" w:hAnsi="Times New Roman" w:cs="Times New Roman"/>
                <w:sz w:val="20"/>
                <w:szCs w:val="20"/>
              </w:rPr>
              <w:t>H</w:t>
            </w:r>
          </w:p>
        </w:tc>
      </w:tr>
      <w:tr w:rsidR="00F63879" w:rsidRPr="00FD119D" w14:paraId="1EFEC463" w14:textId="77777777" w:rsidTr="00913603">
        <w:tc>
          <w:tcPr>
            <w:tcW w:w="2474" w:type="pct"/>
            <w:shd w:val="clear" w:color="auto" w:fill="auto"/>
          </w:tcPr>
          <w:p w14:paraId="7A80D7E5" w14:textId="77777777" w:rsidR="00F63879" w:rsidRPr="00FD119D" w:rsidRDefault="00F63879" w:rsidP="00913603">
            <w:pPr>
              <w:rPr>
                <w:rFonts w:ascii="Times New Roman" w:hAnsi="Times New Roman" w:cs="Times New Roman"/>
                <w:sz w:val="20"/>
                <w:szCs w:val="20"/>
              </w:rPr>
            </w:pPr>
            <w:r w:rsidRPr="00FD119D">
              <w:rPr>
                <w:rFonts w:ascii="Times New Roman" w:hAnsi="Times New Roman" w:cs="Times New Roman"/>
                <w:sz w:val="20"/>
                <w:szCs w:val="20"/>
              </w:rPr>
              <w:t xml:space="preserve">1.5 To what extent are current data banks providing environmental information that will </w:t>
            </w:r>
            <w:r w:rsidRPr="00FD119D">
              <w:rPr>
                <w:rFonts w:ascii="Times New Roman" w:hAnsi="Times New Roman" w:cs="Times New Roman"/>
                <w:b/>
                <w:sz w:val="20"/>
                <w:szCs w:val="20"/>
              </w:rPr>
              <w:t>measure progress</w:t>
            </w:r>
            <w:r w:rsidRPr="00FD119D">
              <w:rPr>
                <w:rFonts w:ascii="Times New Roman" w:hAnsi="Times New Roman" w:cs="Times New Roman"/>
                <w:sz w:val="20"/>
                <w:szCs w:val="20"/>
              </w:rPr>
              <w:t xml:space="preserve"> against MEA commitments? </w:t>
            </w:r>
          </w:p>
        </w:tc>
        <w:tc>
          <w:tcPr>
            <w:tcW w:w="282" w:type="pct"/>
            <w:shd w:val="clear" w:color="auto" w:fill="auto"/>
            <w:vAlign w:val="center"/>
          </w:tcPr>
          <w:p w14:paraId="3BE778AF" w14:textId="77777777" w:rsidR="00F63879" w:rsidRPr="00FD119D" w:rsidRDefault="00F63879" w:rsidP="00913603">
            <w:pPr>
              <w:rPr>
                <w:rFonts w:ascii="Times New Roman" w:hAnsi="Times New Roman" w:cs="Times New Roman"/>
                <w:sz w:val="20"/>
                <w:szCs w:val="20"/>
              </w:rPr>
            </w:pPr>
          </w:p>
        </w:tc>
        <w:tc>
          <w:tcPr>
            <w:tcW w:w="282" w:type="pct"/>
            <w:shd w:val="clear" w:color="auto" w:fill="auto"/>
            <w:vAlign w:val="center"/>
          </w:tcPr>
          <w:p w14:paraId="3A0D9B3B" w14:textId="725E3989" w:rsidR="00F63879" w:rsidRPr="00FD119D" w:rsidRDefault="00920A30" w:rsidP="00913603">
            <w:pPr>
              <w:rPr>
                <w:rFonts w:ascii="Times New Roman" w:hAnsi="Times New Roman" w:cs="Times New Roman"/>
                <w:sz w:val="20"/>
                <w:szCs w:val="20"/>
              </w:rPr>
            </w:pPr>
            <w:r>
              <w:rPr>
                <w:rFonts w:ascii="Times New Roman" w:hAnsi="Times New Roman" w:cs="Times New Roman"/>
                <w:sz w:val="20"/>
                <w:szCs w:val="20"/>
              </w:rPr>
              <w:t>X</w:t>
            </w:r>
          </w:p>
        </w:tc>
        <w:tc>
          <w:tcPr>
            <w:tcW w:w="282" w:type="pct"/>
            <w:shd w:val="clear" w:color="auto" w:fill="auto"/>
            <w:vAlign w:val="center"/>
          </w:tcPr>
          <w:p w14:paraId="3708EF1D" w14:textId="77777777" w:rsidR="00F63879" w:rsidRPr="00FD119D" w:rsidRDefault="00F63879" w:rsidP="00913603">
            <w:pPr>
              <w:rPr>
                <w:rFonts w:ascii="Times New Roman" w:hAnsi="Times New Roman" w:cs="Times New Roman"/>
                <w:sz w:val="20"/>
                <w:szCs w:val="20"/>
              </w:rPr>
            </w:pPr>
          </w:p>
        </w:tc>
        <w:tc>
          <w:tcPr>
            <w:tcW w:w="282" w:type="pct"/>
            <w:shd w:val="clear" w:color="auto" w:fill="auto"/>
            <w:vAlign w:val="center"/>
          </w:tcPr>
          <w:p w14:paraId="6CCA0CB7" w14:textId="77777777" w:rsidR="00F63879" w:rsidRPr="00FD119D" w:rsidRDefault="00F63879" w:rsidP="00913603">
            <w:pPr>
              <w:rPr>
                <w:rFonts w:ascii="Times New Roman" w:hAnsi="Times New Roman" w:cs="Times New Roman"/>
                <w:sz w:val="20"/>
                <w:szCs w:val="20"/>
              </w:rPr>
            </w:pPr>
          </w:p>
        </w:tc>
        <w:tc>
          <w:tcPr>
            <w:tcW w:w="282" w:type="pct"/>
            <w:shd w:val="clear" w:color="auto" w:fill="auto"/>
            <w:vAlign w:val="center"/>
          </w:tcPr>
          <w:p w14:paraId="1E56B8E0" w14:textId="77777777" w:rsidR="00F63879" w:rsidRPr="00FD119D" w:rsidRDefault="00F63879" w:rsidP="00913603">
            <w:pPr>
              <w:rPr>
                <w:rFonts w:ascii="Times New Roman" w:hAnsi="Times New Roman" w:cs="Times New Roman"/>
                <w:sz w:val="20"/>
                <w:szCs w:val="20"/>
              </w:rPr>
            </w:pPr>
          </w:p>
        </w:tc>
        <w:tc>
          <w:tcPr>
            <w:tcW w:w="606" w:type="pct"/>
            <w:shd w:val="clear" w:color="auto" w:fill="auto"/>
            <w:vAlign w:val="center"/>
          </w:tcPr>
          <w:p w14:paraId="7FFF2E88" w14:textId="23D23D46" w:rsidR="00F63879" w:rsidRPr="00FD119D" w:rsidRDefault="00920A30" w:rsidP="00920A30">
            <w:pPr>
              <w:jc w:val="center"/>
              <w:rPr>
                <w:rFonts w:ascii="Times New Roman" w:hAnsi="Times New Roman" w:cs="Times New Roman"/>
                <w:sz w:val="20"/>
                <w:szCs w:val="20"/>
              </w:rPr>
            </w:pPr>
            <w:r>
              <w:rPr>
                <w:rFonts w:ascii="Times New Roman" w:hAnsi="Times New Roman" w:cs="Times New Roman"/>
                <w:sz w:val="20"/>
                <w:szCs w:val="20"/>
              </w:rPr>
              <w:t>3</w:t>
            </w:r>
          </w:p>
        </w:tc>
        <w:tc>
          <w:tcPr>
            <w:tcW w:w="510" w:type="pct"/>
            <w:shd w:val="clear" w:color="auto" w:fill="auto"/>
            <w:vAlign w:val="center"/>
          </w:tcPr>
          <w:p w14:paraId="7BA90A58" w14:textId="53856DB0" w:rsidR="00F63879" w:rsidRPr="00FD119D" w:rsidRDefault="00920A30" w:rsidP="00920A30">
            <w:pPr>
              <w:jc w:val="center"/>
              <w:rPr>
                <w:rFonts w:ascii="Times New Roman" w:hAnsi="Times New Roman" w:cs="Times New Roman"/>
                <w:sz w:val="20"/>
                <w:szCs w:val="20"/>
              </w:rPr>
            </w:pPr>
            <w:r>
              <w:rPr>
                <w:rFonts w:ascii="Times New Roman" w:hAnsi="Times New Roman" w:cs="Times New Roman"/>
                <w:sz w:val="20"/>
                <w:szCs w:val="20"/>
              </w:rPr>
              <w:t>M</w:t>
            </w:r>
          </w:p>
        </w:tc>
      </w:tr>
      <w:tr w:rsidR="00F63879" w:rsidRPr="00FD119D" w14:paraId="649B027B" w14:textId="77777777" w:rsidTr="00913603">
        <w:tc>
          <w:tcPr>
            <w:tcW w:w="2474" w:type="pct"/>
            <w:shd w:val="clear" w:color="auto" w:fill="auto"/>
          </w:tcPr>
          <w:p w14:paraId="2EC0CB87" w14:textId="77777777" w:rsidR="00F63879" w:rsidRPr="00FD119D" w:rsidRDefault="00F63879" w:rsidP="00913603">
            <w:pPr>
              <w:rPr>
                <w:rFonts w:ascii="Times New Roman" w:hAnsi="Times New Roman" w:cs="Times New Roman"/>
                <w:sz w:val="20"/>
                <w:szCs w:val="20"/>
              </w:rPr>
            </w:pPr>
            <w:r w:rsidRPr="00FD119D">
              <w:rPr>
                <w:rFonts w:ascii="Times New Roman" w:hAnsi="Times New Roman" w:cs="Times New Roman"/>
                <w:sz w:val="20"/>
                <w:szCs w:val="20"/>
              </w:rPr>
              <w:t xml:space="preserve">1.6 To what extent is </w:t>
            </w:r>
            <w:r w:rsidRPr="00FD119D">
              <w:rPr>
                <w:rFonts w:ascii="Times New Roman" w:hAnsi="Times New Roman" w:cs="Times New Roman"/>
                <w:b/>
                <w:sz w:val="20"/>
                <w:szCs w:val="20"/>
              </w:rPr>
              <w:t>local knowledge</w:t>
            </w:r>
            <w:r w:rsidRPr="00FD119D">
              <w:rPr>
                <w:rFonts w:ascii="Times New Roman" w:hAnsi="Times New Roman" w:cs="Times New Roman"/>
                <w:sz w:val="20"/>
                <w:szCs w:val="20"/>
              </w:rPr>
              <w:t xml:space="preserve"> being incorporated in national data banks?</w:t>
            </w:r>
          </w:p>
        </w:tc>
        <w:tc>
          <w:tcPr>
            <w:tcW w:w="282" w:type="pct"/>
            <w:shd w:val="clear" w:color="auto" w:fill="auto"/>
            <w:vAlign w:val="center"/>
          </w:tcPr>
          <w:p w14:paraId="354CD169" w14:textId="40CDC8D0" w:rsidR="00F63879" w:rsidRPr="00FD119D" w:rsidRDefault="00920A30" w:rsidP="00913603">
            <w:pPr>
              <w:rPr>
                <w:rFonts w:ascii="Times New Roman" w:hAnsi="Times New Roman" w:cs="Times New Roman"/>
                <w:sz w:val="20"/>
                <w:szCs w:val="20"/>
              </w:rPr>
            </w:pPr>
            <w:r>
              <w:rPr>
                <w:rFonts w:ascii="Times New Roman" w:hAnsi="Times New Roman" w:cs="Times New Roman"/>
                <w:sz w:val="20"/>
                <w:szCs w:val="20"/>
              </w:rPr>
              <w:t>X</w:t>
            </w:r>
          </w:p>
        </w:tc>
        <w:tc>
          <w:tcPr>
            <w:tcW w:w="282" w:type="pct"/>
            <w:shd w:val="clear" w:color="auto" w:fill="auto"/>
            <w:vAlign w:val="center"/>
          </w:tcPr>
          <w:p w14:paraId="5F0A7B0A" w14:textId="77777777" w:rsidR="00F63879" w:rsidRPr="00FD119D" w:rsidRDefault="00F63879" w:rsidP="00913603">
            <w:pPr>
              <w:rPr>
                <w:rFonts w:ascii="Times New Roman" w:hAnsi="Times New Roman" w:cs="Times New Roman"/>
                <w:sz w:val="20"/>
                <w:szCs w:val="20"/>
              </w:rPr>
            </w:pPr>
          </w:p>
        </w:tc>
        <w:tc>
          <w:tcPr>
            <w:tcW w:w="282" w:type="pct"/>
            <w:shd w:val="clear" w:color="auto" w:fill="auto"/>
            <w:vAlign w:val="center"/>
          </w:tcPr>
          <w:p w14:paraId="301F1CEE" w14:textId="77777777" w:rsidR="00F63879" w:rsidRPr="00FD119D" w:rsidRDefault="00F63879" w:rsidP="00913603">
            <w:pPr>
              <w:rPr>
                <w:rFonts w:ascii="Times New Roman" w:hAnsi="Times New Roman" w:cs="Times New Roman"/>
                <w:sz w:val="20"/>
                <w:szCs w:val="20"/>
              </w:rPr>
            </w:pPr>
          </w:p>
        </w:tc>
        <w:tc>
          <w:tcPr>
            <w:tcW w:w="282" w:type="pct"/>
            <w:shd w:val="clear" w:color="auto" w:fill="auto"/>
            <w:vAlign w:val="center"/>
          </w:tcPr>
          <w:p w14:paraId="34A59853" w14:textId="77777777" w:rsidR="00F63879" w:rsidRPr="00FD119D" w:rsidRDefault="00F63879" w:rsidP="00913603">
            <w:pPr>
              <w:rPr>
                <w:rFonts w:ascii="Times New Roman" w:hAnsi="Times New Roman" w:cs="Times New Roman"/>
                <w:sz w:val="20"/>
                <w:szCs w:val="20"/>
              </w:rPr>
            </w:pPr>
          </w:p>
        </w:tc>
        <w:tc>
          <w:tcPr>
            <w:tcW w:w="282" w:type="pct"/>
            <w:shd w:val="clear" w:color="auto" w:fill="auto"/>
            <w:vAlign w:val="center"/>
          </w:tcPr>
          <w:p w14:paraId="4FD17507" w14:textId="77777777" w:rsidR="00F63879" w:rsidRPr="00FD119D" w:rsidRDefault="00F63879" w:rsidP="00913603">
            <w:pPr>
              <w:rPr>
                <w:rFonts w:ascii="Times New Roman" w:hAnsi="Times New Roman" w:cs="Times New Roman"/>
                <w:sz w:val="20"/>
                <w:szCs w:val="20"/>
              </w:rPr>
            </w:pPr>
          </w:p>
        </w:tc>
        <w:tc>
          <w:tcPr>
            <w:tcW w:w="606" w:type="pct"/>
            <w:shd w:val="clear" w:color="auto" w:fill="auto"/>
            <w:vAlign w:val="center"/>
          </w:tcPr>
          <w:p w14:paraId="31837552" w14:textId="319D9F2B" w:rsidR="00F63879" w:rsidRPr="00FD119D" w:rsidRDefault="00920A30" w:rsidP="00920A30">
            <w:pPr>
              <w:jc w:val="center"/>
              <w:rPr>
                <w:rFonts w:ascii="Times New Roman" w:hAnsi="Times New Roman" w:cs="Times New Roman"/>
                <w:sz w:val="20"/>
                <w:szCs w:val="20"/>
              </w:rPr>
            </w:pPr>
            <w:r>
              <w:rPr>
                <w:rFonts w:ascii="Times New Roman" w:hAnsi="Times New Roman" w:cs="Times New Roman"/>
                <w:sz w:val="20"/>
                <w:szCs w:val="20"/>
              </w:rPr>
              <w:t>2</w:t>
            </w:r>
          </w:p>
        </w:tc>
        <w:tc>
          <w:tcPr>
            <w:tcW w:w="510" w:type="pct"/>
            <w:shd w:val="clear" w:color="auto" w:fill="auto"/>
            <w:vAlign w:val="center"/>
          </w:tcPr>
          <w:p w14:paraId="1B389439" w14:textId="06EFF2AA" w:rsidR="00F63879" w:rsidRPr="00FD119D" w:rsidRDefault="00920A30" w:rsidP="00920A30">
            <w:pPr>
              <w:jc w:val="center"/>
              <w:rPr>
                <w:rFonts w:ascii="Times New Roman" w:hAnsi="Times New Roman" w:cs="Times New Roman"/>
                <w:sz w:val="20"/>
                <w:szCs w:val="20"/>
              </w:rPr>
            </w:pPr>
            <w:r>
              <w:rPr>
                <w:rFonts w:ascii="Times New Roman" w:hAnsi="Times New Roman" w:cs="Times New Roman"/>
                <w:sz w:val="20"/>
                <w:szCs w:val="20"/>
              </w:rPr>
              <w:t>H</w:t>
            </w:r>
          </w:p>
        </w:tc>
      </w:tr>
      <w:tr w:rsidR="00F63879" w:rsidRPr="00FD119D" w14:paraId="078A5FEA" w14:textId="77777777" w:rsidTr="00913603">
        <w:tc>
          <w:tcPr>
            <w:tcW w:w="2474" w:type="pct"/>
            <w:shd w:val="clear" w:color="auto" w:fill="auto"/>
          </w:tcPr>
          <w:p w14:paraId="29BB163B" w14:textId="77777777" w:rsidR="00F63879" w:rsidRPr="00FD119D" w:rsidRDefault="00F63879" w:rsidP="00913603">
            <w:pPr>
              <w:rPr>
                <w:rFonts w:ascii="Times New Roman" w:hAnsi="Times New Roman" w:cs="Times New Roman"/>
                <w:sz w:val="20"/>
                <w:szCs w:val="20"/>
              </w:rPr>
            </w:pPr>
            <w:r w:rsidRPr="00FD119D">
              <w:rPr>
                <w:rFonts w:ascii="Times New Roman" w:hAnsi="Times New Roman" w:cs="Times New Roman"/>
                <w:sz w:val="20"/>
                <w:szCs w:val="20"/>
              </w:rPr>
              <w:t xml:space="preserve">1.7 To what extent are government staff </w:t>
            </w:r>
            <w:r w:rsidRPr="00FD119D">
              <w:rPr>
                <w:rFonts w:ascii="Times New Roman" w:hAnsi="Times New Roman" w:cs="Times New Roman"/>
                <w:b/>
                <w:sz w:val="20"/>
                <w:szCs w:val="20"/>
              </w:rPr>
              <w:t>retrieving</w:t>
            </w:r>
            <w:r w:rsidRPr="00FD119D">
              <w:rPr>
                <w:rFonts w:ascii="Times New Roman" w:hAnsi="Times New Roman" w:cs="Times New Roman"/>
                <w:sz w:val="20"/>
                <w:szCs w:val="20"/>
              </w:rPr>
              <w:t xml:space="preserve"> environmental information from current banks of data?</w:t>
            </w:r>
          </w:p>
        </w:tc>
        <w:tc>
          <w:tcPr>
            <w:tcW w:w="282" w:type="pct"/>
            <w:shd w:val="clear" w:color="auto" w:fill="auto"/>
            <w:vAlign w:val="center"/>
          </w:tcPr>
          <w:p w14:paraId="09509E58" w14:textId="77777777" w:rsidR="00F63879" w:rsidRPr="00FD119D" w:rsidRDefault="00F63879" w:rsidP="00913603">
            <w:pPr>
              <w:rPr>
                <w:rFonts w:ascii="Times New Roman" w:hAnsi="Times New Roman" w:cs="Times New Roman"/>
                <w:sz w:val="20"/>
                <w:szCs w:val="20"/>
              </w:rPr>
            </w:pPr>
          </w:p>
        </w:tc>
        <w:tc>
          <w:tcPr>
            <w:tcW w:w="282" w:type="pct"/>
            <w:shd w:val="clear" w:color="auto" w:fill="auto"/>
            <w:vAlign w:val="center"/>
          </w:tcPr>
          <w:p w14:paraId="74D73F54" w14:textId="3E3D2685" w:rsidR="00F63879" w:rsidRPr="00FD119D" w:rsidRDefault="00920A30" w:rsidP="00913603">
            <w:pPr>
              <w:rPr>
                <w:rFonts w:ascii="Times New Roman" w:hAnsi="Times New Roman" w:cs="Times New Roman"/>
                <w:sz w:val="20"/>
                <w:szCs w:val="20"/>
              </w:rPr>
            </w:pPr>
            <w:r>
              <w:rPr>
                <w:rFonts w:ascii="Times New Roman" w:hAnsi="Times New Roman" w:cs="Times New Roman"/>
                <w:sz w:val="20"/>
                <w:szCs w:val="20"/>
              </w:rPr>
              <w:t>X</w:t>
            </w:r>
          </w:p>
        </w:tc>
        <w:tc>
          <w:tcPr>
            <w:tcW w:w="282" w:type="pct"/>
            <w:shd w:val="clear" w:color="auto" w:fill="auto"/>
            <w:vAlign w:val="center"/>
          </w:tcPr>
          <w:p w14:paraId="00A55D8D" w14:textId="77777777" w:rsidR="00F63879" w:rsidRPr="00FD119D" w:rsidRDefault="00F63879" w:rsidP="00913603">
            <w:pPr>
              <w:rPr>
                <w:rFonts w:ascii="Times New Roman" w:hAnsi="Times New Roman" w:cs="Times New Roman"/>
                <w:sz w:val="20"/>
                <w:szCs w:val="20"/>
              </w:rPr>
            </w:pPr>
          </w:p>
        </w:tc>
        <w:tc>
          <w:tcPr>
            <w:tcW w:w="282" w:type="pct"/>
            <w:shd w:val="clear" w:color="auto" w:fill="auto"/>
            <w:vAlign w:val="center"/>
          </w:tcPr>
          <w:p w14:paraId="63028A37" w14:textId="77777777" w:rsidR="00F63879" w:rsidRPr="00FD119D" w:rsidRDefault="00F63879" w:rsidP="00913603">
            <w:pPr>
              <w:rPr>
                <w:rFonts w:ascii="Times New Roman" w:hAnsi="Times New Roman" w:cs="Times New Roman"/>
                <w:sz w:val="20"/>
                <w:szCs w:val="20"/>
              </w:rPr>
            </w:pPr>
          </w:p>
        </w:tc>
        <w:tc>
          <w:tcPr>
            <w:tcW w:w="282" w:type="pct"/>
            <w:shd w:val="clear" w:color="auto" w:fill="auto"/>
            <w:vAlign w:val="center"/>
          </w:tcPr>
          <w:p w14:paraId="737D4F52" w14:textId="77777777" w:rsidR="00F63879" w:rsidRPr="00FD119D" w:rsidRDefault="00F63879" w:rsidP="00913603">
            <w:pPr>
              <w:rPr>
                <w:rFonts w:ascii="Times New Roman" w:hAnsi="Times New Roman" w:cs="Times New Roman"/>
                <w:sz w:val="20"/>
                <w:szCs w:val="20"/>
              </w:rPr>
            </w:pPr>
          </w:p>
        </w:tc>
        <w:tc>
          <w:tcPr>
            <w:tcW w:w="606" w:type="pct"/>
            <w:shd w:val="clear" w:color="auto" w:fill="auto"/>
            <w:vAlign w:val="center"/>
          </w:tcPr>
          <w:p w14:paraId="2959054F" w14:textId="4AFB9016" w:rsidR="00F63879" w:rsidRPr="00FD119D" w:rsidRDefault="00920A30" w:rsidP="00920A30">
            <w:pPr>
              <w:jc w:val="center"/>
              <w:rPr>
                <w:rFonts w:ascii="Times New Roman" w:hAnsi="Times New Roman" w:cs="Times New Roman"/>
                <w:sz w:val="20"/>
                <w:szCs w:val="20"/>
              </w:rPr>
            </w:pPr>
            <w:r>
              <w:rPr>
                <w:rFonts w:ascii="Times New Roman" w:hAnsi="Times New Roman" w:cs="Times New Roman"/>
                <w:sz w:val="20"/>
                <w:szCs w:val="20"/>
              </w:rPr>
              <w:t>3</w:t>
            </w:r>
          </w:p>
        </w:tc>
        <w:tc>
          <w:tcPr>
            <w:tcW w:w="510" w:type="pct"/>
            <w:shd w:val="clear" w:color="auto" w:fill="auto"/>
            <w:vAlign w:val="center"/>
          </w:tcPr>
          <w:p w14:paraId="572D7FBD" w14:textId="2FD378AE" w:rsidR="00F63879" w:rsidRPr="00FD119D" w:rsidRDefault="00920A30" w:rsidP="00920A30">
            <w:pPr>
              <w:jc w:val="center"/>
              <w:rPr>
                <w:rFonts w:ascii="Times New Roman" w:hAnsi="Times New Roman" w:cs="Times New Roman"/>
                <w:sz w:val="20"/>
                <w:szCs w:val="20"/>
              </w:rPr>
            </w:pPr>
            <w:r>
              <w:rPr>
                <w:rFonts w:ascii="Times New Roman" w:hAnsi="Times New Roman" w:cs="Times New Roman"/>
                <w:sz w:val="20"/>
                <w:szCs w:val="20"/>
              </w:rPr>
              <w:t>M</w:t>
            </w:r>
          </w:p>
        </w:tc>
      </w:tr>
      <w:tr w:rsidR="00F63879" w:rsidRPr="00FD119D" w14:paraId="3363124B" w14:textId="77777777" w:rsidTr="00913603">
        <w:tc>
          <w:tcPr>
            <w:tcW w:w="2474" w:type="pct"/>
            <w:shd w:val="clear" w:color="auto" w:fill="auto"/>
          </w:tcPr>
          <w:p w14:paraId="628E36D9" w14:textId="77777777" w:rsidR="00F63879" w:rsidRPr="00FD119D" w:rsidRDefault="00F63879" w:rsidP="00913603">
            <w:pPr>
              <w:rPr>
                <w:rFonts w:ascii="Times New Roman" w:hAnsi="Times New Roman" w:cs="Times New Roman"/>
                <w:sz w:val="20"/>
                <w:szCs w:val="20"/>
              </w:rPr>
            </w:pPr>
            <w:r w:rsidRPr="00FD119D">
              <w:rPr>
                <w:rFonts w:ascii="Times New Roman" w:hAnsi="Times New Roman" w:cs="Times New Roman"/>
                <w:sz w:val="20"/>
                <w:szCs w:val="20"/>
              </w:rPr>
              <w:t xml:space="preserve">1.8 To what extent are non-state stakeholders </w:t>
            </w:r>
            <w:r w:rsidRPr="00FD119D">
              <w:rPr>
                <w:rFonts w:ascii="Times New Roman" w:hAnsi="Times New Roman" w:cs="Times New Roman"/>
                <w:b/>
                <w:sz w:val="20"/>
                <w:szCs w:val="20"/>
              </w:rPr>
              <w:t>retrieving</w:t>
            </w:r>
            <w:r w:rsidRPr="00FD119D">
              <w:rPr>
                <w:rFonts w:ascii="Times New Roman" w:hAnsi="Times New Roman" w:cs="Times New Roman"/>
                <w:sz w:val="20"/>
                <w:szCs w:val="20"/>
              </w:rPr>
              <w:t xml:space="preserve"> environmental information from current banks of data?</w:t>
            </w:r>
          </w:p>
        </w:tc>
        <w:tc>
          <w:tcPr>
            <w:tcW w:w="282" w:type="pct"/>
            <w:shd w:val="clear" w:color="auto" w:fill="auto"/>
            <w:vAlign w:val="center"/>
          </w:tcPr>
          <w:p w14:paraId="04DB0E6F" w14:textId="77777777" w:rsidR="00F63879" w:rsidRPr="00FD119D" w:rsidRDefault="00F63879" w:rsidP="00913603">
            <w:pPr>
              <w:rPr>
                <w:rFonts w:ascii="Times New Roman" w:hAnsi="Times New Roman" w:cs="Times New Roman"/>
                <w:sz w:val="20"/>
                <w:szCs w:val="20"/>
              </w:rPr>
            </w:pPr>
          </w:p>
        </w:tc>
        <w:tc>
          <w:tcPr>
            <w:tcW w:w="282" w:type="pct"/>
            <w:shd w:val="clear" w:color="auto" w:fill="auto"/>
            <w:vAlign w:val="center"/>
          </w:tcPr>
          <w:p w14:paraId="62C56581" w14:textId="71944D47" w:rsidR="00F63879" w:rsidRPr="00FD119D" w:rsidRDefault="00BC3611" w:rsidP="00913603">
            <w:pPr>
              <w:rPr>
                <w:rFonts w:ascii="Times New Roman" w:hAnsi="Times New Roman" w:cs="Times New Roman"/>
                <w:sz w:val="20"/>
                <w:szCs w:val="20"/>
              </w:rPr>
            </w:pPr>
            <w:r>
              <w:rPr>
                <w:rFonts w:ascii="Times New Roman" w:hAnsi="Times New Roman" w:cs="Times New Roman"/>
                <w:sz w:val="20"/>
                <w:szCs w:val="20"/>
              </w:rPr>
              <w:t>X</w:t>
            </w:r>
          </w:p>
        </w:tc>
        <w:tc>
          <w:tcPr>
            <w:tcW w:w="282" w:type="pct"/>
            <w:shd w:val="clear" w:color="auto" w:fill="auto"/>
            <w:vAlign w:val="center"/>
          </w:tcPr>
          <w:p w14:paraId="49D3F402" w14:textId="77777777" w:rsidR="00F63879" w:rsidRPr="00FD119D" w:rsidRDefault="00F63879" w:rsidP="00913603">
            <w:pPr>
              <w:rPr>
                <w:rFonts w:ascii="Times New Roman" w:hAnsi="Times New Roman" w:cs="Times New Roman"/>
                <w:sz w:val="20"/>
                <w:szCs w:val="20"/>
              </w:rPr>
            </w:pPr>
          </w:p>
        </w:tc>
        <w:tc>
          <w:tcPr>
            <w:tcW w:w="282" w:type="pct"/>
            <w:shd w:val="clear" w:color="auto" w:fill="auto"/>
            <w:vAlign w:val="center"/>
          </w:tcPr>
          <w:p w14:paraId="6344CB03" w14:textId="77777777" w:rsidR="00F63879" w:rsidRPr="00FD119D" w:rsidRDefault="00F63879" w:rsidP="00913603">
            <w:pPr>
              <w:rPr>
                <w:rFonts w:ascii="Times New Roman" w:hAnsi="Times New Roman" w:cs="Times New Roman"/>
                <w:sz w:val="20"/>
                <w:szCs w:val="20"/>
              </w:rPr>
            </w:pPr>
          </w:p>
        </w:tc>
        <w:tc>
          <w:tcPr>
            <w:tcW w:w="282" w:type="pct"/>
            <w:shd w:val="clear" w:color="auto" w:fill="auto"/>
            <w:vAlign w:val="center"/>
          </w:tcPr>
          <w:p w14:paraId="612D2D92" w14:textId="77777777" w:rsidR="00F63879" w:rsidRPr="00FD119D" w:rsidRDefault="00F63879" w:rsidP="00913603">
            <w:pPr>
              <w:rPr>
                <w:rFonts w:ascii="Times New Roman" w:hAnsi="Times New Roman" w:cs="Times New Roman"/>
                <w:sz w:val="20"/>
                <w:szCs w:val="20"/>
              </w:rPr>
            </w:pPr>
          </w:p>
        </w:tc>
        <w:tc>
          <w:tcPr>
            <w:tcW w:w="606" w:type="pct"/>
            <w:shd w:val="clear" w:color="auto" w:fill="auto"/>
            <w:vAlign w:val="center"/>
          </w:tcPr>
          <w:p w14:paraId="1D3A2111" w14:textId="6165841E" w:rsidR="00F63879" w:rsidRPr="00FD119D" w:rsidRDefault="00BC3611" w:rsidP="00920A30">
            <w:pPr>
              <w:jc w:val="center"/>
              <w:rPr>
                <w:rFonts w:ascii="Times New Roman" w:hAnsi="Times New Roman" w:cs="Times New Roman"/>
                <w:sz w:val="20"/>
                <w:szCs w:val="20"/>
              </w:rPr>
            </w:pPr>
            <w:r>
              <w:rPr>
                <w:rFonts w:ascii="Times New Roman" w:hAnsi="Times New Roman" w:cs="Times New Roman"/>
                <w:sz w:val="20"/>
                <w:szCs w:val="20"/>
              </w:rPr>
              <w:t>3</w:t>
            </w:r>
          </w:p>
        </w:tc>
        <w:tc>
          <w:tcPr>
            <w:tcW w:w="510" w:type="pct"/>
            <w:shd w:val="clear" w:color="auto" w:fill="auto"/>
            <w:vAlign w:val="center"/>
          </w:tcPr>
          <w:p w14:paraId="5A1359A6" w14:textId="0E8A5F53" w:rsidR="00F63879" w:rsidRPr="00FD119D" w:rsidRDefault="00BC3611" w:rsidP="00920A30">
            <w:pPr>
              <w:jc w:val="center"/>
              <w:rPr>
                <w:rFonts w:ascii="Times New Roman" w:hAnsi="Times New Roman" w:cs="Times New Roman"/>
                <w:sz w:val="20"/>
                <w:szCs w:val="20"/>
              </w:rPr>
            </w:pPr>
            <w:r>
              <w:rPr>
                <w:rFonts w:ascii="Times New Roman" w:hAnsi="Times New Roman" w:cs="Times New Roman"/>
                <w:sz w:val="20"/>
                <w:szCs w:val="20"/>
              </w:rPr>
              <w:t>M</w:t>
            </w:r>
          </w:p>
        </w:tc>
      </w:tr>
      <w:tr w:rsidR="00F63879" w:rsidRPr="00FD119D" w14:paraId="0549686C" w14:textId="77777777" w:rsidTr="00913603">
        <w:tc>
          <w:tcPr>
            <w:tcW w:w="2474" w:type="pct"/>
            <w:shd w:val="clear" w:color="auto" w:fill="auto"/>
          </w:tcPr>
          <w:p w14:paraId="7AC18AAE" w14:textId="77777777" w:rsidR="00F63879" w:rsidRPr="00FD119D" w:rsidRDefault="00F63879" w:rsidP="00913603">
            <w:pPr>
              <w:rPr>
                <w:rFonts w:ascii="Times New Roman" w:hAnsi="Times New Roman" w:cs="Times New Roman"/>
                <w:sz w:val="20"/>
                <w:szCs w:val="20"/>
              </w:rPr>
            </w:pPr>
            <w:r w:rsidRPr="00FD119D">
              <w:rPr>
                <w:rFonts w:ascii="Times New Roman" w:hAnsi="Times New Roman" w:cs="Times New Roman"/>
                <w:sz w:val="20"/>
                <w:szCs w:val="20"/>
              </w:rPr>
              <w:t xml:space="preserve">1.9 To what extent is the government </w:t>
            </w:r>
            <w:r w:rsidRPr="00FD119D">
              <w:rPr>
                <w:rFonts w:ascii="Times New Roman" w:hAnsi="Times New Roman" w:cs="Times New Roman"/>
                <w:b/>
                <w:sz w:val="20"/>
                <w:szCs w:val="20"/>
              </w:rPr>
              <w:t>collaborating</w:t>
            </w:r>
            <w:r w:rsidRPr="00FD119D">
              <w:rPr>
                <w:rFonts w:ascii="Times New Roman" w:hAnsi="Times New Roman" w:cs="Times New Roman"/>
                <w:sz w:val="20"/>
                <w:szCs w:val="20"/>
              </w:rPr>
              <w:t xml:space="preserve"> with national and local research institutions to identify, apply, and institutionalise cross-cutting capacity development?     </w:t>
            </w:r>
          </w:p>
        </w:tc>
        <w:tc>
          <w:tcPr>
            <w:tcW w:w="282" w:type="pct"/>
            <w:shd w:val="clear" w:color="auto" w:fill="auto"/>
            <w:vAlign w:val="center"/>
          </w:tcPr>
          <w:p w14:paraId="6DF22154" w14:textId="77777777" w:rsidR="00F63879" w:rsidRPr="00FD119D" w:rsidRDefault="00F63879" w:rsidP="00913603">
            <w:pPr>
              <w:rPr>
                <w:rFonts w:ascii="Times New Roman" w:hAnsi="Times New Roman" w:cs="Times New Roman"/>
                <w:sz w:val="20"/>
                <w:szCs w:val="20"/>
              </w:rPr>
            </w:pPr>
          </w:p>
        </w:tc>
        <w:tc>
          <w:tcPr>
            <w:tcW w:w="282" w:type="pct"/>
            <w:shd w:val="clear" w:color="auto" w:fill="auto"/>
            <w:vAlign w:val="center"/>
          </w:tcPr>
          <w:p w14:paraId="7CF597E9" w14:textId="77777777" w:rsidR="00F63879" w:rsidRPr="00FD119D" w:rsidRDefault="00F63879" w:rsidP="00913603">
            <w:pPr>
              <w:rPr>
                <w:rFonts w:ascii="Times New Roman" w:hAnsi="Times New Roman" w:cs="Times New Roman"/>
                <w:sz w:val="20"/>
                <w:szCs w:val="20"/>
              </w:rPr>
            </w:pPr>
          </w:p>
        </w:tc>
        <w:tc>
          <w:tcPr>
            <w:tcW w:w="282" w:type="pct"/>
            <w:shd w:val="clear" w:color="auto" w:fill="auto"/>
            <w:vAlign w:val="center"/>
          </w:tcPr>
          <w:p w14:paraId="74D1C458" w14:textId="6D77A042" w:rsidR="00F63879" w:rsidRPr="00FD119D" w:rsidRDefault="00BC3611" w:rsidP="00913603">
            <w:pPr>
              <w:rPr>
                <w:rFonts w:ascii="Times New Roman" w:hAnsi="Times New Roman" w:cs="Times New Roman"/>
                <w:sz w:val="20"/>
                <w:szCs w:val="20"/>
              </w:rPr>
            </w:pPr>
            <w:r>
              <w:rPr>
                <w:rFonts w:ascii="Times New Roman" w:hAnsi="Times New Roman" w:cs="Times New Roman"/>
                <w:sz w:val="20"/>
                <w:szCs w:val="20"/>
              </w:rPr>
              <w:t>X</w:t>
            </w:r>
          </w:p>
        </w:tc>
        <w:tc>
          <w:tcPr>
            <w:tcW w:w="282" w:type="pct"/>
            <w:shd w:val="clear" w:color="auto" w:fill="auto"/>
            <w:vAlign w:val="center"/>
          </w:tcPr>
          <w:p w14:paraId="2E666A2B" w14:textId="77777777" w:rsidR="00F63879" w:rsidRPr="00FD119D" w:rsidRDefault="00F63879" w:rsidP="00913603">
            <w:pPr>
              <w:rPr>
                <w:rFonts w:ascii="Times New Roman" w:hAnsi="Times New Roman" w:cs="Times New Roman"/>
                <w:sz w:val="20"/>
                <w:szCs w:val="20"/>
              </w:rPr>
            </w:pPr>
          </w:p>
        </w:tc>
        <w:tc>
          <w:tcPr>
            <w:tcW w:w="282" w:type="pct"/>
            <w:shd w:val="clear" w:color="auto" w:fill="auto"/>
            <w:vAlign w:val="center"/>
          </w:tcPr>
          <w:p w14:paraId="2A03B363" w14:textId="77777777" w:rsidR="00F63879" w:rsidRPr="00FD119D" w:rsidRDefault="00F63879" w:rsidP="00913603">
            <w:pPr>
              <w:rPr>
                <w:rFonts w:ascii="Times New Roman" w:hAnsi="Times New Roman" w:cs="Times New Roman"/>
                <w:sz w:val="20"/>
                <w:szCs w:val="20"/>
              </w:rPr>
            </w:pPr>
          </w:p>
        </w:tc>
        <w:tc>
          <w:tcPr>
            <w:tcW w:w="606" w:type="pct"/>
            <w:shd w:val="clear" w:color="auto" w:fill="auto"/>
            <w:vAlign w:val="center"/>
          </w:tcPr>
          <w:p w14:paraId="6B05A68B" w14:textId="214BEB28" w:rsidR="00F63879" w:rsidRPr="00FD119D" w:rsidRDefault="00BC3611" w:rsidP="00920A30">
            <w:pPr>
              <w:jc w:val="center"/>
              <w:rPr>
                <w:rFonts w:ascii="Times New Roman" w:hAnsi="Times New Roman" w:cs="Times New Roman"/>
                <w:sz w:val="20"/>
                <w:szCs w:val="20"/>
              </w:rPr>
            </w:pPr>
            <w:r>
              <w:rPr>
                <w:rFonts w:ascii="Times New Roman" w:hAnsi="Times New Roman" w:cs="Times New Roman"/>
                <w:sz w:val="20"/>
                <w:szCs w:val="20"/>
              </w:rPr>
              <w:t>4</w:t>
            </w:r>
          </w:p>
        </w:tc>
        <w:tc>
          <w:tcPr>
            <w:tcW w:w="510" w:type="pct"/>
            <w:shd w:val="clear" w:color="auto" w:fill="auto"/>
            <w:vAlign w:val="center"/>
          </w:tcPr>
          <w:p w14:paraId="52D30A92" w14:textId="788915A6" w:rsidR="00F63879" w:rsidRPr="00FD119D" w:rsidRDefault="00BC3611" w:rsidP="00920A30">
            <w:pPr>
              <w:jc w:val="center"/>
              <w:rPr>
                <w:rFonts w:ascii="Times New Roman" w:hAnsi="Times New Roman" w:cs="Times New Roman"/>
                <w:sz w:val="20"/>
                <w:szCs w:val="20"/>
              </w:rPr>
            </w:pPr>
            <w:r>
              <w:rPr>
                <w:rFonts w:ascii="Times New Roman" w:hAnsi="Times New Roman" w:cs="Times New Roman"/>
                <w:sz w:val="20"/>
                <w:szCs w:val="20"/>
              </w:rPr>
              <w:t>L</w:t>
            </w:r>
          </w:p>
        </w:tc>
      </w:tr>
      <w:tr w:rsidR="00F63879" w:rsidRPr="00FD119D" w14:paraId="1ECF07E9" w14:textId="77777777" w:rsidTr="00913603">
        <w:tc>
          <w:tcPr>
            <w:tcW w:w="2474" w:type="pct"/>
            <w:shd w:val="clear" w:color="auto" w:fill="auto"/>
          </w:tcPr>
          <w:p w14:paraId="6C37A17E" w14:textId="3E108361" w:rsidR="00F63879" w:rsidRPr="00FD119D" w:rsidRDefault="00F63879" w:rsidP="00BC3611">
            <w:pPr>
              <w:rPr>
                <w:rFonts w:ascii="Times New Roman" w:hAnsi="Times New Roman" w:cs="Times New Roman"/>
                <w:sz w:val="20"/>
                <w:szCs w:val="20"/>
              </w:rPr>
            </w:pPr>
            <w:r w:rsidRPr="00FD119D">
              <w:rPr>
                <w:rFonts w:ascii="Times New Roman" w:hAnsi="Times New Roman" w:cs="Times New Roman"/>
                <w:sz w:val="20"/>
                <w:szCs w:val="20"/>
              </w:rPr>
              <w:t xml:space="preserve">1.10. To what extent do </w:t>
            </w:r>
            <w:r w:rsidRPr="00FD119D">
              <w:rPr>
                <w:rFonts w:ascii="Times New Roman" w:hAnsi="Times New Roman" w:cs="Times New Roman"/>
                <w:b/>
                <w:sz w:val="20"/>
                <w:szCs w:val="20"/>
              </w:rPr>
              <w:t>public awareness</w:t>
            </w:r>
            <w:r w:rsidRPr="00FD119D">
              <w:rPr>
                <w:rFonts w:ascii="Times New Roman" w:hAnsi="Times New Roman" w:cs="Times New Roman"/>
                <w:sz w:val="20"/>
                <w:szCs w:val="20"/>
              </w:rPr>
              <w:t xml:space="preserve"> programs include cross-cutting capacity development and sustainable development information?</w:t>
            </w:r>
          </w:p>
        </w:tc>
        <w:tc>
          <w:tcPr>
            <w:tcW w:w="282" w:type="pct"/>
            <w:shd w:val="clear" w:color="auto" w:fill="auto"/>
            <w:vAlign w:val="center"/>
          </w:tcPr>
          <w:p w14:paraId="2D3B49B3" w14:textId="1A8D06AB" w:rsidR="00F63879" w:rsidRPr="00FD119D" w:rsidRDefault="00BC3611" w:rsidP="00913603">
            <w:pPr>
              <w:rPr>
                <w:rFonts w:ascii="Times New Roman" w:hAnsi="Times New Roman" w:cs="Times New Roman"/>
                <w:sz w:val="20"/>
                <w:szCs w:val="20"/>
              </w:rPr>
            </w:pPr>
            <w:r>
              <w:rPr>
                <w:rFonts w:ascii="Times New Roman" w:hAnsi="Times New Roman" w:cs="Times New Roman"/>
                <w:sz w:val="20"/>
                <w:szCs w:val="20"/>
              </w:rPr>
              <w:t>X</w:t>
            </w:r>
          </w:p>
        </w:tc>
        <w:tc>
          <w:tcPr>
            <w:tcW w:w="282" w:type="pct"/>
            <w:shd w:val="clear" w:color="auto" w:fill="auto"/>
            <w:vAlign w:val="center"/>
          </w:tcPr>
          <w:p w14:paraId="5687134B" w14:textId="77777777" w:rsidR="00F63879" w:rsidRPr="00FD119D" w:rsidRDefault="00F63879" w:rsidP="00913603">
            <w:pPr>
              <w:rPr>
                <w:rFonts w:ascii="Times New Roman" w:hAnsi="Times New Roman" w:cs="Times New Roman"/>
                <w:sz w:val="20"/>
                <w:szCs w:val="20"/>
              </w:rPr>
            </w:pPr>
          </w:p>
        </w:tc>
        <w:tc>
          <w:tcPr>
            <w:tcW w:w="282" w:type="pct"/>
            <w:shd w:val="clear" w:color="auto" w:fill="auto"/>
            <w:vAlign w:val="center"/>
          </w:tcPr>
          <w:p w14:paraId="16FC1817" w14:textId="77777777" w:rsidR="00F63879" w:rsidRPr="00FD119D" w:rsidRDefault="00F63879" w:rsidP="00913603">
            <w:pPr>
              <w:rPr>
                <w:rFonts w:ascii="Times New Roman" w:hAnsi="Times New Roman" w:cs="Times New Roman"/>
                <w:sz w:val="20"/>
                <w:szCs w:val="20"/>
              </w:rPr>
            </w:pPr>
          </w:p>
        </w:tc>
        <w:tc>
          <w:tcPr>
            <w:tcW w:w="282" w:type="pct"/>
            <w:shd w:val="clear" w:color="auto" w:fill="auto"/>
            <w:vAlign w:val="center"/>
          </w:tcPr>
          <w:p w14:paraId="6034D6C9" w14:textId="77777777" w:rsidR="00F63879" w:rsidRPr="00FD119D" w:rsidRDefault="00F63879" w:rsidP="00913603">
            <w:pPr>
              <w:rPr>
                <w:rFonts w:ascii="Times New Roman" w:hAnsi="Times New Roman" w:cs="Times New Roman"/>
                <w:sz w:val="20"/>
                <w:szCs w:val="20"/>
              </w:rPr>
            </w:pPr>
          </w:p>
        </w:tc>
        <w:tc>
          <w:tcPr>
            <w:tcW w:w="282" w:type="pct"/>
            <w:shd w:val="clear" w:color="auto" w:fill="auto"/>
            <w:vAlign w:val="center"/>
          </w:tcPr>
          <w:p w14:paraId="6620D235" w14:textId="77777777" w:rsidR="00F63879" w:rsidRPr="00FD119D" w:rsidRDefault="00F63879" w:rsidP="00913603">
            <w:pPr>
              <w:rPr>
                <w:rFonts w:ascii="Times New Roman" w:hAnsi="Times New Roman" w:cs="Times New Roman"/>
                <w:sz w:val="20"/>
                <w:szCs w:val="20"/>
              </w:rPr>
            </w:pPr>
          </w:p>
        </w:tc>
        <w:tc>
          <w:tcPr>
            <w:tcW w:w="606" w:type="pct"/>
            <w:shd w:val="clear" w:color="auto" w:fill="auto"/>
            <w:vAlign w:val="center"/>
          </w:tcPr>
          <w:p w14:paraId="142D1865" w14:textId="2F458D36" w:rsidR="00F63879" w:rsidRPr="00FD119D" w:rsidRDefault="00BC3611" w:rsidP="00920A30">
            <w:pPr>
              <w:jc w:val="center"/>
              <w:rPr>
                <w:rFonts w:ascii="Times New Roman" w:hAnsi="Times New Roman" w:cs="Times New Roman"/>
                <w:sz w:val="20"/>
                <w:szCs w:val="20"/>
              </w:rPr>
            </w:pPr>
            <w:r>
              <w:rPr>
                <w:rFonts w:ascii="Times New Roman" w:hAnsi="Times New Roman" w:cs="Times New Roman"/>
                <w:sz w:val="20"/>
                <w:szCs w:val="20"/>
              </w:rPr>
              <w:t>2</w:t>
            </w:r>
          </w:p>
        </w:tc>
        <w:tc>
          <w:tcPr>
            <w:tcW w:w="510" w:type="pct"/>
            <w:shd w:val="clear" w:color="auto" w:fill="auto"/>
            <w:vAlign w:val="center"/>
          </w:tcPr>
          <w:p w14:paraId="210D85B4" w14:textId="1A472836" w:rsidR="00F63879" w:rsidRPr="00FD119D" w:rsidRDefault="00BC3611" w:rsidP="00920A30">
            <w:pPr>
              <w:jc w:val="center"/>
              <w:rPr>
                <w:rFonts w:ascii="Times New Roman" w:hAnsi="Times New Roman" w:cs="Times New Roman"/>
                <w:sz w:val="20"/>
                <w:szCs w:val="20"/>
              </w:rPr>
            </w:pPr>
            <w:r>
              <w:rPr>
                <w:rFonts w:ascii="Times New Roman" w:hAnsi="Times New Roman" w:cs="Times New Roman"/>
                <w:sz w:val="20"/>
                <w:szCs w:val="20"/>
              </w:rPr>
              <w:t>H</w:t>
            </w:r>
          </w:p>
        </w:tc>
      </w:tr>
      <w:tr w:rsidR="00F63879" w:rsidRPr="00FD119D" w14:paraId="60741E36" w14:textId="77777777" w:rsidTr="00913603">
        <w:tc>
          <w:tcPr>
            <w:tcW w:w="2474" w:type="pct"/>
            <w:shd w:val="clear" w:color="auto" w:fill="auto"/>
          </w:tcPr>
          <w:p w14:paraId="076F2DFF" w14:textId="77777777" w:rsidR="00F63879" w:rsidRPr="00FD119D" w:rsidRDefault="00F63879" w:rsidP="00913603">
            <w:pPr>
              <w:rPr>
                <w:rFonts w:ascii="Times New Roman" w:hAnsi="Times New Roman" w:cs="Times New Roman"/>
                <w:sz w:val="20"/>
                <w:szCs w:val="20"/>
              </w:rPr>
            </w:pPr>
            <w:r w:rsidRPr="00FD119D">
              <w:rPr>
                <w:rFonts w:ascii="Times New Roman" w:hAnsi="Times New Roman" w:cs="Times New Roman"/>
                <w:sz w:val="20"/>
                <w:szCs w:val="20"/>
              </w:rPr>
              <w:t xml:space="preserve">1.11 To what extent are cross-cutting capacity development and sustainable development public awareness programs </w:t>
            </w:r>
            <w:r w:rsidRPr="00FD119D">
              <w:rPr>
                <w:rFonts w:ascii="Times New Roman" w:hAnsi="Times New Roman" w:cs="Times New Roman"/>
                <w:b/>
                <w:sz w:val="20"/>
                <w:szCs w:val="20"/>
              </w:rPr>
              <w:t>accessible</w:t>
            </w:r>
            <w:r w:rsidRPr="00FD119D">
              <w:rPr>
                <w:rFonts w:ascii="Times New Roman" w:hAnsi="Times New Roman" w:cs="Times New Roman"/>
                <w:sz w:val="20"/>
                <w:szCs w:val="20"/>
              </w:rPr>
              <w:t xml:space="preserve"> to communities so it overcomes local languages, literacy, technical and geographic barriers?</w:t>
            </w:r>
          </w:p>
        </w:tc>
        <w:tc>
          <w:tcPr>
            <w:tcW w:w="282" w:type="pct"/>
            <w:shd w:val="clear" w:color="auto" w:fill="auto"/>
            <w:vAlign w:val="center"/>
          </w:tcPr>
          <w:p w14:paraId="4F443387" w14:textId="36DE600E" w:rsidR="00F63879" w:rsidRPr="00FD119D" w:rsidRDefault="00BC3611" w:rsidP="00913603">
            <w:pPr>
              <w:rPr>
                <w:rFonts w:ascii="Times New Roman" w:hAnsi="Times New Roman" w:cs="Times New Roman"/>
                <w:sz w:val="20"/>
                <w:szCs w:val="20"/>
              </w:rPr>
            </w:pPr>
            <w:r>
              <w:rPr>
                <w:rFonts w:ascii="Times New Roman" w:hAnsi="Times New Roman" w:cs="Times New Roman"/>
                <w:sz w:val="20"/>
                <w:szCs w:val="20"/>
              </w:rPr>
              <w:t>X</w:t>
            </w:r>
          </w:p>
        </w:tc>
        <w:tc>
          <w:tcPr>
            <w:tcW w:w="282" w:type="pct"/>
            <w:shd w:val="clear" w:color="auto" w:fill="auto"/>
            <w:vAlign w:val="center"/>
          </w:tcPr>
          <w:p w14:paraId="06799C1C" w14:textId="77777777" w:rsidR="00F63879" w:rsidRPr="00FD119D" w:rsidRDefault="00F63879" w:rsidP="00913603">
            <w:pPr>
              <w:rPr>
                <w:rFonts w:ascii="Times New Roman" w:hAnsi="Times New Roman" w:cs="Times New Roman"/>
                <w:sz w:val="20"/>
                <w:szCs w:val="20"/>
              </w:rPr>
            </w:pPr>
          </w:p>
        </w:tc>
        <w:tc>
          <w:tcPr>
            <w:tcW w:w="282" w:type="pct"/>
            <w:shd w:val="clear" w:color="auto" w:fill="auto"/>
            <w:vAlign w:val="center"/>
          </w:tcPr>
          <w:p w14:paraId="02669E64" w14:textId="77777777" w:rsidR="00F63879" w:rsidRPr="00FD119D" w:rsidRDefault="00F63879" w:rsidP="00913603">
            <w:pPr>
              <w:rPr>
                <w:rFonts w:ascii="Times New Roman" w:hAnsi="Times New Roman" w:cs="Times New Roman"/>
                <w:sz w:val="20"/>
                <w:szCs w:val="20"/>
              </w:rPr>
            </w:pPr>
          </w:p>
        </w:tc>
        <w:tc>
          <w:tcPr>
            <w:tcW w:w="282" w:type="pct"/>
            <w:shd w:val="clear" w:color="auto" w:fill="auto"/>
            <w:vAlign w:val="center"/>
          </w:tcPr>
          <w:p w14:paraId="35D708FE" w14:textId="77777777" w:rsidR="00F63879" w:rsidRPr="00FD119D" w:rsidRDefault="00F63879" w:rsidP="00913603">
            <w:pPr>
              <w:rPr>
                <w:rFonts w:ascii="Times New Roman" w:hAnsi="Times New Roman" w:cs="Times New Roman"/>
                <w:sz w:val="20"/>
                <w:szCs w:val="20"/>
              </w:rPr>
            </w:pPr>
          </w:p>
        </w:tc>
        <w:tc>
          <w:tcPr>
            <w:tcW w:w="282" w:type="pct"/>
            <w:shd w:val="clear" w:color="auto" w:fill="auto"/>
            <w:vAlign w:val="center"/>
          </w:tcPr>
          <w:p w14:paraId="1580C7A1" w14:textId="77777777" w:rsidR="00F63879" w:rsidRPr="00FD119D" w:rsidRDefault="00F63879" w:rsidP="00913603">
            <w:pPr>
              <w:rPr>
                <w:rFonts w:ascii="Times New Roman" w:hAnsi="Times New Roman" w:cs="Times New Roman"/>
                <w:sz w:val="20"/>
                <w:szCs w:val="20"/>
              </w:rPr>
            </w:pPr>
          </w:p>
        </w:tc>
        <w:tc>
          <w:tcPr>
            <w:tcW w:w="606" w:type="pct"/>
            <w:shd w:val="clear" w:color="auto" w:fill="auto"/>
            <w:vAlign w:val="center"/>
          </w:tcPr>
          <w:p w14:paraId="08771D52" w14:textId="0C17DB05" w:rsidR="00F63879" w:rsidRPr="00FD119D" w:rsidRDefault="00BC3611" w:rsidP="00920A30">
            <w:pPr>
              <w:jc w:val="center"/>
              <w:rPr>
                <w:rFonts w:ascii="Times New Roman" w:hAnsi="Times New Roman" w:cs="Times New Roman"/>
                <w:sz w:val="20"/>
                <w:szCs w:val="20"/>
              </w:rPr>
            </w:pPr>
            <w:r>
              <w:rPr>
                <w:rFonts w:ascii="Times New Roman" w:hAnsi="Times New Roman" w:cs="Times New Roman"/>
                <w:sz w:val="20"/>
                <w:szCs w:val="20"/>
              </w:rPr>
              <w:t>2</w:t>
            </w:r>
          </w:p>
        </w:tc>
        <w:tc>
          <w:tcPr>
            <w:tcW w:w="510" w:type="pct"/>
            <w:shd w:val="clear" w:color="auto" w:fill="auto"/>
            <w:vAlign w:val="center"/>
          </w:tcPr>
          <w:p w14:paraId="5CAC7E3F" w14:textId="0A3A11CE" w:rsidR="00F63879" w:rsidRPr="00FD119D" w:rsidRDefault="00BC3611" w:rsidP="00920A30">
            <w:pPr>
              <w:jc w:val="center"/>
              <w:rPr>
                <w:rFonts w:ascii="Times New Roman" w:hAnsi="Times New Roman" w:cs="Times New Roman"/>
                <w:sz w:val="20"/>
                <w:szCs w:val="20"/>
              </w:rPr>
            </w:pPr>
            <w:r>
              <w:rPr>
                <w:rFonts w:ascii="Times New Roman" w:hAnsi="Times New Roman" w:cs="Times New Roman"/>
                <w:sz w:val="20"/>
                <w:szCs w:val="20"/>
              </w:rPr>
              <w:t>H</w:t>
            </w:r>
          </w:p>
        </w:tc>
      </w:tr>
      <w:tr w:rsidR="00F63879" w:rsidRPr="00FD119D" w14:paraId="14C2B513" w14:textId="77777777" w:rsidTr="00913603">
        <w:tc>
          <w:tcPr>
            <w:tcW w:w="2474" w:type="pct"/>
            <w:shd w:val="clear" w:color="auto" w:fill="auto"/>
          </w:tcPr>
          <w:p w14:paraId="61B7E9F6" w14:textId="77777777" w:rsidR="00F63879" w:rsidRPr="00FD119D" w:rsidRDefault="00F63879" w:rsidP="00913603">
            <w:pPr>
              <w:rPr>
                <w:rFonts w:ascii="Times New Roman" w:hAnsi="Times New Roman" w:cs="Times New Roman"/>
                <w:sz w:val="20"/>
                <w:szCs w:val="20"/>
              </w:rPr>
            </w:pPr>
            <w:r w:rsidRPr="00FD119D">
              <w:rPr>
                <w:rFonts w:ascii="Times New Roman" w:hAnsi="Times New Roman" w:cs="Times New Roman"/>
                <w:sz w:val="20"/>
                <w:szCs w:val="20"/>
              </w:rPr>
              <w:lastRenderedPageBreak/>
              <w:t xml:space="preserve">1.12 To what extent are public awareness campaigns on environmental legislation, environmental governance and MEAs </w:t>
            </w:r>
            <w:r w:rsidRPr="00FD119D">
              <w:rPr>
                <w:rFonts w:ascii="Times New Roman" w:hAnsi="Times New Roman" w:cs="Times New Roman"/>
                <w:b/>
                <w:sz w:val="20"/>
                <w:szCs w:val="20"/>
              </w:rPr>
              <w:t>attaining</w:t>
            </w:r>
            <w:r w:rsidRPr="00FD119D">
              <w:rPr>
                <w:rFonts w:ascii="Times New Roman" w:hAnsi="Times New Roman" w:cs="Times New Roman"/>
                <w:sz w:val="20"/>
                <w:szCs w:val="20"/>
              </w:rPr>
              <w:t xml:space="preserve"> the local level?</w:t>
            </w:r>
          </w:p>
        </w:tc>
        <w:tc>
          <w:tcPr>
            <w:tcW w:w="282" w:type="pct"/>
            <w:shd w:val="clear" w:color="auto" w:fill="auto"/>
            <w:vAlign w:val="center"/>
          </w:tcPr>
          <w:p w14:paraId="6797753B" w14:textId="77777777" w:rsidR="00F63879" w:rsidRPr="00FD119D" w:rsidRDefault="00F63879" w:rsidP="00913603">
            <w:pPr>
              <w:rPr>
                <w:rFonts w:ascii="Times New Roman" w:hAnsi="Times New Roman" w:cs="Times New Roman"/>
                <w:sz w:val="20"/>
                <w:szCs w:val="20"/>
              </w:rPr>
            </w:pPr>
          </w:p>
        </w:tc>
        <w:tc>
          <w:tcPr>
            <w:tcW w:w="282" w:type="pct"/>
            <w:shd w:val="clear" w:color="auto" w:fill="auto"/>
            <w:vAlign w:val="center"/>
          </w:tcPr>
          <w:p w14:paraId="387943BB" w14:textId="70C9CE25" w:rsidR="00F63879" w:rsidRPr="00FD119D" w:rsidRDefault="00BC3611" w:rsidP="00913603">
            <w:pPr>
              <w:rPr>
                <w:rFonts w:ascii="Times New Roman" w:hAnsi="Times New Roman" w:cs="Times New Roman"/>
                <w:sz w:val="20"/>
                <w:szCs w:val="20"/>
              </w:rPr>
            </w:pPr>
            <w:r>
              <w:rPr>
                <w:rFonts w:ascii="Times New Roman" w:hAnsi="Times New Roman" w:cs="Times New Roman"/>
                <w:sz w:val="20"/>
                <w:szCs w:val="20"/>
              </w:rPr>
              <w:t>X</w:t>
            </w:r>
          </w:p>
        </w:tc>
        <w:tc>
          <w:tcPr>
            <w:tcW w:w="282" w:type="pct"/>
            <w:shd w:val="clear" w:color="auto" w:fill="auto"/>
            <w:vAlign w:val="center"/>
          </w:tcPr>
          <w:p w14:paraId="1F283AF9" w14:textId="77777777" w:rsidR="00F63879" w:rsidRPr="00FD119D" w:rsidRDefault="00F63879" w:rsidP="00913603">
            <w:pPr>
              <w:rPr>
                <w:rFonts w:ascii="Times New Roman" w:hAnsi="Times New Roman" w:cs="Times New Roman"/>
                <w:sz w:val="20"/>
                <w:szCs w:val="20"/>
              </w:rPr>
            </w:pPr>
          </w:p>
        </w:tc>
        <w:tc>
          <w:tcPr>
            <w:tcW w:w="282" w:type="pct"/>
            <w:shd w:val="clear" w:color="auto" w:fill="auto"/>
            <w:vAlign w:val="center"/>
          </w:tcPr>
          <w:p w14:paraId="656B145B" w14:textId="77777777" w:rsidR="00F63879" w:rsidRPr="00FD119D" w:rsidRDefault="00F63879" w:rsidP="00913603">
            <w:pPr>
              <w:rPr>
                <w:rFonts w:ascii="Times New Roman" w:hAnsi="Times New Roman" w:cs="Times New Roman"/>
                <w:sz w:val="20"/>
                <w:szCs w:val="20"/>
              </w:rPr>
            </w:pPr>
          </w:p>
        </w:tc>
        <w:tc>
          <w:tcPr>
            <w:tcW w:w="282" w:type="pct"/>
            <w:shd w:val="clear" w:color="auto" w:fill="auto"/>
            <w:vAlign w:val="center"/>
          </w:tcPr>
          <w:p w14:paraId="57F8E636" w14:textId="77777777" w:rsidR="00F63879" w:rsidRPr="00FD119D" w:rsidRDefault="00F63879" w:rsidP="00913603">
            <w:pPr>
              <w:rPr>
                <w:rFonts w:ascii="Times New Roman" w:hAnsi="Times New Roman" w:cs="Times New Roman"/>
                <w:sz w:val="20"/>
                <w:szCs w:val="20"/>
              </w:rPr>
            </w:pPr>
          </w:p>
        </w:tc>
        <w:tc>
          <w:tcPr>
            <w:tcW w:w="606" w:type="pct"/>
            <w:shd w:val="clear" w:color="auto" w:fill="auto"/>
            <w:vAlign w:val="center"/>
          </w:tcPr>
          <w:p w14:paraId="02A488D4" w14:textId="08F65822" w:rsidR="00F63879" w:rsidRPr="00FD119D" w:rsidRDefault="00BC3611" w:rsidP="00920A30">
            <w:pPr>
              <w:jc w:val="center"/>
              <w:rPr>
                <w:rFonts w:ascii="Times New Roman" w:hAnsi="Times New Roman" w:cs="Times New Roman"/>
                <w:sz w:val="20"/>
                <w:szCs w:val="20"/>
              </w:rPr>
            </w:pPr>
            <w:r>
              <w:rPr>
                <w:rFonts w:ascii="Times New Roman" w:hAnsi="Times New Roman" w:cs="Times New Roman"/>
                <w:sz w:val="20"/>
                <w:szCs w:val="20"/>
              </w:rPr>
              <w:t>3</w:t>
            </w:r>
          </w:p>
        </w:tc>
        <w:tc>
          <w:tcPr>
            <w:tcW w:w="510" w:type="pct"/>
            <w:shd w:val="clear" w:color="auto" w:fill="auto"/>
            <w:vAlign w:val="center"/>
          </w:tcPr>
          <w:p w14:paraId="7D21CD02" w14:textId="6D9FB909" w:rsidR="00F63879" w:rsidRPr="00FD119D" w:rsidRDefault="00BC3611" w:rsidP="00920A30">
            <w:pPr>
              <w:jc w:val="center"/>
              <w:rPr>
                <w:rFonts w:ascii="Times New Roman" w:hAnsi="Times New Roman" w:cs="Times New Roman"/>
                <w:sz w:val="20"/>
                <w:szCs w:val="20"/>
              </w:rPr>
            </w:pPr>
            <w:r>
              <w:rPr>
                <w:rFonts w:ascii="Times New Roman" w:hAnsi="Times New Roman" w:cs="Times New Roman"/>
                <w:sz w:val="20"/>
                <w:szCs w:val="20"/>
              </w:rPr>
              <w:t>M</w:t>
            </w:r>
          </w:p>
        </w:tc>
      </w:tr>
      <w:tr w:rsidR="00F63879" w:rsidRPr="00FD119D" w14:paraId="1DDC8F2C" w14:textId="77777777" w:rsidTr="00913603">
        <w:tc>
          <w:tcPr>
            <w:tcW w:w="2474" w:type="pct"/>
            <w:shd w:val="clear" w:color="auto" w:fill="auto"/>
          </w:tcPr>
          <w:p w14:paraId="0CA96150" w14:textId="77777777" w:rsidR="00F63879" w:rsidRPr="00FD119D" w:rsidRDefault="00F63879" w:rsidP="00913603">
            <w:pPr>
              <w:rPr>
                <w:rFonts w:ascii="Times New Roman" w:hAnsi="Times New Roman" w:cs="Times New Roman"/>
                <w:sz w:val="20"/>
                <w:szCs w:val="20"/>
              </w:rPr>
            </w:pPr>
            <w:r w:rsidRPr="00FD119D">
              <w:rPr>
                <w:rFonts w:ascii="Times New Roman" w:hAnsi="Times New Roman" w:cs="Times New Roman"/>
                <w:sz w:val="20"/>
                <w:szCs w:val="20"/>
              </w:rPr>
              <w:t xml:space="preserve">1.13 To what extent are non-state stakeholders involved in the </w:t>
            </w:r>
            <w:r w:rsidRPr="00FD119D">
              <w:rPr>
                <w:rFonts w:ascii="Times New Roman" w:hAnsi="Times New Roman" w:cs="Times New Roman"/>
                <w:b/>
                <w:sz w:val="20"/>
                <w:szCs w:val="20"/>
              </w:rPr>
              <w:t>development</w:t>
            </w:r>
            <w:r w:rsidRPr="00FD119D">
              <w:rPr>
                <w:rFonts w:ascii="Times New Roman" w:hAnsi="Times New Roman" w:cs="Times New Roman"/>
                <w:sz w:val="20"/>
                <w:szCs w:val="20"/>
              </w:rPr>
              <w:t xml:space="preserve"> public awareness campaigns?</w:t>
            </w:r>
          </w:p>
        </w:tc>
        <w:tc>
          <w:tcPr>
            <w:tcW w:w="282" w:type="pct"/>
            <w:shd w:val="clear" w:color="auto" w:fill="auto"/>
            <w:vAlign w:val="center"/>
          </w:tcPr>
          <w:p w14:paraId="5906F182" w14:textId="77777777" w:rsidR="00F63879" w:rsidRPr="00FD119D" w:rsidRDefault="00F63879" w:rsidP="00913603">
            <w:pPr>
              <w:rPr>
                <w:rFonts w:ascii="Times New Roman" w:hAnsi="Times New Roman" w:cs="Times New Roman"/>
                <w:sz w:val="20"/>
                <w:szCs w:val="20"/>
              </w:rPr>
            </w:pPr>
          </w:p>
        </w:tc>
        <w:tc>
          <w:tcPr>
            <w:tcW w:w="282" w:type="pct"/>
            <w:shd w:val="clear" w:color="auto" w:fill="auto"/>
            <w:vAlign w:val="center"/>
          </w:tcPr>
          <w:p w14:paraId="7A6BF1F2" w14:textId="238A8050" w:rsidR="00F63879" w:rsidRPr="00FD119D" w:rsidRDefault="00BC3611" w:rsidP="00913603">
            <w:pPr>
              <w:rPr>
                <w:rFonts w:ascii="Times New Roman" w:hAnsi="Times New Roman" w:cs="Times New Roman"/>
                <w:sz w:val="20"/>
                <w:szCs w:val="20"/>
              </w:rPr>
            </w:pPr>
            <w:r>
              <w:rPr>
                <w:rFonts w:ascii="Times New Roman" w:hAnsi="Times New Roman" w:cs="Times New Roman"/>
                <w:sz w:val="20"/>
                <w:szCs w:val="20"/>
              </w:rPr>
              <w:t>X</w:t>
            </w:r>
          </w:p>
        </w:tc>
        <w:tc>
          <w:tcPr>
            <w:tcW w:w="282" w:type="pct"/>
            <w:shd w:val="clear" w:color="auto" w:fill="auto"/>
            <w:vAlign w:val="center"/>
          </w:tcPr>
          <w:p w14:paraId="1A2DDC6F" w14:textId="77777777" w:rsidR="00F63879" w:rsidRPr="00FD119D" w:rsidRDefault="00F63879" w:rsidP="00913603">
            <w:pPr>
              <w:rPr>
                <w:rFonts w:ascii="Times New Roman" w:hAnsi="Times New Roman" w:cs="Times New Roman"/>
                <w:sz w:val="20"/>
                <w:szCs w:val="20"/>
              </w:rPr>
            </w:pPr>
          </w:p>
        </w:tc>
        <w:tc>
          <w:tcPr>
            <w:tcW w:w="282" w:type="pct"/>
            <w:shd w:val="clear" w:color="auto" w:fill="auto"/>
            <w:vAlign w:val="center"/>
          </w:tcPr>
          <w:p w14:paraId="6C6E4A31" w14:textId="77777777" w:rsidR="00F63879" w:rsidRPr="00FD119D" w:rsidRDefault="00F63879" w:rsidP="00913603">
            <w:pPr>
              <w:rPr>
                <w:rFonts w:ascii="Times New Roman" w:hAnsi="Times New Roman" w:cs="Times New Roman"/>
                <w:sz w:val="20"/>
                <w:szCs w:val="20"/>
              </w:rPr>
            </w:pPr>
          </w:p>
        </w:tc>
        <w:tc>
          <w:tcPr>
            <w:tcW w:w="282" w:type="pct"/>
            <w:shd w:val="clear" w:color="auto" w:fill="auto"/>
            <w:vAlign w:val="center"/>
          </w:tcPr>
          <w:p w14:paraId="5E2118A9" w14:textId="77777777" w:rsidR="00F63879" w:rsidRPr="00FD119D" w:rsidRDefault="00F63879" w:rsidP="00913603">
            <w:pPr>
              <w:rPr>
                <w:rFonts w:ascii="Times New Roman" w:hAnsi="Times New Roman" w:cs="Times New Roman"/>
                <w:sz w:val="20"/>
                <w:szCs w:val="20"/>
              </w:rPr>
            </w:pPr>
          </w:p>
        </w:tc>
        <w:tc>
          <w:tcPr>
            <w:tcW w:w="606" w:type="pct"/>
            <w:shd w:val="clear" w:color="auto" w:fill="auto"/>
            <w:vAlign w:val="center"/>
          </w:tcPr>
          <w:p w14:paraId="36BBE3BC" w14:textId="13694213" w:rsidR="00F63879" w:rsidRPr="00FD119D" w:rsidRDefault="00BC3611" w:rsidP="00920A30">
            <w:pPr>
              <w:jc w:val="center"/>
              <w:rPr>
                <w:rFonts w:ascii="Times New Roman" w:hAnsi="Times New Roman" w:cs="Times New Roman"/>
                <w:sz w:val="20"/>
                <w:szCs w:val="20"/>
              </w:rPr>
            </w:pPr>
            <w:r>
              <w:rPr>
                <w:rFonts w:ascii="Times New Roman" w:hAnsi="Times New Roman" w:cs="Times New Roman"/>
                <w:sz w:val="20"/>
                <w:szCs w:val="20"/>
              </w:rPr>
              <w:t>3</w:t>
            </w:r>
          </w:p>
        </w:tc>
        <w:tc>
          <w:tcPr>
            <w:tcW w:w="510" w:type="pct"/>
            <w:shd w:val="clear" w:color="auto" w:fill="auto"/>
            <w:vAlign w:val="center"/>
          </w:tcPr>
          <w:p w14:paraId="611C830E" w14:textId="4818918B" w:rsidR="00F63879" w:rsidRPr="00FD119D" w:rsidRDefault="00BC3611" w:rsidP="00920A30">
            <w:pPr>
              <w:jc w:val="center"/>
              <w:rPr>
                <w:rFonts w:ascii="Times New Roman" w:hAnsi="Times New Roman" w:cs="Times New Roman"/>
                <w:sz w:val="20"/>
                <w:szCs w:val="20"/>
              </w:rPr>
            </w:pPr>
            <w:r>
              <w:rPr>
                <w:rFonts w:ascii="Times New Roman" w:hAnsi="Times New Roman" w:cs="Times New Roman"/>
                <w:sz w:val="20"/>
                <w:szCs w:val="20"/>
              </w:rPr>
              <w:t>M</w:t>
            </w:r>
          </w:p>
        </w:tc>
      </w:tr>
      <w:tr w:rsidR="00F63879" w:rsidRPr="00FD119D" w14:paraId="26C10E6C" w14:textId="77777777" w:rsidTr="00913603">
        <w:tc>
          <w:tcPr>
            <w:tcW w:w="2474" w:type="pct"/>
            <w:shd w:val="clear" w:color="auto" w:fill="auto"/>
          </w:tcPr>
          <w:p w14:paraId="316D51B8" w14:textId="77777777" w:rsidR="00F63879" w:rsidRPr="00FD119D" w:rsidRDefault="00F63879" w:rsidP="00913603">
            <w:pPr>
              <w:rPr>
                <w:rFonts w:ascii="Times New Roman" w:hAnsi="Times New Roman" w:cs="Times New Roman"/>
                <w:sz w:val="20"/>
                <w:szCs w:val="20"/>
              </w:rPr>
            </w:pPr>
            <w:r w:rsidRPr="00FD119D">
              <w:rPr>
                <w:rFonts w:ascii="Times New Roman" w:hAnsi="Times New Roman" w:cs="Times New Roman"/>
                <w:sz w:val="20"/>
                <w:szCs w:val="20"/>
              </w:rPr>
              <w:t>1.14 To what extent do environmental education programs include cross-cutting capacity development?</w:t>
            </w:r>
          </w:p>
        </w:tc>
        <w:tc>
          <w:tcPr>
            <w:tcW w:w="282" w:type="pct"/>
            <w:shd w:val="clear" w:color="auto" w:fill="auto"/>
            <w:vAlign w:val="center"/>
          </w:tcPr>
          <w:p w14:paraId="49E4C54D" w14:textId="719455A3" w:rsidR="00F63879" w:rsidRPr="00FD119D" w:rsidRDefault="00BC3611" w:rsidP="00913603">
            <w:pPr>
              <w:rPr>
                <w:rFonts w:ascii="Times New Roman" w:hAnsi="Times New Roman" w:cs="Times New Roman"/>
                <w:sz w:val="20"/>
                <w:szCs w:val="20"/>
              </w:rPr>
            </w:pPr>
            <w:r>
              <w:rPr>
                <w:rFonts w:ascii="Times New Roman" w:hAnsi="Times New Roman" w:cs="Times New Roman"/>
                <w:sz w:val="20"/>
                <w:szCs w:val="20"/>
              </w:rPr>
              <w:t>X</w:t>
            </w:r>
          </w:p>
        </w:tc>
        <w:tc>
          <w:tcPr>
            <w:tcW w:w="282" w:type="pct"/>
            <w:shd w:val="clear" w:color="auto" w:fill="auto"/>
            <w:vAlign w:val="center"/>
          </w:tcPr>
          <w:p w14:paraId="6872036C" w14:textId="77777777" w:rsidR="00F63879" w:rsidRPr="00FD119D" w:rsidRDefault="00F63879" w:rsidP="00913603">
            <w:pPr>
              <w:rPr>
                <w:rFonts w:ascii="Times New Roman" w:hAnsi="Times New Roman" w:cs="Times New Roman"/>
                <w:sz w:val="20"/>
                <w:szCs w:val="20"/>
              </w:rPr>
            </w:pPr>
          </w:p>
        </w:tc>
        <w:tc>
          <w:tcPr>
            <w:tcW w:w="282" w:type="pct"/>
            <w:shd w:val="clear" w:color="auto" w:fill="auto"/>
            <w:vAlign w:val="center"/>
          </w:tcPr>
          <w:p w14:paraId="78FA2803" w14:textId="77777777" w:rsidR="00F63879" w:rsidRPr="00FD119D" w:rsidRDefault="00F63879" w:rsidP="00913603">
            <w:pPr>
              <w:rPr>
                <w:rFonts w:ascii="Times New Roman" w:hAnsi="Times New Roman" w:cs="Times New Roman"/>
                <w:sz w:val="20"/>
                <w:szCs w:val="20"/>
              </w:rPr>
            </w:pPr>
          </w:p>
        </w:tc>
        <w:tc>
          <w:tcPr>
            <w:tcW w:w="282" w:type="pct"/>
            <w:shd w:val="clear" w:color="auto" w:fill="auto"/>
            <w:vAlign w:val="center"/>
          </w:tcPr>
          <w:p w14:paraId="2FDDFCDE" w14:textId="77777777" w:rsidR="00F63879" w:rsidRPr="00FD119D" w:rsidRDefault="00F63879" w:rsidP="00913603">
            <w:pPr>
              <w:rPr>
                <w:rFonts w:ascii="Times New Roman" w:hAnsi="Times New Roman" w:cs="Times New Roman"/>
                <w:sz w:val="20"/>
                <w:szCs w:val="20"/>
              </w:rPr>
            </w:pPr>
          </w:p>
        </w:tc>
        <w:tc>
          <w:tcPr>
            <w:tcW w:w="282" w:type="pct"/>
            <w:shd w:val="clear" w:color="auto" w:fill="auto"/>
            <w:vAlign w:val="center"/>
          </w:tcPr>
          <w:p w14:paraId="723A9B33" w14:textId="77777777" w:rsidR="00F63879" w:rsidRPr="00FD119D" w:rsidRDefault="00F63879" w:rsidP="00913603">
            <w:pPr>
              <w:rPr>
                <w:rFonts w:ascii="Times New Roman" w:hAnsi="Times New Roman" w:cs="Times New Roman"/>
                <w:sz w:val="20"/>
                <w:szCs w:val="20"/>
              </w:rPr>
            </w:pPr>
          </w:p>
        </w:tc>
        <w:tc>
          <w:tcPr>
            <w:tcW w:w="606" w:type="pct"/>
            <w:shd w:val="clear" w:color="auto" w:fill="auto"/>
            <w:vAlign w:val="center"/>
          </w:tcPr>
          <w:p w14:paraId="4D60E977" w14:textId="62A64DBE" w:rsidR="00F63879" w:rsidRPr="00FD119D" w:rsidRDefault="00BC3611" w:rsidP="00920A30">
            <w:pPr>
              <w:jc w:val="center"/>
              <w:rPr>
                <w:rFonts w:ascii="Times New Roman" w:hAnsi="Times New Roman" w:cs="Times New Roman"/>
                <w:sz w:val="20"/>
                <w:szCs w:val="20"/>
              </w:rPr>
            </w:pPr>
            <w:r>
              <w:rPr>
                <w:rFonts w:ascii="Times New Roman" w:hAnsi="Times New Roman" w:cs="Times New Roman"/>
                <w:sz w:val="20"/>
                <w:szCs w:val="20"/>
              </w:rPr>
              <w:t>2</w:t>
            </w:r>
          </w:p>
        </w:tc>
        <w:tc>
          <w:tcPr>
            <w:tcW w:w="510" w:type="pct"/>
            <w:shd w:val="clear" w:color="auto" w:fill="auto"/>
            <w:vAlign w:val="center"/>
          </w:tcPr>
          <w:p w14:paraId="19E9507A" w14:textId="210151B6" w:rsidR="00F63879" w:rsidRPr="00FD119D" w:rsidRDefault="00BC3611" w:rsidP="00920A30">
            <w:pPr>
              <w:jc w:val="center"/>
              <w:rPr>
                <w:rFonts w:ascii="Times New Roman" w:hAnsi="Times New Roman" w:cs="Times New Roman"/>
                <w:sz w:val="20"/>
                <w:szCs w:val="20"/>
              </w:rPr>
            </w:pPr>
            <w:r>
              <w:rPr>
                <w:rFonts w:ascii="Times New Roman" w:hAnsi="Times New Roman" w:cs="Times New Roman"/>
                <w:sz w:val="20"/>
                <w:szCs w:val="20"/>
              </w:rPr>
              <w:t>H</w:t>
            </w:r>
          </w:p>
        </w:tc>
      </w:tr>
      <w:tr w:rsidR="00F63879" w:rsidRPr="00FD119D" w14:paraId="67332C13" w14:textId="77777777" w:rsidTr="00913603">
        <w:tc>
          <w:tcPr>
            <w:tcW w:w="2474" w:type="pct"/>
            <w:shd w:val="clear" w:color="auto" w:fill="auto"/>
          </w:tcPr>
          <w:p w14:paraId="5752FE41" w14:textId="77777777" w:rsidR="00F63879" w:rsidRPr="00FD119D" w:rsidRDefault="00F63879" w:rsidP="00913603">
            <w:pPr>
              <w:rPr>
                <w:rFonts w:ascii="Times New Roman" w:hAnsi="Times New Roman" w:cs="Times New Roman"/>
                <w:sz w:val="20"/>
                <w:szCs w:val="20"/>
              </w:rPr>
            </w:pPr>
            <w:r w:rsidRPr="00FD119D">
              <w:rPr>
                <w:rFonts w:ascii="Times New Roman" w:hAnsi="Times New Roman" w:cs="Times New Roman"/>
                <w:sz w:val="20"/>
                <w:szCs w:val="20"/>
              </w:rPr>
              <w:t xml:space="preserve">1.15 To what extent is local knowledge </w:t>
            </w:r>
            <w:r w:rsidRPr="00FD119D">
              <w:rPr>
                <w:rFonts w:ascii="Times New Roman" w:hAnsi="Times New Roman" w:cs="Times New Roman"/>
                <w:b/>
                <w:sz w:val="20"/>
                <w:szCs w:val="20"/>
              </w:rPr>
              <w:t>‘scaled up’</w:t>
            </w:r>
            <w:r w:rsidRPr="00FD119D">
              <w:rPr>
                <w:rFonts w:ascii="Times New Roman" w:hAnsi="Times New Roman" w:cs="Times New Roman"/>
                <w:sz w:val="20"/>
                <w:szCs w:val="20"/>
              </w:rPr>
              <w:t xml:space="preserve"> to inform district and national level environmental legislation?</w:t>
            </w:r>
          </w:p>
        </w:tc>
        <w:tc>
          <w:tcPr>
            <w:tcW w:w="282" w:type="pct"/>
            <w:shd w:val="clear" w:color="auto" w:fill="auto"/>
            <w:vAlign w:val="center"/>
          </w:tcPr>
          <w:p w14:paraId="25F0E639" w14:textId="77777777" w:rsidR="00F63879" w:rsidRPr="00FD119D" w:rsidRDefault="00F63879" w:rsidP="00913603">
            <w:pPr>
              <w:rPr>
                <w:rFonts w:ascii="Times New Roman" w:hAnsi="Times New Roman" w:cs="Times New Roman"/>
                <w:sz w:val="20"/>
                <w:szCs w:val="20"/>
              </w:rPr>
            </w:pPr>
          </w:p>
        </w:tc>
        <w:tc>
          <w:tcPr>
            <w:tcW w:w="282" w:type="pct"/>
            <w:shd w:val="clear" w:color="auto" w:fill="auto"/>
            <w:vAlign w:val="center"/>
          </w:tcPr>
          <w:p w14:paraId="25BCCDAF" w14:textId="4AA864DF" w:rsidR="00F63879" w:rsidRPr="00FD119D" w:rsidRDefault="00BC3611" w:rsidP="00913603">
            <w:pPr>
              <w:rPr>
                <w:rFonts w:ascii="Times New Roman" w:hAnsi="Times New Roman" w:cs="Times New Roman"/>
                <w:sz w:val="20"/>
                <w:szCs w:val="20"/>
              </w:rPr>
            </w:pPr>
            <w:r>
              <w:rPr>
                <w:rFonts w:ascii="Times New Roman" w:hAnsi="Times New Roman" w:cs="Times New Roman"/>
                <w:sz w:val="20"/>
                <w:szCs w:val="20"/>
              </w:rPr>
              <w:t>X</w:t>
            </w:r>
          </w:p>
        </w:tc>
        <w:tc>
          <w:tcPr>
            <w:tcW w:w="282" w:type="pct"/>
            <w:shd w:val="clear" w:color="auto" w:fill="auto"/>
            <w:vAlign w:val="center"/>
          </w:tcPr>
          <w:p w14:paraId="572B7629" w14:textId="77777777" w:rsidR="00F63879" w:rsidRPr="00FD119D" w:rsidRDefault="00F63879" w:rsidP="00913603">
            <w:pPr>
              <w:rPr>
                <w:rFonts w:ascii="Times New Roman" w:hAnsi="Times New Roman" w:cs="Times New Roman"/>
                <w:sz w:val="20"/>
                <w:szCs w:val="20"/>
              </w:rPr>
            </w:pPr>
          </w:p>
        </w:tc>
        <w:tc>
          <w:tcPr>
            <w:tcW w:w="282" w:type="pct"/>
            <w:shd w:val="clear" w:color="auto" w:fill="auto"/>
            <w:vAlign w:val="center"/>
          </w:tcPr>
          <w:p w14:paraId="3960D697" w14:textId="77777777" w:rsidR="00F63879" w:rsidRPr="00FD119D" w:rsidRDefault="00F63879" w:rsidP="00913603">
            <w:pPr>
              <w:rPr>
                <w:rFonts w:ascii="Times New Roman" w:hAnsi="Times New Roman" w:cs="Times New Roman"/>
                <w:sz w:val="20"/>
                <w:szCs w:val="20"/>
              </w:rPr>
            </w:pPr>
          </w:p>
        </w:tc>
        <w:tc>
          <w:tcPr>
            <w:tcW w:w="282" w:type="pct"/>
            <w:shd w:val="clear" w:color="auto" w:fill="auto"/>
            <w:vAlign w:val="center"/>
          </w:tcPr>
          <w:p w14:paraId="53153493" w14:textId="77777777" w:rsidR="00F63879" w:rsidRPr="00FD119D" w:rsidRDefault="00F63879" w:rsidP="00913603">
            <w:pPr>
              <w:rPr>
                <w:rFonts w:ascii="Times New Roman" w:hAnsi="Times New Roman" w:cs="Times New Roman"/>
                <w:sz w:val="20"/>
                <w:szCs w:val="20"/>
              </w:rPr>
            </w:pPr>
          </w:p>
        </w:tc>
        <w:tc>
          <w:tcPr>
            <w:tcW w:w="606" w:type="pct"/>
            <w:shd w:val="clear" w:color="auto" w:fill="auto"/>
            <w:vAlign w:val="center"/>
          </w:tcPr>
          <w:p w14:paraId="6F8EBD72" w14:textId="393289DE" w:rsidR="00F63879" w:rsidRPr="00FD119D" w:rsidRDefault="00BC3611" w:rsidP="00920A30">
            <w:pPr>
              <w:jc w:val="center"/>
              <w:rPr>
                <w:rFonts w:ascii="Times New Roman" w:hAnsi="Times New Roman" w:cs="Times New Roman"/>
                <w:sz w:val="20"/>
                <w:szCs w:val="20"/>
              </w:rPr>
            </w:pPr>
            <w:r>
              <w:rPr>
                <w:rFonts w:ascii="Times New Roman" w:hAnsi="Times New Roman" w:cs="Times New Roman"/>
                <w:sz w:val="20"/>
                <w:szCs w:val="20"/>
              </w:rPr>
              <w:t>3</w:t>
            </w:r>
          </w:p>
        </w:tc>
        <w:tc>
          <w:tcPr>
            <w:tcW w:w="510" w:type="pct"/>
            <w:shd w:val="clear" w:color="auto" w:fill="auto"/>
            <w:vAlign w:val="center"/>
          </w:tcPr>
          <w:p w14:paraId="5206BAA5" w14:textId="62DFCEBB" w:rsidR="00F63879" w:rsidRPr="00FD119D" w:rsidRDefault="00BC3611" w:rsidP="00920A30">
            <w:pPr>
              <w:jc w:val="center"/>
              <w:rPr>
                <w:rFonts w:ascii="Times New Roman" w:hAnsi="Times New Roman" w:cs="Times New Roman"/>
                <w:sz w:val="20"/>
                <w:szCs w:val="20"/>
              </w:rPr>
            </w:pPr>
            <w:r>
              <w:rPr>
                <w:rFonts w:ascii="Times New Roman" w:hAnsi="Times New Roman" w:cs="Times New Roman"/>
                <w:sz w:val="20"/>
                <w:szCs w:val="20"/>
              </w:rPr>
              <w:t>M</w:t>
            </w:r>
          </w:p>
        </w:tc>
      </w:tr>
    </w:tbl>
    <w:p w14:paraId="312EB077" w14:textId="77777777" w:rsidR="00F63879" w:rsidRDefault="00F63879" w:rsidP="00F63879">
      <w:pPr>
        <w:rPr>
          <w:rFonts w:ascii="Times New Roman" w:hAnsi="Times New Roman" w:cs="Times New Roman"/>
          <w:sz w:val="20"/>
          <w:szCs w:val="20"/>
        </w:rPr>
      </w:pPr>
    </w:p>
    <w:p w14:paraId="32A68201" w14:textId="77777777" w:rsidR="00F63879" w:rsidRPr="00FD119D" w:rsidRDefault="00F63879" w:rsidP="00F63879">
      <w:pPr>
        <w:rPr>
          <w:rFonts w:ascii="Times New Roman" w:hAnsi="Times New Roman" w:cs="Times New Roman"/>
          <w:sz w:val="20"/>
          <w:szCs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107"/>
        <w:gridCol w:w="416"/>
        <w:gridCol w:w="676"/>
        <w:gridCol w:w="676"/>
        <w:gridCol w:w="416"/>
        <w:gridCol w:w="416"/>
        <w:gridCol w:w="1650"/>
        <w:gridCol w:w="1219"/>
      </w:tblGrid>
      <w:tr w:rsidR="00F63879" w:rsidRPr="00FD119D" w14:paraId="0E558520" w14:textId="77777777" w:rsidTr="00913603">
        <w:tc>
          <w:tcPr>
            <w:tcW w:w="0" w:type="auto"/>
            <w:gridSpan w:val="8"/>
            <w:shd w:val="clear" w:color="auto" w:fill="B8CCE4" w:themeFill="accent1" w:themeFillTint="66"/>
            <w:vAlign w:val="center"/>
          </w:tcPr>
          <w:p w14:paraId="38D63FAC" w14:textId="77777777" w:rsidR="00F63879" w:rsidRPr="00FD119D" w:rsidRDefault="00F63879" w:rsidP="00913603">
            <w:pPr>
              <w:rPr>
                <w:rFonts w:ascii="Times New Roman" w:hAnsi="Times New Roman" w:cs="Times New Roman"/>
                <w:b/>
                <w:sz w:val="20"/>
                <w:szCs w:val="20"/>
              </w:rPr>
            </w:pPr>
            <w:r w:rsidRPr="00FD119D">
              <w:rPr>
                <w:rFonts w:ascii="Times New Roman" w:hAnsi="Times New Roman" w:cs="Times New Roman"/>
                <w:b/>
                <w:sz w:val="20"/>
                <w:szCs w:val="20"/>
              </w:rPr>
              <w:t>2. Financial and Resources Capacity</w:t>
            </w:r>
          </w:p>
        </w:tc>
      </w:tr>
      <w:tr w:rsidR="00F63879" w:rsidRPr="00FD119D" w14:paraId="61CE5BE9" w14:textId="77777777" w:rsidTr="00913603">
        <w:trPr>
          <w:trHeight w:val="2072"/>
        </w:trPr>
        <w:tc>
          <w:tcPr>
            <w:tcW w:w="0" w:type="auto"/>
            <w:shd w:val="clear" w:color="auto" w:fill="D9D9D9"/>
            <w:vAlign w:val="center"/>
          </w:tcPr>
          <w:p w14:paraId="01E0D5B9" w14:textId="77777777" w:rsidR="00F63879" w:rsidRPr="00FD119D" w:rsidRDefault="00F63879" w:rsidP="00913603">
            <w:pPr>
              <w:rPr>
                <w:rFonts w:ascii="Times New Roman" w:hAnsi="Times New Roman" w:cs="Times New Roman"/>
                <w:sz w:val="20"/>
                <w:szCs w:val="20"/>
              </w:rPr>
            </w:pPr>
            <w:r w:rsidRPr="00FD119D">
              <w:rPr>
                <w:rFonts w:ascii="Times New Roman" w:hAnsi="Times New Roman" w:cs="Times New Roman"/>
                <w:sz w:val="20"/>
                <w:szCs w:val="20"/>
              </w:rPr>
              <w:t>Capacity Indicator</w:t>
            </w:r>
          </w:p>
        </w:tc>
        <w:tc>
          <w:tcPr>
            <w:tcW w:w="0" w:type="auto"/>
            <w:gridSpan w:val="5"/>
            <w:shd w:val="clear" w:color="auto" w:fill="D9D9D9"/>
            <w:vAlign w:val="center"/>
          </w:tcPr>
          <w:p w14:paraId="2973DD6B" w14:textId="77777777" w:rsidR="00F63879" w:rsidRPr="00FD119D" w:rsidRDefault="00F63879" w:rsidP="00913603">
            <w:pPr>
              <w:jc w:val="center"/>
              <w:rPr>
                <w:rFonts w:ascii="Times New Roman" w:hAnsi="Times New Roman" w:cs="Times New Roman"/>
                <w:sz w:val="20"/>
                <w:szCs w:val="20"/>
              </w:rPr>
            </w:pPr>
            <w:r w:rsidRPr="00FD119D">
              <w:rPr>
                <w:rFonts w:ascii="Times New Roman" w:hAnsi="Times New Roman" w:cs="Times New Roman"/>
                <w:sz w:val="20"/>
                <w:szCs w:val="20"/>
              </w:rPr>
              <w:t>Baseline: Level of Existing Capacity</w:t>
            </w:r>
          </w:p>
          <w:tbl>
            <w:tblPr>
              <w:tblW w:w="5001"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5"/>
              <w:gridCol w:w="475"/>
              <w:gridCol w:w="474"/>
              <w:gridCol w:w="474"/>
              <w:gridCol w:w="476"/>
            </w:tblGrid>
            <w:tr w:rsidR="00F63879" w:rsidRPr="00FD119D" w14:paraId="0913350F" w14:textId="77777777" w:rsidTr="00913603">
              <w:tc>
                <w:tcPr>
                  <w:tcW w:w="282" w:type="pct"/>
                  <w:shd w:val="clear" w:color="auto" w:fill="D9D9D9"/>
                  <w:vAlign w:val="center"/>
                </w:tcPr>
                <w:p w14:paraId="5D022917" w14:textId="77777777" w:rsidR="00F63879" w:rsidRPr="00FD119D" w:rsidRDefault="00F63879" w:rsidP="00913603">
                  <w:pPr>
                    <w:jc w:val="center"/>
                    <w:rPr>
                      <w:rFonts w:ascii="Times New Roman" w:hAnsi="Times New Roman" w:cs="Times New Roman"/>
                      <w:sz w:val="20"/>
                      <w:szCs w:val="20"/>
                    </w:rPr>
                  </w:pPr>
                  <w:r w:rsidRPr="00FD119D">
                    <w:rPr>
                      <w:rFonts w:ascii="Times New Roman" w:hAnsi="Times New Roman" w:cs="Times New Roman"/>
                      <w:sz w:val="20"/>
                      <w:szCs w:val="20"/>
                    </w:rPr>
                    <w:t>1</w:t>
                  </w:r>
                </w:p>
              </w:tc>
              <w:tc>
                <w:tcPr>
                  <w:tcW w:w="282" w:type="pct"/>
                  <w:shd w:val="clear" w:color="auto" w:fill="D9D9D9"/>
                  <w:vAlign w:val="center"/>
                </w:tcPr>
                <w:p w14:paraId="36EF3252" w14:textId="77777777" w:rsidR="00F63879" w:rsidRPr="00FD119D" w:rsidRDefault="00F63879" w:rsidP="00913603">
                  <w:pPr>
                    <w:jc w:val="center"/>
                    <w:rPr>
                      <w:rFonts w:ascii="Times New Roman" w:hAnsi="Times New Roman" w:cs="Times New Roman"/>
                      <w:sz w:val="20"/>
                      <w:szCs w:val="20"/>
                    </w:rPr>
                  </w:pPr>
                  <w:r w:rsidRPr="00FD119D">
                    <w:rPr>
                      <w:rFonts w:ascii="Times New Roman" w:hAnsi="Times New Roman" w:cs="Times New Roman"/>
                      <w:sz w:val="20"/>
                      <w:szCs w:val="20"/>
                    </w:rPr>
                    <w:t>2</w:t>
                  </w:r>
                </w:p>
              </w:tc>
              <w:tc>
                <w:tcPr>
                  <w:tcW w:w="282" w:type="pct"/>
                  <w:shd w:val="clear" w:color="auto" w:fill="D9D9D9"/>
                  <w:vAlign w:val="center"/>
                </w:tcPr>
                <w:p w14:paraId="116A3AE6" w14:textId="77777777" w:rsidR="00F63879" w:rsidRPr="00FD119D" w:rsidRDefault="00F63879" w:rsidP="00913603">
                  <w:pPr>
                    <w:jc w:val="center"/>
                    <w:rPr>
                      <w:rFonts w:ascii="Times New Roman" w:hAnsi="Times New Roman" w:cs="Times New Roman"/>
                      <w:sz w:val="20"/>
                      <w:szCs w:val="20"/>
                    </w:rPr>
                  </w:pPr>
                  <w:r w:rsidRPr="00FD119D">
                    <w:rPr>
                      <w:rFonts w:ascii="Times New Roman" w:hAnsi="Times New Roman" w:cs="Times New Roman"/>
                      <w:sz w:val="20"/>
                      <w:szCs w:val="20"/>
                    </w:rPr>
                    <w:t>3</w:t>
                  </w:r>
                </w:p>
              </w:tc>
              <w:tc>
                <w:tcPr>
                  <w:tcW w:w="282" w:type="pct"/>
                  <w:shd w:val="clear" w:color="auto" w:fill="D9D9D9"/>
                  <w:vAlign w:val="center"/>
                </w:tcPr>
                <w:p w14:paraId="33624B7E" w14:textId="77777777" w:rsidR="00F63879" w:rsidRPr="00FD119D" w:rsidRDefault="00F63879" w:rsidP="00913603">
                  <w:pPr>
                    <w:jc w:val="center"/>
                    <w:rPr>
                      <w:rFonts w:ascii="Times New Roman" w:hAnsi="Times New Roman" w:cs="Times New Roman"/>
                      <w:sz w:val="20"/>
                      <w:szCs w:val="20"/>
                    </w:rPr>
                  </w:pPr>
                  <w:r w:rsidRPr="00FD119D">
                    <w:rPr>
                      <w:rFonts w:ascii="Times New Roman" w:hAnsi="Times New Roman" w:cs="Times New Roman"/>
                      <w:sz w:val="20"/>
                      <w:szCs w:val="20"/>
                    </w:rPr>
                    <w:t>4</w:t>
                  </w:r>
                </w:p>
              </w:tc>
              <w:tc>
                <w:tcPr>
                  <w:tcW w:w="283" w:type="pct"/>
                  <w:shd w:val="clear" w:color="auto" w:fill="D9D9D9"/>
                  <w:vAlign w:val="center"/>
                </w:tcPr>
                <w:p w14:paraId="5CF6F49E" w14:textId="77777777" w:rsidR="00F63879" w:rsidRPr="00FD119D" w:rsidRDefault="00F63879" w:rsidP="00913603">
                  <w:pPr>
                    <w:jc w:val="center"/>
                    <w:rPr>
                      <w:rFonts w:ascii="Times New Roman" w:hAnsi="Times New Roman" w:cs="Times New Roman"/>
                      <w:sz w:val="20"/>
                      <w:szCs w:val="20"/>
                    </w:rPr>
                  </w:pPr>
                  <w:r w:rsidRPr="00FD119D">
                    <w:rPr>
                      <w:rFonts w:ascii="Times New Roman" w:hAnsi="Times New Roman" w:cs="Times New Roman"/>
                      <w:sz w:val="20"/>
                      <w:szCs w:val="20"/>
                    </w:rPr>
                    <w:t>5</w:t>
                  </w:r>
                </w:p>
              </w:tc>
            </w:tr>
          </w:tbl>
          <w:p w14:paraId="40E723E4" w14:textId="77777777" w:rsidR="00F63879" w:rsidRPr="00FD119D" w:rsidRDefault="00F63879" w:rsidP="00913603">
            <w:pPr>
              <w:jc w:val="center"/>
              <w:rPr>
                <w:rFonts w:ascii="Times New Roman" w:hAnsi="Times New Roman" w:cs="Times New Roman"/>
                <w:sz w:val="20"/>
                <w:szCs w:val="20"/>
              </w:rPr>
            </w:pPr>
          </w:p>
        </w:tc>
        <w:tc>
          <w:tcPr>
            <w:tcW w:w="0" w:type="auto"/>
            <w:shd w:val="clear" w:color="auto" w:fill="D9D9D9"/>
            <w:vAlign w:val="center"/>
          </w:tcPr>
          <w:p w14:paraId="7E58B871" w14:textId="77777777" w:rsidR="00F63879" w:rsidRPr="00FD119D" w:rsidRDefault="00F63879" w:rsidP="00913603">
            <w:pPr>
              <w:jc w:val="center"/>
              <w:rPr>
                <w:rFonts w:ascii="Times New Roman" w:hAnsi="Times New Roman" w:cs="Times New Roman"/>
                <w:sz w:val="20"/>
                <w:szCs w:val="20"/>
              </w:rPr>
            </w:pPr>
            <w:r w:rsidRPr="00FD119D">
              <w:rPr>
                <w:rFonts w:ascii="Times New Roman" w:hAnsi="Times New Roman" w:cs="Times New Roman"/>
                <w:sz w:val="20"/>
                <w:szCs w:val="20"/>
              </w:rPr>
              <w:t>Target level of Capacity in the timeframe 3 years</w:t>
            </w:r>
          </w:p>
        </w:tc>
        <w:tc>
          <w:tcPr>
            <w:tcW w:w="0" w:type="auto"/>
            <w:shd w:val="clear" w:color="auto" w:fill="D9D9D9"/>
            <w:vAlign w:val="center"/>
          </w:tcPr>
          <w:p w14:paraId="2CA8C65B" w14:textId="77777777" w:rsidR="00F63879" w:rsidRPr="00FD119D" w:rsidRDefault="00F63879" w:rsidP="00913603">
            <w:pPr>
              <w:jc w:val="center"/>
              <w:rPr>
                <w:rFonts w:ascii="Times New Roman" w:hAnsi="Times New Roman" w:cs="Times New Roman"/>
                <w:sz w:val="20"/>
                <w:szCs w:val="20"/>
              </w:rPr>
            </w:pPr>
            <w:r w:rsidRPr="00FD119D">
              <w:rPr>
                <w:rFonts w:ascii="Times New Roman" w:hAnsi="Times New Roman" w:cs="Times New Roman"/>
                <w:sz w:val="20"/>
                <w:szCs w:val="20"/>
              </w:rPr>
              <w:t>Priority of Capacity (h/m/l)</w:t>
            </w:r>
          </w:p>
        </w:tc>
      </w:tr>
      <w:tr w:rsidR="00F63879" w:rsidRPr="00FD119D" w14:paraId="6451C1CA" w14:textId="77777777" w:rsidTr="00913603">
        <w:tc>
          <w:tcPr>
            <w:tcW w:w="0" w:type="auto"/>
            <w:shd w:val="clear" w:color="auto" w:fill="auto"/>
          </w:tcPr>
          <w:p w14:paraId="44A8E517" w14:textId="77777777" w:rsidR="00F63879" w:rsidRPr="00FD119D" w:rsidRDefault="00F63879" w:rsidP="00913603">
            <w:pPr>
              <w:rPr>
                <w:rFonts w:ascii="Times New Roman" w:hAnsi="Times New Roman" w:cs="Times New Roman"/>
                <w:sz w:val="20"/>
                <w:szCs w:val="20"/>
              </w:rPr>
            </w:pPr>
            <w:r w:rsidRPr="00FD119D">
              <w:rPr>
                <w:rFonts w:ascii="Times New Roman" w:hAnsi="Times New Roman" w:cs="Times New Roman"/>
                <w:bCs/>
                <w:sz w:val="20"/>
                <w:szCs w:val="20"/>
              </w:rPr>
              <w:t xml:space="preserve">2.1 To what extent is there effective </w:t>
            </w:r>
            <w:r w:rsidRPr="00FD119D">
              <w:rPr>
                <w:rFonts w:ascii="Times New Roman" w:hAnsi="Times New Roman" w:cs="Times New Roman"/>
                <w:b/>
                <w:sz w:val="20"/>
                <w:szCs w:val="20"/>
              </w:rPr>
              <w:t xml:space="preserve">advocacy </w:t>
            </w:r>
            <w:r w:rsidRPr="00FD119D">
              <w:rPr>
                <w:rFonts w:ascii="Times New Roman" w:hAnsi="Times New Roman" w:cs="Times New Roman"/>
                <w:sz w:val="20"/>
                <w:szCs w:val="20"/>
              </w:rPr>
              <w:t>for the inclusion of MEA implementation in planning, budgets and programming?</w:t>
            </w:r>
          </w:p>
        </w:tc>
        <w:tc>
          <w:tcPr>
            <w:tcW w:w="0" w:type="auto"/>
            <w:shd w:val="clear" w:color="auto" w:fill="auto"/>
            <w:vAlign w:val="center"/>
          </w:tcPr>
          <w:p w14:paraId="1E698F54" w14:textId="77777777" w:rsidR="00F63879" w:rsidRPr="00FD119D" w:rsidRDefault="00F63879" w:rsidP="00913603">
            <w:pPr>
              <w:rPr>
                <w:rFonts w:ascii="Times New Roman" w:hAnsi="Times New Roman" w:cs="Times New Roman"/>
                <w:sz w:val="20"/>
                <w:szCs w:val="20"/>
              </w:rPr>
            </w:pPr>
          </w:p>
        </w:tc>
        <w:tc>
          <w:tcPr>
            <w:tcW w:w="0" w:type="auto"/>
            <w:shd w:val="clear" w:color="auto" w:fill="auto"/>
            <w:vAlign w:val="center"/>
          </w:tcPr>
          <w:p w14:paraId="52AC598A" w14:textId="77777777" w:rsidR="00F63879" w:rsidRPr="00FD119D" w:rsidRDefault="00F63879" w:rsidP="00913603">
            <w:pPr>
              <w:rPr>
                <w:rFonts w:ascii="Times New Roman" w:hAnsi="Times New Roman" w:cs="Times New Roman"/>
                <w:sz w:val="20"/>
                <w:szCs w:val="20"/>
              </w:rPr>
            </w:pPr>
          </w:p>
        </w:tc>
        <w:tc>
          <w:tcPr>
            <w:tcW w:w="0" w:type="auto"/>
            <w:shd w:val="clear" w:color="auto" w:fill="auto"/>
            <w:vAlign w:val="center"/>
          </w:tcPr>
          <w:p w14:paraId="38F3DCAC" w14:textId="3F0AC7E8" w:rsidR="00F63879" w:rsidRPr="00FD119D" w:rsidRDefault="00BC3611" w:rsidP="00913603">
            <w:pPr>
              <w:rPr>
                <w:rFonts w:ascii="Times New Roman" w:hAnsi="Times New Roman" w:cs="Times New Roman"/>
                <w:sz w:val="20"/>
                <w:szCs w:val="20"/>
              </w:rPr>
            </w:pPr>
            <w:r>
              <w:rPr>
                <w:rFonts w:ascii="Times New Roman" w:hAnsi="Times New Roman" w:cs="Times New Roman"/>
                <w:sz w:val="20"/>
                <w:szCs w:val="20"/>
              </w:rPr>
              <w:t>X</w:t>
            </w:r>
          </w:p>
        </w:tc>
        <w:tc>
          <w:tcPr>
            <w:tcW w:w="0" w:type="auto"/>
            <w:shd w:val="clear" w:color="auto" w:fill="auto"/>
            <w:vAlign w:val="center"/>
          </w:tcPr>
          <w:p w14:paraId="7E658EA5" w14:textId="77777777" w:rsidR="00F63879" w:rsidRPr="00FD119D" w:rsidRDefault="00F63879" w:rsidP="00913603">
            <w:pPr>
              <w:rPr>
                <w:rFonts w:ascii="Times New Roman" w:hAnsi="Times New Roman" w:cs="Times New Roman"/>
                <w:sz w:val="20"/>
                <w:szCs w:val="20"/>
              </w:rPr>
            </w:pPr>
          </w:p>
        </w:tc>
        <w:tc>
          <w:tcPr>
            <w:tcW w:w="0" w:type="auto"/>
            <w:shd w:val="clear" w:color="auto" w:fill="auto"/>
            <w:vAlign w:val="center"/>
          </w:tcPr>
          <w:p w14:paraId="191E39D1" w14:textId="77777777" w:rsidR="00F63879" w:rsidRPr="00FD119D" w:rsidRDefault="00F63879" w:rsidP="00913603">
            <w:pPr>
              <w:rPr>
                <w:rFonts w:ascii="Times New Roman" w:hAnsi="Times New Roman" w:cs="Times New Roman"/>
                <w:sz w:val="20"/>
                <w:szCs w:val="20"/>
              </w:rPr>
            </w:pPr>
          </w:p>
        </w:tc>
        <w:tc>
          <w:tcPr>
            <w:tcW w:w="0" w:type="auto"/>
            <w:shd w:val="clear" w:color="auto" w:fill="auto"/>
            <w:vAlign w:val="center"/>
          </w:tcPr>
          <w:p w14:paraId="379CD3BA" w14:textId="27BB498A" w:rsidR="00F63879" w:rsidRPr="00FD119D" w:rsidRDefault="00BC3611" w:rsidP="00BC3611">
            <w:pPr>
              <w:jc w:val="center"/>
              <w:rPr>
                <w:rFonts w:ascii="Times New Roman" w:hAnsi="Times New Roman" w:cs="Times New Roman"/>
                <w:sz w:val="20"/>
                <w:szCs w:val="20"/>
              </w:rPr>
            </w:pPr>
            <w:r>
              <w:rPr>
                <w:rFonts w:ascii="Times New Roman" w:hAnsi="Times New Roman" w:cs="Times New Roman"/>
                <w:sz w:val="20"/>
                <w:szCs w:val="20"/>
              </w:rPr>
              <w:t>3</w:t>
            </w:r>
          </w:p>
        </w:tc>
        <w:tc>
          <w:tcPr>
            <w:tcW w:w="0" w:type="auto"/>
            <w:shd w:val="clear" w:color="auto" w:fill="auto"/>
            <w:vAlign w:val="center"/>
          </w:tcPr>
          <w:p w14:paraId="16736761" w14:textId="190B4DF6" w:rsidR="00F63879" w:rsidRPr="00FD119D" w:rsidRDefault="00BC3611" w:rsidP="00BC3611">
            <w:pPr>
              <w:jc w:val="center"/>
              <w:rPr>
                <w:rFonts w:ascii="Times New Roman" w:hAnsi="Times New Roman" w:cs="Times New Roman"/>
                <w:sz w:val="20"/>
                <w:szCs w:val="20"/>
              </w:rPr>
            </w:pPr>
            <w:r>
              <w:rPr>
                <w:rFonts w:ascii="Times New Roman" w:hAnsi="Times New Roman" w:cs="Times New Roman"/>
                <w:sz w:val="20"/>
                <w:szCs w:val="20"/>
              </w:rPr>
              <w:t>L</w:t>
            </w:r>
          </w:p>
        </w:tc>
      </w:tr>
      <w:tr w:rsidR="00F63879" w:rsidRPr="00FD119D" w14:paraId="2178D68D" w14:textId="77777777" w:rsidTr="00913603">
        <w:tc>
          <w:tcPr>
            <w:tcW w:w="0" w:type="auto"/>
            <w:shd w:val="clear" w:color="auto" w:fill="auto"/>
          </w:tcPr>
          <w:p w14:paraId="2F843C26" w14:textId="77777777" w:rsidR="00F63879" w:rsidRPr="00FD119D" w:rsidRDefault="00F63879" w:rsidP="00913603">
            <w:pPr>
              <w:rPr>
                <w:rFonts w:ascii="Times New Roman" w:hAnsi="Times New Roman" w:cs="Times New Roman"/>
                <w:sz w:val="20"/>
                <w:szCs w:val="20"/>
              </w:rPr>
            </w:pPr>
            <w:r w:rsidRPr="00FD119D">
              <w:rPr>
                <w:rFonts w:ascii="Times New Roman" w:hAnsi="Times New Roman" w:cs="Times New Roman"/>
                <w:sz w:val="20"/>
                <w:szCs w:val="20"/>
              </w:rPr>
              <w:br w:type="page"/>
              <w:t xml:space="preserve">2.2 To what extent are </w:t>
            </w:r>
            <w:r w:rsidRPr="00FD119D">
              <w:rPr>
                <w:rFonts w:ascii="Times New Roman" w:hAnsi="Times New Roman" w:cs="Times New Roman"/>
                <w:b/>
                <w:sz w:val="20"/>
                <w:szCs w:val="20"/>
              </w:rPr>
              <w:t>innovative financing</w:t>
            </w:r>
            <w:r w:rsidRPr="00FD119D">
              <w:rPr>
                <w:rFonts w:ascii="Times New Roman" w:hAnsi="Times New Roman" w:cs="Times New Roman"/>
                <w:sz w:val="20"/>
                <w:szCs w:val="20"/>
              </w:rPr>
              <w:t xml:space="preserve"> options being developed to finance cross-cutting capacity development?</w:t>
            </w:r>
          </w:p>
        </w:tc>
        <w:tc>
          <w:tcPr>
            <w:tcW w:w="0" w:type="auto"/>
            <w:shd w:val="clear" w:color="auto" w:fill="auto"/>
            <w:vAlign w:val="center"/>
          </w:tcPr>
          <w:p w14:paraId="7F044881" w14:textId="77777777" w:rsidR="00F63879" w:rsidRPr="00FD119D" w:rsidRDefault="00F63879" w:rsidP="00913603">
            <w:pPr>
              <w:rPr>
                <w:rFonts w:ascii="Times New Roman" w:hAnsi="Times New Roman" w:cs="Times New Roman"/>
                <w:sz w:val="20"/>
                <w:szCs w:val="20"/>
              </w:rPr>
            </w:pPr>
          </w:p>
        </w:tc>
        <w:tc>
          <w:tcPr>
            <w:tcW w:w="0" w:type="auto"/>
            <w:shd w:val="clear" w:color="auto" w:fill="auto"/>
            <w:vAlign w:val="center"/>
          </w:tcPr>
          <w:p w14:paraId="625E80BC" w14:textId="77777777" w:rsidR="00F63879" w:rsidRPr="00FD119D" w:rsidRDefault="00F63879" w:rsidP="00913603">
            <w:pPr>
              <w:rPr>
                <w:rFonts w:ascii="Times New Roman" w:hAnsi="Times New Roman" w:cs="Times New Roman"/>
                <w:sz w:val="20"/>
                <w:szCs w:val="20"/>
              </w:rPr>
            </w:pPr>
          </w:p>
        </w:tc>
        <w:tc>
          <w:tcPr>
            <w:tcW w:w="0" w:type="auto"/>
            <w:shd w:val="clear" w:color="auto" w:fill="auto"/>
            <w:vAlign w:val="center"/>
          </w:tcPr>
          <w:p w14:paraId="5E7DA082" w14:textId="61BAA80A" w:rsidR="00F63879" w:rsidRPr="00FD119D" w:rsidRDefault="00BC3611" w:rsidP="00913603">
            <w:pPr>
              <w:rPr>
                <w:rFonts w:ascii="Times New Roman" w:hAnsi="Times New Roman" w:cs="Times New Roman"/>
                <w:sz w:val="20"/>
                <w:szCs w:val="20"/>
              </w:rPr>
            </w:pPr>
            <w:r>
              <w:rPr>
                <w:rFonts w:ascii="Times New Roman" w:hAnsi="Times New Roman" w:cs="Times New Roman"/>
                <w:sz w:val="20"/>
                <w:szCs w:val="20"/>
              </w:rPr>
              <w:t>X</w:t>
            </w:r>
          </w:p>
        </w:tc>
        <w:tc>
          <w:tcPr>
            <w:tcW w:w="0" w:type="auto"/>
            <w:shd w:val="clear" w:color="auto" w:fill="auto"/>
            <w:vAlign w:val="center"/>
          </w:tcPr>
          <w:p w14:paraId="148390DE" w14:textId="77777777" w:rsidR="00F63879" w:rsidRPr="00FD119D" w:rsidRDefault="00F63879" w:rsidP="00913603">
            <w:pPr>
              <w:rPr>
                <w:rFonts w:ascii="Times New Roman" w:hAnsi="Times New Roman" w:cs="Times New Roman"/>
                <w:sz w:val="20"/>
                <w:szCs w:val="20"/>
              </w:rPr>
            </w:pPr>
          </w:p>
        </w:tc>
        <w:tc>
          <w:tcPr>
            <w:tcW w:w="0" w:type="auto"/>
            <w:shd w:val="clear" w:color="auto" w:fill="auto"/>
            <w:vAlign w:val="center"/>
          </w:tcPr>
          <w:p w14:paraId="16594EDF" w14:textId="77777777" w:rsidR="00F63879" w:rsidRPr="00FD119D" w:rsidRDefault="00F63879" w:rsidP="00913603">
            <w:pPr>
              <w:rPr>
                <w:rFonts w:ascii="Times New Roman" w:hAnsi="Times New Roman" w:cs="Times New Roman"/>
                <w:sz w:val="20"/>
                <w:szCs w:val="20"/>
              </w:rPr>
            </w:pPr>
          </w:p>
        </w:tc>
        <w:tc>
          <w:tcPr>
            <w:tcW w:w="0" w:type="auto"/>
            <w:shd w:val="clear" w:color="auto" w:fill="auto"/>
            <w:vAlign w:val="center"/>
          </w:tcPr>
          <w:p w14:paraId="7B3379A7" w14:textId="50CD6106" w:rsidR="00F63879" w:rsidRPr="00FD119D" w:rsidRDefault="00BC3611" w:rsidP="00BC3611">
            <w:pPr>
              <w:jc w:val="center"/>
              <w:rPr>
                <w:rFonts w:ascii="Times New Roman" w:hAnsi="Times New Roman" w:cs="Times New Roman"/>
                <w:sz w:val="20"/>
                <w:szCs w:val="20"/>
              </w:rPr>
            </w:pPr>
            <w:r>
              <w:rPr>
                <w:rFonts w:ascii="Times New Roman" w:hAnsi="Times New Roman" w:cs="Times New Roman"/>
                <w:sz w:val="20"/>
                <w:szCs w:val="20"/>
              </w:rPr>
              <w:t>4</w:t>
            </w:r>
          </w:p>
        </w:tc>
        <w:tc>
          <w:tcPr>
            <w:tcW w:w="0" w:type="auto"/>
            <w:shd w:val="clear" w:color="auto" w:fill="auto"/>
            <w:vAlign w:val="center"/>
          </w:tcPr>
          <w:p w14:paraId="00CF082A" w14:textId="720FF167" w:rsidR="00F63879" w:rsidRPr="00FD119D" w:rsidRDefault="00BC3611" w:rsidP="00BC3611">
            <w:pPr>
              <w:jc w:val="center"/>
              <w:rPr>
                <w:rFonts w:ascii="Times New Roman" w:hAnsi="Times New Roman" w:cs="Times New Roman"/>
                <w:sz w:val="20"/>
                <w:szCs w:val="20"/>
              </w:rPr>
            </w:pPr>
            <w:r>
              <w:rPr>
                <w:rFonts w:ascii="Times New Roman" w:hAnsi="Times New Roman" w:cs="Times New Roman"/>
                <w:sz w:val="20"/>
                <w:szCs w:val="20"/>
              </w:rPr>
              <w:t>H</w:t>
            </w:r>
          </w:p>
        </w:tc>
      </w:tr>
      <w:tr w:rsidR="00F63879" w:rsidRPr="00FD119D" w14:paraId="64582F65" w14:textId="77777777" w:rsidTr="00913603">
        <w:tc>
          <w:tcPr>
            <w:tcW w:w="0" w:type="auto"/>
            <w:shd w:val="clear" w:color="auto" w:fill="auto"/>
          </w:tcPr>
          <w:p w14:paraId="33CBA7E8" w14:textId="77777777" w:rsidR="00F63879" w:rsidRPr="00FD119D" w:rsidRDefault="00F63879" w:rsidP="00913603">
            <w:pPr>
              <w:rPr>
                <w:rFonts w:ascii="Times New Roman" w:hAnsi="Times New Roman" w:cs="Times New Roman"/>
                <w:bCs/>
                <w:sz w:val="20"/>
                <w:szCs w:val="20"/>
              </w:rPr>
            </w:pPr>
            <w:r w:rsidRPr="00FD119D">
              <w:rPr>
                <w:rFonts w:ascii="Times New Roman" w:hAnsi="Times New Roman" w:cs="Times New Roman"/>
                <w:bCs/>
                <w:sz w:val="20"/>
                <w:szCs w:val="20"/>
              </w:rPr>
              <w:t>2.3 To what extent is there sufficient f</w:t>
            </w:r>
            <w:r w:rsidRPr="00FD119D">
              <w:rPr>
                <w:rFonts w:ascii="Times New Roman" w:hAnsi="Times New Roman" w:cs="Times New Roman"/>
                <w:sz w:val="20"/>
                <w:szCs w:val="20"/>
              </w:rPr>
              <w:t xml:space="preserve">inancial resource </w:t>
            </w:r>
            <w:r w:rsidRPr="00FD119D">
              <w:rPr>
                <w:rFonts w:ascii="Times New Roman" w:hAnsi="Times New Roman" w:cs="Times New Roman"/>
                <w:b/>
                <w:sz w:val="20"/>
                <w:szCs w:val="20"/>
              </w:rPr>
              <w:t>mobilization</w:t>
            </w:r>
            <w:r w:rsidRPr="00FD119D">
              <w:rPr>
                <w:rFonts w:ascii="Times New Roman" w:hAnsi="Times New Roman" w:cs="Times New Roman"/>
                <w:sz w:val="20"/>
                <w:szCs w:val="20"/>
              </w:rPr>
              <w:t xml:space="preserve"> for cross-cutting capacity development priorities?</w:t>
            </w:r>
          </w:p>
        </w:tc>
        <w:tc>
          <w:tcPr>
            <w:tcW w:w="0" w:type="auto"/>
            <w:shd w:val="clear" w:color="auto" w:fill="auto"/>
            <w:vAlign w:val="center"/>
          </w:tcPr>
          <w:p w14:paraId="26F5359A" w14:textId="77777777" w:rsidR="00F63879" w:rsidRPr="00FD119D" w:rsidRDefault="00F63879" w:rsidP="00913603">
            <w:pPr>
              <w:rPr>
                <w:rFonts w:ascii="Times New Roman" w:hAnsi="Times New Roman" w:cs="Times New Roman"/>
                <w:sz w:val="20"/>
                <w:szCs w:val="20"/>
              </w:rPr>
            </w:pPr>
          </w:p>
        </w:tc>
        <w:tc>
          <w:tcPr>
            <w:tcW w:w="0" w:type="auto"/>
            <w:shd w:val="clear" w:color="auto" w:fill="auto"/>
            <w:vAlign w:val="center"/>
          </w:tcPr>
          <w:p w14:paraId="28162DA0" w14:textId="68ACEE88" w:rsidR="00F63879" w:rsidRPr="00FD119D" w:rsidRDefault="00BC3611" w:rsidP="00913603">
            <w:pPr>
              <w:rPr>
                <w:rFonts w:ascii="Times New Roman" w:hAnsi="Times New Roman" w:cs="Times New Roman"/>
                <w:sz w:val="20"/>
                <w:szCs w:val="20"/>
              </w:rPr>
            </w:pPr>
            <w:r>
              <w:rPr>
                <w:rFonts w:ascii="Times New Roman" w:hAnsi="Times New Roman" w:cs="Times New Roman"/>
                <w:sz w:val="20"/>
                <w:szCs w:val="20"/>
              </w:rPr>
              <w:t>X</w:t>
            </w:r>
          </w:p>
        </w:tc>
        <w:tc>
          <w:tcPr>
            <w:tcW w:w="0" w:type="auto"/>
            <w:shd w:val="clear" w:color="auto" w:fill="auto"/>
            <w:vAlign w:val="center"/>
          </w:tcPr>
          <w:p w14:paraId="75E118B1" w14:textId="77777777" w:rsidR="00F63879" w:rsidRPr="00FD119D" w:rsidRDefault="00F63879" w:rsidP="00913603">
            <w:pPr>
              <w:rPr>
                <w:rFonts w:ascii="Times New Roman" w:hAnsi="Times New Roman" w:cs="Times New Roman"/>
                <w:sz w:val="20"/>
                <w:szCs w:val="20"/>
              </w:rPr>
            </w:pPr>
          </w:p>
        </w:tc>
        <w:tc>
          <w:tcPr>
            <w:tcW w:w="0" w:type="auto"/>
            <w:shd w:val="clear" w:color="auto" w:fill="auto"/>
            <w:vAlign w:val="center"/>
          </w:tcPr>
          <w:p w14:paraId="577D4462" w14:textId="77777777" w:rsidR="00F63879" w:rsidRPr="00FD119D" w:rsidRDefault="00F63879" w:rsidP="00913603">
            <w:pPr>
              <w:rPr>
                <w:rFonts w:ascii="Times New Roman" w:hAnsi="Times New Roman" w:cs="Times New Roman"/>
                <w:sz w:val="20"/>
                <w:szCs w:val="20"/>
              </w:rPr>
            </w:pPr>
          </w:p>
        </w:tc>
        <w:tc>
          <w:tcPr>
            <w:tcW w:w="0" w:type="auto"/>
            <w:shd w:val="clear" w:color="auto" w:fill="auto"/>
            <w:vAlign w:val="center"/>
          </w:tcPr>
          <w:p w14:paraId="7BB5526B" w14:textId="77777777" w:rsidR="00F63879" w:rsidRPr="00FD119D" w:rsidRDefault="00F63879" w:rsidP="00913603">
            <w:pPr>
              <w:rPr>
                <w:rFonts w:ascii="Times New Roman" w:hAnsi="Times New Roman" w:cs="Times New Roman"/>
                <w:sz w:val="20"/>
                <w:szCs w:val="20"/>
              </w:rPr>
            </w:pPr>
          </w:p>
        </w:tc>
        <w:tc>
          <w:tcPr>
            <w:tcW w:w="0" w:type="auto"/>
            <w:shd w:val="clear" w:color="auto" w:fill="auto"/>
            <w:vAlign w:val="center"/>
          </w:tcPr>
          <w:p w14:paraId="7627C582" w14:textId="4D47C9D2" w:rsidR="00F63879" w:rsidRPr="00FD119D" w:rsidRDefault="00BC3611" w:rsidP="00BC3611">
            <w:pPr>
              <w:jc w:val="center"/>
              <w:rPr>
                <w:rFonts w:ascii="Times New Roman" w:hAnsi="Times New Roman" w:cs="Times New Roman"/>
                <w:sz w:val="20"/>
                <w:szCs w:val="20"/>
              </w:rPr>
            </w:pPr>
            <w:r>
              <w:rPr>
                <w:rFonts w:ascii="Times New Roman" w:hAnsi="Times New Roman" w:cs="Times New Roman"/>
                <w:sz w:val="20"/>
                <w:szCs w:val="20"/>
              </w:rPr>
              <w:t>3</w:t>
            </w:r>
          </w:p>
        </w:tc>
        <w:tc>
          <w:tcPr>
            <w:tcW w:w="0" w:type="auto"/>
            <w:shd w:val="clear" w:color="auto" w:fill="auto"/>
            <w:vAlign w:val="center"/>
          </w:tcPr>
          <w:p w14:paraId="6ED10921" w14:textId="56166523" w:rsidR="00F63879" w:rsidRPr="00FD119D" w:rsidRDefault="00BC3611" w:rsidP="00BC3611">
            <w:pPr>
              <w:jc w:val="center"/>
              <w:rPr>
                <w:rFonts w:ascii="Times New Roman" w:hAnsi="Times New Roman" w:cs="Times New Roman"/>
                <w:sz w:val="20"/>
                <w:szCs w:val="20"/>
              </w:rPr>
            </w:pPr>
            <w:r>
              <w:rPr>
                <w:rFonts w:ascii="Times New Roman" w:hAnsi="Times New Roman" w:cs="Times New Roman"/>
                <w:sz w:val="20"/>
                <w:szCs w:val="20"/>
              </w:rPr>
              <w:t>H</w:t>
            </w:r>
          </w:p>
        </w:tc>
      </w:tr>
      <w:tr w:rsidR="00F63879" w:rsidRPr="00FD119D" w14:paraId="452F8429" w14:textId="77777777" w:rsidTr="00913603">
        <w:trPr>
          <w:trHeight w:val="311"/>
        </w:trPr>
        <w:tc>
          <w:tcPr>
            <w:tcW w:w="0" w:type="auto"/>
            <w:shd w:val="clear" w:color="auto" w:fill="auto"/>
          </w:tcPr>
          <w:p w14:paraId="261F3200" w14:textId="77777777" w:rsidR="00F63879" w:rsidRPr="00FD119D" w:rsidRDefault="00F63879" w:rsidP="00913603">
            <w:pPr>
              <w:rPr>
                <w:rFonts w:ascii="Times New Roman" w:hAnsi="Times New Roman" w:cs="Times New Roman"/>
                <w:sz w:val="20"/>
                <w:szCs w:val="20"/>
              </w:rPr>
            </w:pPr>
            <w:r w:rsidRPr="00FD119D">
              <w:rPr>
                <w:rFonts w:ascii="Times New Roman" w:hAnsi="Times New Roman" w:cs="Times New Roman"/>
                <w:sz w:val="20"/>
                <w:szCs w:val="20"/>
              </w:rPr>
              <w:t xml:space="preserve">2.4 To what extent are functioning </w:t>
            </w:r>
            <w:r w:rsidRPr="00FD119D">
              <w:rPr>
                <w:rFonts w:ascii="Times New Roman" w:hAnsi="Times New Roman" w:cs="Times New Roman"/>
                <w:b/>
                <w:sz w:val="20"/>
                <w:szCs w:val="20"/>
              </w:rPr>
              <w:t>financial management</w:t>
            </w:r>
            <w:r w:rsidRPr="00FD119D">
              <w:rPr>
                <w:rFonts w:ascii="Times New Roman" w:hAnsi="Times New Roman" w:cs="Times New Roman"/>
                <w:sz w:val="20"/>
                <w:szCs w:val="20"/>
              </w:rPr>
              <w:t xml:space="preserve"> and reporting systems in place for cross-cutting capacity development initiatives? </w:t>
            </w:r>
          </w:p>
        </w:tc>
        <w:tc>
          <w:tcPr>
            <w:tcW w:w="0" w:type="auto"/>
            <w:shd w:val="clear" w:color="auto" w:fill="auto"/>
            <w:vAlign w:val="center"/>
          </w:tcPr>
          <w:p w14:paraId="15CDEA97" w14:textId="77777777" w:rsidR="00F63879" w:rsidRPr="00FD119D" w:rsidRDefault="00F63879" w:rsidP="00913603">
            <w:pPr>
              <w:rPr>
                <w:rFonts w:ascii="Times New Roman" w:hAnsi="Times New Roman" w:cs="Times New Roman"/>
                <w:sz w:val="20"/>
                <w:szCs w:val="20"/>
              </w:rPr>
            </w:pPr>
          </w:p>
        </w:tc>
        <w:tc>
          <w:tcPr>
            <w:tcW w:w="0" w:type="auto"/>
            <w:shd w:val="clear" w:color="auto" w:fill="auto"/>
            <w:vAlign w:val="center"/>
          </w:tcPr>
          <w:p w14:paraId="17AD6C5D" w14:textId="3432E67A" w:rsidR="00F63879" w:rsidRPr="00FD119D" w:rsidRDefault="00BC3611" w:rsidP="00913603">
            <w:pPr>
              <w:rPr>
                <w:rFonts w:ascii="Times New Roman" w:hAnsi="Times New Roman" w:cs="Times New Roman"/>
                <w:sz w:val="20"/>
                <w:szCs w:val="20"/>
              </w:rPr>
            </w:pPr>
            <w:r>
              <w:rPr>
                <w:rFonts w:ascii="Times New Roman" w:hAnsi="Times New Roman" w:cs="Times New Roman"/>
                <w:sz w:val="20"/>
                <w:szCs w:val="20"/>
              </w:rPr>
              <w:t>X</w:t>
            </w:r>
          </w:p>
        </w:tc>
        <w:tc>
          <w:tcPr>
            <w:tcW w:w="0" w:type="auto"/>
            <w:shd w:val="clear" w:color="auto" w:fill="auto"/>
            <w:vAlign w:val="center"/>
          </w:tcPr>
          <w:p w14:paraId="7322E687" w14:textId="77777777" w:rsidR="00F63879" w:rsidRPr="00FD119D" w:rsidRDefault="00F63879" w:rsidP="00913603">
            <w:pPr>
              <w:rPr>
                <w:rFonts w:ascii="Times New Roman" w:hAnsi="Times New Roman" w:cs="Times New Roman"/>
                <w:sz w:val="20"/>
                <w:szCs w:val="20"/>
              </w:rPr>
            </w:pPr>
          </w:p>
        </w:tc>
        <w:tc>
          <w:tcPr>
            <w:tcW w:w="0" w:type="auto"/>
            <w:shd w:val="clear" w:color="auto" w:fill="auto"/>
            <w:vAlign w:val="center"/>
          </w:tcPr>
          <w:p w14:paraId="1CF2B278" w14:textId="77777777" w:rsidR="00F63879" w:rsidRPr="00FD119D" w:rsidRDefault="00F63879" w:rsidP="00913603">
            <w:pPr>
              <w:rPr>
                <w:rFonts w:ascii="Times New Roman" w:hAnsi="Times New Roman" w:cs="Times New Roman"/>
                <w:sz w:val="20"/>
                <w:szCs w:val="20"/>
              </w:rPr>
            </w:pPr>
          </w:p>
        </w:tc>
        <w:tc>
          <w:tcPr>
            <w:tcW w:w="0" w:type="auto"/>
            <w:shd w:val="clear" w:color="auto" w:fill="auto"/>
            <w:vAlign w:val="center"/>
          </w:tcPr>
          <w:p w14:paraId="25B56EF3" w14:textId="77777777" w:rsidR="00F63879" w:rsidRPr="00FD119D" w:rsidRDefault="00F63879" w:rsidP="00913603">
            <w:pPr>
              <w:rPr>
                <w:rFonts w:ascii="Times New Roman" w:hAnsi="Times New Roman" w:cs="Times New Roman"/>
                <w:sz w:val="20"/>
                <w:szCs w:val="20"/>
              </w:rPr>
            </w:pPr>
          </w:p>
        </w:tc>
        <w:tc>
          <w:tcPr>
            <w:tcW w:w="0" w:type="auto"/>
            <w:shd w:val="clear" w:color="auto" w:fill="auto"/>
            <w:vAlign w:val="center"/>
          </w:tcPr>
          <w:p w14:paraId="3C6E3373" w14:textId="1FC0AC57" w:rsidR="00F63879" w:rsidRPr="00FD119D" w:rsidRDefault="00BC3611" w:rsidP="00BC3611">
            <w:pPr>
              <w:jc w:val="center"/>
              <w:rPr>
                <w:rFonts w:ascii="Times New Roman" w:hAnsi="Times New Roman" w:cs="Times New Roman"/>
                <w:sz w:val="20"/>
                <w:szCs w:val="20"/>
              </w:rPr>
            </w:pPr>
            <w:r>
              <w:rPr>
                <w:rFonts w:ascii="Times New Roman" w:hAnsi="Times New Roman" w:cs="Times New Roman"/>
                <w:sz w:val="20"/>
                <w:szCs w:val="20"/>
              </w:rPr>
              <w:t>3</w:t>
            </w:r>
          </w:p>
        </w:tc>
        <w:tc>
          <w:tcPr>
            <w:tcW w:w="0" w:type="auto"/>
            <w:shd w:val="clear" w:color="auto" w:fill="auto"/>
            <w:vAlign w:val="center"/>
          </w:tcPr>
          <w:p w14:paraId="6AB88E14" w14:textId="3DA04D2A" w:rsidR="00F63879" w:rsidRPr="00FD119D" w:rsidRDefault="00BC3611" w:rsidP="00BC3611">
            <w:pPr>
              <w:jc w:val="center"/>
              <w:rPr>
                <w:rFonts w:ascii="Times New Roman" w:hAnsi="Times New Roman" w:cs="Times New Roman"/>
                <w:sz w:val="20"/>
                <w:szCs w:val="20"/>
              </w:rPr>
            </w:pPr>
            <w:r>
              <w:rPr>
                <w:rFonts w:ascii="Times New Roman" w:hAnsi="Times New Roman" w:cs="Times New Roman"/>
                <w:sz w:val="20"/>
                <w:szCs w:val="20"/>
              </w:rPr>
              <w:t>M</w:t>
            </w:r>
          </w:p>
        </w:tc>
      </w:tr>
      <w:tr w:rsidR="00F63879" w:rsidRPr="00FD119D" w14:paraId="1D385EBB" w14:textId="77777777" w:rsidTr="00913603">
        <w:tc>
          <w:tcPr>
            <w:tcW w:w="0" w:type="auto"/>
            <w:shd w:val="clear" w:color="auto" w:fill="auto"/>
          </w:tcPr>
          <w:p w14:paraId="4AEDEC24" w14:textId="77777777" w:rsidR="00F63879" w:rsidRPr="00FD119D" w:rsidRDefault="00F63879" w:rsidP="00913603">
            <w:pPr>
              <w:rPr>
                <w:rFonts w:ascii="Times New Roman" w:hAnsi="Times New Roman" w:cs="Times New Roman"/>
                <w:sz w:val="20"/>
                <w:szCs w:val="20"/>
              </w:rPr>
            </w:pPr>
            <w:r w:rsidRPr="00FD119D">
              <w:rPr>
                <w:rFonts w:ascii="Times New Roman" w:hAnsi="Times New Roman" w:cs="Times New Roman"/>
                <w:bCs/>
                <w:sz w:val="20"/>
                <w:szCs w:val="20"/>
              </w:rPr>
              <w:t>2.5 To what extent is there an i</w:t>
            </w:r>
            <w:r w:rsidRPr="00FD119D">
              <w:rPr>
                <w:rFonts w:ascii="Times New Roman" w:hAnsi="Times New Roman" w:cs="Times New Roman"/>
                <w:sz w:val="20"/>
                <w:szCs w:val="20"/>
              </w:rPr>
              <w:t xml:space="preserve">ntegrated financial management information system/databases for </w:t>
            </w:r>
            <w:r w:rsidRPr="00FD119D">
              <w:rPr>
                <w:rFonts w:ascii="Times New Roman" w:hAnsi="Times New Roman" w:cs="Times New Roman"/>
                <w:b/>
                <w:sz w:val="20"/>
                <w:szCs w:val="20"/>
              </w:rPr>
              <w:t>measuring expenditures</w:t>
            </w:r>
            <w:r w:rsidRPr="00FD119D">
              <w:rPr>
                <w:rFonts w:ascii="Times New Roman" w:hAnsi="Times New Roman" w:cs="Times New Roman"/>
                <w:sz w:val="20"/>
                <w:szCs w:val="20"/>
              </w:rPr>
              <w:t xml:space="preserve"> on cross-cutting capacity development management?</w:t>
            </w:r>
          </w:p>
        </w:tc>
        <w:tc>
          <w:tcPr>
            <w:tcW w:w="0" w:type="auto"/>
            <w:shd w:val="clear" w:color="auto" w:fill="auto"/>
            <w:vAlign w:val="center"/>
          </w:tcPr>
          <w:p w14:paraId="2488F35A" w14:textId="77777777" w:rsidR="00F63879" w:rsidRPr="00FD119D" w:rsidRDefault="00F63879" w:rsidP="00913603">
            <w:pPr>
              <w:rPr>
                <w:rFonts w:ascii="Times New Roman" w:hAnsi="Times New Roman" w:cs="Times New Roman"/>
                <w:sz w:val="20"/>
                <w:szCs w:val="20"/>
              </w:rPr>
            </w:pPr>
          </w:p>
        </w:tc>
        <w:tc>
          <w:tcPr>
            <w:tcW w:w="0" w:type="auto"/>
            <w:shd w:val="clear" w:color="auto" w:fill="auto"/>
            <w:vAlign w:val="center"/>
          </w:tcPr>
          <w:p w14:paraId="34EC881B" w14:textId="49BD09A4" w:rsidR="00F63879" w:rsidRPr="00FD119D" w:rsidRDefault="00BC3611" w:rsidP="00913603">
            <w:pPr>
              <w:rPr>
                <w:rFonts w:ascii="Times New Roman" w:hAnsi="Times New Roman" w:cs="Times New Roman"/>
                <w:sz w:val="20"/>
                <w:szCs w:val="20"/>
              </w:rPr>
            </w:pPr>
            <w:r>
              <w:rPr>
                <w:rFonts w:ascii="Times New Roman" w:hAnsi="Times New Roman" w:cs="Times New Roman"/>
                <w:sz w:val="20"/>
                <w:szCs w:val="20"/>
              </w:rPr>
              <w:t>X</w:t>
            </w:r>
          </w:p>
        </w:tc>
        <w:tc>
          <w:tcPr>
            <w:tcW w:w="0" w:type="auto"/>
            <w:shd w:val="clear" w:color="auto" w:fill="auto"/>
            <w:vAlign w:val="center"/>
          </w:tcPr>
          <w:p w14:paraId="712E476D" w14:textId="77777777" w:rsidR="00F63879" w:rsidRPr="00FD119D" w:rsidRDefault="00F63879" w:rsidP="00913603">
            <w:pPr>
              <w:rPr>
                <w:rFonts w:ascii="Times New Roman" w:hAnsi="Times New Roman" w:cs="Times New Roman"/>
                <w:sz w:val="20"/>
                <w:szCs w:val="20"/>
              </w:rPr>
            </w:pPr>
          </w:p>
        </w:tc>
        <w:tc>
          <w:tcPr>
            <w:tcW w:w="0" w:type="auto"/>
            <w:shd w:val="clear" w:color="auto" w:fill="auto"/>
            <w:vAlign w:val="center"/>
          </w:tcPr>
          <w:p w14:paraId="177715B7" w14:textId="77777777" w:rsidR="00F63879" w:rsidRPr="00FD119D" w:rsidRDefault="00F63879" w:rsidP="00913603">
            <w:pPr>
              <w:rPr>
                <w:rFonts w:ascii="Times New Roman" w:hAnsi="Times New Roman" w:cs="Times New Roman"/>
                <w:sz w:val="20"/>
                <w:szCs w:val="20"/>
              </w:rPr>
            </w:pPr>
          </w:p>
        </w:tc>
        <w:tc>
          <w:tcPr>
            <w:tcW w:w="0" w:type="auto"/>
            <w:shd w:val="clear" w:color="auto" w:fill="auto"/>
            <w:vAlign w:val="center"/>
          </w:tcPr>
          <w:p w14:paraId="4E88BD5C" w14:textId="77777777" w:rsidR="00F63879" w:rsidRPr="00FD119D" w:rsidRDefault="00F63879" w:rsidP="00913603">
            <w:pPr>
              <w:rPr>
                <w:rFonts w:ascii="Times New Roman" w:hAnsi="Times New Roman" w:cs="Times New Roman"/>
                <w:sz w:val="20"/>
                <w:szCs w:val="20"/>
              </w:rPr>
            </w:pPr>
          </w:p>
        </w:tc>
        <w:tc>
          <w:tcPr>
            <w:tcW w:w="0" w:type="auto"/>
            <w:shd w:val="clear" w:color="auto" w:fill="auto"/>
            <w:vAlign w:val="center"/>
          </w:tcPr>
          <w:p w14:paraId="6ED54EE1" w14:textId="7427BA0F" w:rsidR="00F63879" w:rsidRPr="00FD119D" w:rsidRDefault="00BC3611" w:rsidP="00BC3611">
            <w:pPr>
              <w:jc w:val="center"/>
              <w:rPr>
                <w:rFonts w:ascii="Times New Roman" w:hAnsi="Times New Roman" w:cs="Times New Roman"/>
                <w:sz w:val="20"/>
                <w:szCs w:val="20"/>
              </w:rPr>
            </w:pPr>
            <w:r>
              <w:rPr>
                <w:rFonts w:ascii="Times New Roman" w:hAnsi="Times New Roman" w:cs="Times New Roman"/>
                <w:sz w:val="20"/>
                <w:szCs w:val="20"/>
              </w:rPr>
              <w:t>3</w:t>
            </w:r>
          </w:p>
        </w:tc>
        <w:tc>
          <w:tcPr>
            <w:tcW w:w="0" w:type="auto"/>
            <w:shd w:val="clear" w:color="auto" w:fill="auto"/>
            <w:vAlign w:val="center"/>
          </w:tcPr>
          <w:p w14:paraId="0840137D" w14:textId="3319B75A" w:rsidR="00F63879" w:rsidRPr="00FD119D" w:rsidRDefault="00BC3611" w:rsidP="00BC3611">
            <w:pPr>
              <w:jc w:val="center"/>
              <w:rPr>
                <w:rFonts w:ascii="Times New Roman" w:hAnsi="Times New Roman" w:cs="Times New Roman"/>
                <w:sz w:val="20"/>
                <w:szCs w:val="20"/>
              </w:rPr>
            </w:pPr>
            <w:r>
              <w:rPr>
                <w:rFonts w:ascii="Times New Roman" w:hAnsi="Times New Roman" w:cs="Times New Roman"/>
                <w:sz w:val="20"/>
                <w:szCs w:val="20"/>
              </w:rPr>
              <w:t>M</w:t>
            </w:r>
          </w:p>
        </w:tc>
      </w:tr>
      <w:tr w:rsidR="00F63879" w:rsidRPr="00FD119D" w14:paraId="12F04C9E" w14:textId="77777777" w:rsidTr="00913603">
        <w:tc>
          <w:tcPr>
            <w:tcW w:w="0" w:type="auto"/>
            <w:shd w:val="clear" w:color="auto" w:fill="auto"/>
          </w:tcPr>
          <w:p w14:paraId="1696E7E1" w14:textId="77777777" w:rsidR="00F63879" w:rsidRPr="00FD119D" w:rsidRDefault="00F63879" w:rsidP="00913603">
            <w:pPr>
              <w:rPr>
                <w:rFonts w:ascii="Times New Roman" w:hAnsi="Times New Roman" w:cs="Times New Roman"/>
                <w:sz w:val="20"/>
                <w:szCs w:val="20"/>
              </w:rPr>
            </w:pPr>
            <w:r w:rsidRPr="00FD119D">
              <w:rPr>
                <w:rFonts w:ascii="Times New Roman" w:hAnsi="Times New Roman" w:cs="Times New Roman"/>
                <w:sz w:val="20"/>
                <w:szCs w:val="20"/>
              </w:rPr>
              <w:t xml:space="preserve">2.6 To what extent are there </w:t>
            </w:r>
            <w:r w:rsidRPr="00FD119D">
              <w:rPr>
                <w:rFonts w:ascii="Times New Roman" w:hAnsi="Times New Roman" w:cs="Times New Roman"/>
                <w:b/>
                <w:sz w:val="20"/>
                <w:szCs w:val="20"/>
              </w:rPr>
              <w:t>reporting</w:t>
            </w:r>
            <w:r w:rsidRPr="00FD119D">
              <w:rPr>
                <w:rFonts w:ascii="Times New Roman" w:hAnsi="Times New Roman" w:cs="Times New Roman"/>
                <w:sz w:val="20"/>
                <w:szCs w:val="20"/>
              </w:rPr>
              <w:t xml:space="preserve"> mechanisms for cross-cutting capacity </w:t>
            </w:r>
            <w:r w:rsidRPr="00FD119D">
              <w:rPr>
                <w:rFonts w:ascii="Times New Roman" w:hAnsi="Times New Roman" w:cs="Times New Roman"/>
                <w:sz w:val="20"/>
                <w:szCs w:val="20"/>
              </w:rPr>
              <w:lastRenderedPageBreak/>
              <w:t>development programming?</w:t>
            </w:r>
          </w:p>
        </w:tc>
        <w:tc>
          <w:tcPr>
            <w:tcW w:w="0" w:type="auto"/>
            <w:shd w:val="clear" w:color="auto" w:fill="auto"/>
            <w:vAlign w:val="center"/>
          </w:tcPr>
          <w:p w14:paraId="364A6234" w14:textId="77777777" w:rsidR="00F63879" w:rsidRPr="00FD119D" w:rsidRDefault="00F63879" w:rsidP="00913603">
            <w:pPr>
              <w:rPr>
                <w:rFonts w:ascii="Times New Roman" w:hAnsi="Times New Roman" w:cs="Times New Roman"/>
                <w:sz w:val="20"/>
                <w:szCs w:val="20"/>
              </w:rPr>
            </w:pPr>
          </w:p>
        </w:tc>
        <w:tc>
          <w:tcPr>
            <w:tcW w:w="0" w:type="auto"/>
            <w:shd w:val="clear" w:color="auto" w:fill="auto"/>
            <w:vAlign w:val="center"/>
          </w:tcPr>
          <w:p w14:paraId="5EA638F5" w14:textId="7C9BD2BB" w:rsidR="00F63879" w:rsidRPr="00FD119D" w:rsidRDefault="00BC3611" w:rsidP="00913603">
            <w:pPr>
              <w:rPr>
                <w:rFonts w:ascii="Times New Roman" w:hAnsi="Times New Roman" w:cs="Times New Roman"/>
                <w:sz w:val="20"/>
                <w:szCs w:val="20"/>
              </w:rPr>
            </w:pPr>
            <w:r>
              <w:rPr>
                <w:rFonts w:ascii="Times New Roman" w:hAnsi="Times New Roman" w:cs="Times New Roman"/>
                <w:sz w:val="20"/>
                <w:szCs w:val="20"/>
              </w:rPr>
              <w:t>X</w:t>
            </w:r>
          </w:p>
        </w:tc>
        <w:tc>
          <w:tcPr>
            <w:tcW w:w="0" w:type="auto"/>
            <w:shd w:val="clear" w:color="auto" w:fill="auto"/>
            <w:vAlign w:val="center"/>
          </w:tcPr>
          <w:p w14:paraId="29E40791" w14:textId="77777777" w:rsidR="00F63879" w:rsidRPr="00FD119D" w:rsidRDefault="00F63879" w:rsidP="00913603">
            <w:pPr>
              <w:rPr>
                <w:rFonts w:ascii="Times New Roman" w:hAnsi="Times New Roman" w:cs="Times New Roman"/>
                <w:sz w:val="20"/>
                <w:szCs w:val="20"/>
              </w:rPr>
            </w:pPr>
          </w:p>
        </w:tc>
        <w:tc>
          <w:tcPr>
            <w:tcW w:w="0" w:type="auto"/>
            <w:shd w:val="clear" w:color="auto" w:fill="auto"/>
            <w:vAlign w:val="center"/>
          </w:tcPr>
          <w:p w14:paraId="2C03031E" w14:textId="77777777" w:rsidR="00F63879" w:rsidRPr="00FD119D" w:rsidRDefault="00F63879" w:rsidP="00913603">
            <w:pPr>
              <w:rPr>
                <w:rFonts w:ascii="Times New Roman" w:hAnsi="Times New Roman" w:cs="Times New Roman"/>
                <w:sz w:val="20"/>
                <w:szCs w:val="20"/>
              </w:rPr>
            </w:pPr>
          </w:p>
        </w:tc>
        <w:tc>
          <w:tcPr>
            <w:tcW w:w="0" w:type="auto"/>
            <w:shd w:val="clear" w:color="auto" w:fill="auto"/>
            <w:vAlign w:val="center"/>
          </w:tcPr>
          <w:p w14:paraId="0A9B6DA5" w14:textId="77777777" w:rsidR="00F63879" w:rsidRPr="00FD119D" w:rsidRDefault="00F63879" w:rsidP="00913603">
            <w:pPr>
              <w:rPr>
                <w:rFonts w:ascii="Times New Roman" w:hAnsi="Times New Roman" w:cs="Times New Roman"/>
                <w:sz w:val="20"/>
                <w:szCs w:val="20"/>
              </w:rPr>
            </w:pPr>
          </w:p>
        </w:tc>
        <w:tc>
          <w:tcPr>
            <w:tcW w:w="0" w:type="auto"/>
            <w:shd w:val="clear" w:color="auto" w:fill="auto"/>
            <w:vAlign w:val="center"/>
          </w:tcPr>
          <w:p w14:paraId="07C9FAF5" w14:textId="00F04460" w:rsidR="00F63879" w:rsidRPr="00FD119D" w:rsidRDefault="00BC3611" w:rsidP="00BC3611">
            <w:pPr>
              <w:jc w:val="center"/>
              <w:rPr>
                <w:rFonts w:ascii="Times New Roman" w:hAnsi="Times New Roman" w:cs="Times New Roman"/>
                <w:sz w:val="20"/>
                <w:szCs w:val="20"/>
              </w:rPr>
            </w:pPr>
            <w:r>
              <w:rPr>
                <w:rFonts w:ascii="Times New Roman" w:hAnsi="Times New Roman" w:cs="Times New Roman"/>
                <w:sz w:val="20"/>
                <w:szCs w:val="20"/>
              </w:rPr>
              <w:t>3</w:t>
            </w:r>
          </w:p>
        </w:tc>
        <w:tc>
          <w:tcPr>
            <w:tcW w:w="0" w:type="auto"/>
            <w:shd w:val="clear" w:color="auto" w:fill="auto"/>
            <w:vAlign w:val="center"/>
          </w:tcPr>
          <w:p w14:paraId="6AAD3C54" w14:textId="1C7BD4B1" w:rsidR="00F63879" w:rsidRPr="00FD119D" w:rsidRDefault="00BC3611" w:rsidP="00BC3611">
            <w:pPr>
              <w:jc w:val="center"/>
              <w:rPr>
                <w:rFonts w:ascii="Times New Roman" w:hAnsi="Times New Roman" w:cs="Times New Roman"/>
                <w:sz w:val="20"/>
                <w:szCs w:val="20"/>
              </w:rPr>
            </w:pPr>
            <w:r>
              <w:rPr>
                <w:rFonts w:ascii="Times New Roman" w:hAnsi="Times New Roman" w:cs="Times New Roman"/>
                <w:sz w:val="20"/>
                <w:szCs w:val="20"/>
              </w:rPr>
              <w:t>M</w:t>
            </w:r>
          </w:p>
        </w:tc>
      </w:tr>
      <w:tr w:rsidR="00F63879" w:rsidRPr="00FD119D" w14:paraId="15BB2847" w14:textId="77777777" w:rsidTr="00913603">
        <w:tc>
          <w:tcPr>
            <w:tcW w:w="0" w:type="auto"/>
            <w:shd w:val="clear" w:color="auto" w:fill="auto"/>
          </w:tcPr>
          <w:p w14:paraId="27B804AB" w14:textId="77777777" w:rsidR="00F63879" w:rsidRPr="00FD119D" w:rsidRDefault="00F63879" w:rsidP="00913603">
            <w:pPr>
              <w:rPr>
                <w:rFonts w:ascii="Times New Roman" w:hAnsi="Times New Roman" w:cs="Times New Roman"/>
                <w:sz w:val="20"/>
                <w:szCs w:val="20"/>
              </w:rPr>
            </w:pPr>
            <w:r w:rsidRPr="00FD119D">
              <w:rPr>
                <w:rFonts w:ascii="Times New Roman" w:hAnsi="Times New Roman" w:cs="Times New Roman"/>
                <w:sz w:val="20"/>
                <w:szCs w:val="20"/>
              </w:rPr>
              <w:lastRenderedPageBreak/>
              <w:t xml:space="preserve">2.7 To </w:t>
            </w:r>
            <w:r w:rsidRPr="00FD119D">
              <w:rPr>
                <w:rFonts w:ascii="Times New Roman" w:hAnsi="Times New Roman" w:cs="Times New Roman"/>
                <w:bCs/>
                <w:sz w:val="20"/>
                <w:szCs w:val="20"/>
              </w:rPr>
              <w:t>what extent</w:t>
            </w:r>
            <w:r w:rsidRPr="00FD119D">
              <w:rPr>
                <w:rFonts w:ascii="Times New Roman" w:hAnsi="Times New Roman" w:cs="Times New Roman"/>
                <w:sz w:val="20"/>
                <w:szCs w:val="20"/>
              </w:rPr>
              <w:t xml:space="preserve"> is there effective </w:t>
            </w:r>
            <w:r w:rsidRPr="00FD119D">
              <w:rPr>
                <w:rFonts w:ascii="Times New Roman" w:hAnsi="Times New Roman" w:cs="Times New Roman"/>
                <w:b/>
                <w:sz w:val="20"/>
                <w:szCs w:val="20"/>
              </w:rPr>
              <w:t>human resource management</w:t>
            </w:r>
            <w:r w:rsidRPr="00FD119D">
              <w:rPr>
                <w:rFonts w:ascii="Times New Roman" w:hAnsi="Times New Roman" w:cs="Times New Roman"/>
                <w:sz w:val="20"/>
                <w:szCs w:val="20"/>
              </w:rPr>
              <w:t xml:space="preserve"> (HRM) to attract and retain talent for cross-cutting capacity development programming?</w:t>
            </w:r>
          </w:p>
        </w:tc>
        <w:tc>
          <w:tcPr>
            <w:tcW w:w="0" w:type="auto"/>
            <w:shd w:val="clear" w:color="auto" w:fill="auto"/>
            <w:vAlign w:val="center"/>
          </w:tcPr>
          <w:p w14:paraId="5997E199" w14:textId="77777777" w:rsidR="00F63879" w:rsidRPr="00FD119D" w:rsidRDefault="00F63879" w:rsidP="00913603">
            <w:pPr>
              <w:rPr>
                <w:rFonts w:ascii="Times New Roman" w:hAnsi="Times New Roman" w:cs="Times New Roman"/>
                <w:sz w:val="20"/>
                <w:szCs w:val="20"/>
              </w:rPr>
            </w:pPr>
          </w:p>
        </w:tc>
        <w:tc>
          <w:tcPr>
            <w:tcW w:w="0" w:type="auto"/>
            <w:shd w:val="clear" w:color="auto" w:fill="auto"/>
            <w:vAlign w:val="center"/>
          </w:tcPr>
          <w:p w14:paraId="32B67D61" w14:textId="559B5E85" w:rsidR="00F63879" w:rsidRPr="00FD119D" w:rsidRDefault="00BC3611" w:rsidP="00913603">
            <w:pPr>
              <w:rPr>
                <w:rFonts w:ascii="Times New Roman" w:hAnsi="Times New Roman" w:cs="Times New Roman"/>
                <w:sz w:val="20"/>
                <w:szCs w:val="20"/>
              </w:rPr>
            </w:pPr>
            <w:r>
              <w:rPr>
                <w:rFonts w:ascii="Times New Roman" w:hAnsi="Times New Roman" w:cs="Times New Roman"/>
                <w:sz w:val="20"/>
                <w:szCs w:val="20"/>
              </w:rPr>
              <w:t>X</w:t>
            </w:r>
          </w:p>
        </w:tc>
        <w:tc>
          <w:tcPr>
            <w:tcW w:w="0" w:type="auto"/>
            <w:shd w:val="clear" w:color="auto" w:fill="auto"/>
            <w:vAlign w:val="center"/>
          </w:tcPr>
          <w:p w14:paraId="1DF4C111" w14:textId="77777777" w:rsidR="00F63879" w:rsidRPr="00FD119D" w:rsidRDefault="00F63879" w:rsidP="00913603">
            <w:pPr>
              <w:rPr>
                <w:rFonts w:ascii="Times New Roman" w:hAnsi="Times New Roman" w:cs="Times New Roman"/>
                <w:sz w:val="20"/>
                <w:szCs w:val="20"/>
              </w:rPr>
            </w:pPr>
          </w:p>
        </w:tc>
        <w:tc>
          <w:tcPr>
            <w:tcW w:w="0" w:type="auto"/>
            <w:shd w:val="clear" w:color="auto" w:fill="auto"/>
            <w:vAlign w:val="center"/>
          </w:tcPr>
          <w:p w14:paraId="519F5FF3" w14:textId="77777777" w:rsidR="00F63879" w:rsidRPr="00FD119D" w:rsidRDefault="00F63879" w:rsidP="00913603">
            <w:pPr>
              <w:rPr>
                <w:rFonts w:ascii="Times New Roman" w:hAnsi="Times New Roman" w:cs="Times New Roman"/>
                <w:sz w:val="20"/>
                <w:szCs w:val="20"/>
              </w:rPr>
            </w:pPr>
          </w:p>
        </w:tc>
        <w:tc>
          <w:tcPr>
            <w:tcW w:w="0" w:type="auto"/>
            <w:shd w:val="clear" w:color="auto" w:fill="auto"/>
            <w:vAlign w:val="center"/>
          </w:tcPr>
          <w:p w14:paraId="6A30BEA6" w14:textId="77777777" w:rsidR="00F63879" w:rsidRPr="00FD119D" w:rsidRDefault="00F63879" w:rsidP="00913603">
            <w:pPr>
              <w:rPr>
                <w:rFonts w:ascii="Times New Roman" w:hAnsi="Times New Roman" w:cs="Times New Roman"/>
                <w:sz w:val="20"/>
                <w:szCs w:val="20"/>
              </w:rPr>
            </w:pPr>
          </w:p>
        </w:tc>
        <w:tc>
          <w:tcPr>
            <w:tcW w:w="0" w:type="auto"/>
            <w:shd w:val="clear" w:color="auto" w:fill="auto"/>
            <w:vAlign w:val="center"/>
          </w:tcPr>
          <w:p w14:paraId="6B0ECA2F" w14:textId="4485FFF3" w:rsidR="00F63879" w:rsidRPr="00FD119D" w:rsidRDefault="00BC3611" w:rsidP="00BC3611">
            <w:pPr>
              <w:jc w:val="center"/>
              <w:rPr>
                <w:rFonts w:ascii="Times New Roman" w:hAnsi="Times New Roman" w:cs="Times New Roman"/>
                <w:sz w:val="20"/>
                <w:szCs w:val="20"/>
              </w:rPr>
            </w:pPr>
            <w:r>
              <w:rPr>
                <w:rFonts w:ascii="Times New Roman" w:hAnsi="Times New Roman" w:cs="Times New Roman"/>
                <w:sz w:val="20"/>
                <w:szCs w:val="20"/>
              </w:rPr>
              <w:t>2</w:t>
            </w:r>
          </w:p>
        </w:tc>
        <w:tc>
          <w:tcPr>
            <w:tcW w:w="0" w:type="auto"/>
            <w:shd w:val="clear" w:color="auto" w:fill="auto"/>
            <w:vAlign w:val="center"/>
          </w:tcPr>
          <w:p w14:paraId="316F4BC9" w14:textId="63B8F786" w:rsidR="00F63879" w:rsidRPr="00FD119D" w:rsidRDefault="00BC3611" w:rsidP="00BC3611">
            <w:pPr>
              <w:jc w:val="center"/>
              <w:rPr>
                <w:rFonts w:ascii="Times New Roman" w:hAnsi="Times New Roman" w:cs="Times New Roman"/>
                <w:sz w:val="20"/>
                <w:szCs w:val="20"/>
              </w:rPr>
            </w:pPr>
            <w:r>
              <w:rPr>
                <w:rFonts w:ascii="Times New Roman" w:hAnsi="Times New Roman" w:cs="Times New Roman"/>
                <w:sz w:val="20"/>
                <w:szCs w:val="20"/>
              </w:rPr>
              <w:t>M</w:t>
            </w:r>
          </w:p>
        </w:tc>
      </w:tr>
      <w:tr w:rsidR="00F63879" w:rsidRPr="00FD119D" w14:paraId="06D7821B" w14:textId="77777777" w:rsidTr="00913603">
        <w:tc>
          <w:tcPr>
            <w:tcW w:w="0" w:type="auto"/>
            <w:shd w:val="clear" w:color="auto" w:fill="auto"/>
          </w:tcPr>
          <w:p w14:paraId="4804DF7E" w14:textId="77777777" w:rsidR="00F63879" w:rsidRPr="00FD119D" w:rsidRDefault="00F63879" w:rsidP="00913603">
            <w:pPr>
              <w:rPr>
                <w:rFonts w:ascii="Times New Roman" w:hAnsi="Times New Roman" w:cs="Times New Roman"/>
                <w:sz w:val="20"/>
                <w:szCs w:val="20"/>
              </w:rPr>
            </w:pPr>
            <w:r w:rsidRPr="00FD119D">
              <w:rPr>
                <w:rFonts w:ascii="Times New Roman" w:hAnsi="Times New Roman" w:cs="Times New Roman"/>
                <w:bCs/>
                <w:sz w:val="20"/>
                <w:szCs w:val="20"/>
              </w:rPr>
              <w:t xml:space="preserve">2.8 To what extent does government </w:t>
            </w:r>
            <w:r w:rsidRPr="00FD119D">
              <w:rPr>
                <w:rFonts w:ascii="Times New Roman" w:hAnsi="Times New Roman" w:cs="Times New Roman"/>
                <w:b/>
                <w:sz w:val="20"/>
                <w:szCs w:val="20"/>
              </w:rPr>
              <w:t>budget allocation</w:t>
            </w:r>
            <w:r w:rsidRPr="00FD119D">
              <w:rPr>
                <w:rFonts w:ascii="Times New Roman" w:hAnsi="Times New Roman" w:cs="Times New Roman"/>
                <w:sz w:val="20"/>
                <w:szCs w:val="20"/>
              </w:rPr>
              <w:t xml:space="preserve"> at </w:t>
            </w:r>
            <w:r w:rsidRPr="00FD119D">
              <w:rPr>
                <w:rFonts w:ascii="Times New Roman" w:hAnsi="Times New Roman" w:cs="Times New Roman"/>
                <w:b/>
                <w:sz w:val="20"/>
                <w:szCs w:val="20"/>
              </w:rPr>
              <w:t>national</w:t>
            </w:r>
            <w:r w:rsidRPr="00FD119D">
              <w:rPr>
                <w:rFonts w:ascii="Times New Roman" w:hAnsi="Times New Roman" w:cs="Times New Roman"/>
                <w:sz w:val="20"/>
                <w:szCs w:val="20"/>
              </w:rPr>
              <w:t>, level reflect cross-cutting capacity development priorities</w:t>
            </w:r>
          </w:p>
        </w:tc>
        <w:tc>
          <w:tcPr>
            <w:tcW w:w="0" w:type="auto"/>
            <w:shd w:val="clear" w:color="auto" w:fill="auto"/>
            <w:vAlign w:val="center"/>
          </w:tcPr>
          <w:p w14:paraId="7DFECB59" w14:textId="77777777" w:rsidR="00F63879" w:rsidRPr="00FD119D" w:rsidRDefault="00F63879" w:rsidP="00913603">
            <w:pPr>
              <w:rPr>
                <w:rFonts w:ascii="Times New Roman" w:hAnsi="Times New Roman" w:cs="Times New Roman"/>
                <w:sz w:val="20"/>
                <w:szCs w:val="20"/>
              </w:rPr>
            </w:pPr>
          </w:p>
        </w:tc>
        <w:tc>
          <w:tcPr>
            <w:tcW w:w="0" w:type="auto"/>
            <w:shd w:val="clear" w:color="auto" w:fill="auto"/>
            <w:vAlign w:val="center"/>
          </w:tcPr>
          <w:p w14:paraId="32CC08B9" w14:textId="49FCBF3F" w:rsidR="00F63879" w:rsidRPr="00FD119D" w:rsidRDefault="00BC3611" w:rsidP="00913603">
            <w:pPr>
              <w:rPr>
                <w:rFonts w:ascii="Times New Roman" w:hAnsi="Times New Roman" w:cs="Times New Roman"/>
                <w:sz w:val="20"/>
                <w:szCs w:val="20"/>
              </w:rPr>
            </w:pPr>
            <w:r>
              <w:rPr>
                <w:rFonts w:ascii="Times New Roman" w:hAnsi="Times New Roman" w:cs="Times New Roman"/>
                <w:sz w:val="20"/>
                <w:szCs w:val="20"/>
              </w:rPr>
              <w:t>X</w:t>
            </w:r>
          </w:p>
        </w:tc>
        <w:tc>
          <w:tcPr>
            <w:tcW w:w="0" w:type="auto"/>
            <w:shd w:val="clear" w:color="auto" w:fill="auto"/>
            <w:vAlign w:val="center"/>
          </w:tcPr>
          <w:p w14:paraId="5877708E" w14:textId="77777777" w:rsidR="00F63879" w:rsidRPr="00FD119D" w:rsidRDefault="00F63879" w:rsidP="00913603">
            <w:pPr>
              <w:rPr>
                <w:rFonts w:ascii="Times New Roman" w:hAnsi="Times New Roman" w:cs="Times New Roman"/>
                <w:sz w:val="20"/>
                <w:szCs w:val="20"/>
              </w:rPr>
            </w:pPr>
          </w:p>
        </w:tc>
        <w:tc>
          <w:tcPr>
            <w:tcW w:w="0" w:type="auto"/>
            <w:shd w:val="clear" w:color="auto" w:fill="auto"/>
            <w:vAlign w:val="center"/>
          </w:tcPr>
          <w:p w14:paraId="7925DF22" w14:textId="77777777" w:rsidR="00F63879" w:rsidRPr="00FD119D" w:rsidRDefault="00F63879" w:rsidP="00913603">
            <w:pPr>
              <w:rPr>
                <w:rFonts w:ascii="Times New Roman" w:hAnsi="Times New Roman" w:cs="Times New Roman"/>
                <w:sz w:val="20"/>
                <w:szCs w:val="20"/>
              </w:rPr>
            </w:pPr>
          </w:p>
        </w:tc>
        <w:tc>
          <w:tcPr>
            <w:tcW w:w="0" w:type="auto"/>
            <w:shd w:val="clear" w:color="auto" w:fill="auto"/>
            <w:vAlign w:val="center"/>
          </w:tcPr>
          <w:p w14:paraId="3CEE1C9A" w14:textId="77777777" w:rsidR="00F63879" w:rsidRPr="00FD119D" w:rsidRDefault="00F63879" w:rsidP="00913603">
            <w:pPr>
              <w:rPr>
                <w:rFonts w:ascii="Times New Roman" w:hAnsi="Times New Roman" w:cs="Times New Roman"/>
                <w:sz w:val="20"/>
                <w:szCs w:val="20"/>
              </w:rPr>
            </w:pPr>
          </w:p>
        </w:tc>
        <w:tc>
          <w:tcPr>
            <w:tcW w:w="0" w:type="auto"/>
            <w:shd w:val="clear" w:color="auto" w:fill="auto"/>
            <w:vAlign w:val="center"/>
          </w:tcPr>
          <w:p w14:paraId="15CC2686" w14:textId="0041BF7D" w:rsidR="00F63879" w:rsidRPr="00FD119D" w:rsidRDefault="00BC3611" w:rsidP="00BC3611">
            <w:pPr>
              <w:jc w:val="center"/>
              <w:rPr>
                <w:rFonts w:ascii="Times New Roman" w:hAnsi="Times New Roman" w:cs="Times New Roman"/>
                <w:sz w:val="20"/>
                <w:szCs w:val="20"/>
              </w:rPr>
            </w:pPr>
            <w:r>
              <w:rPr>
                <w:rFonts w:ascii="Times New Roman" w:hAnsi="Times New Roman" w:cs="Times New Roman"/>
                <w:sz w:val="20"/>
                <w:szCs w:val="20"/>
              </w:rPr>
              <w:t>3</w:t>
            </w:r>
          </w:p>
        </w:tc>
        <w:tc>
          <w:tcPr>
            <w:tcW w:w="0" w:type="auto"/>
            <w:shd w:val="clear" w:color="auto" w:fill="auto"/>
            <w:vAlign w:val="center"/>
          </w:tcPr>
          <w:p w14:paraId="53EEAFB5" w14:textId="755BCB97" w:rsidR="00F63879" w:rsidRPr="00FD119D" w:rsidRDefault="00BC3611" w:rsidP="00BC3611">
            <w:pPr>
              <w:jc w:val="center"/>
              <w:rPr>
                <w:rFonts w:ascii="Times New Roman" w:hAnsi="Times New Roman" w:cs="Times New Roman"/>
                <w:sz w:val="20"/>
                <w:szCs w:val="20"/>
              </w:rPr>
            </w:pPr>
            <w:r>
              <w:rPr>
                <w:rFonts w:ascii="Times New Roman" w:hAnsi="Times New Roman" w:cs="Times New Roman"/>
                <w:sz w:val="20"/>
                <w:szCs w:val="20"/>
              </w:rPr>
              <w:t>L</w:t>
            </w:r>
          </w:p>
        </w:tc>
      </w:tr>
    </w:tbl>
    <w:p w14:paraId="14A70700" w14:textId="77777777" w:rsidR="00F63879" w:rsidRDefault="00F63879" w:rsidP="00F63879">
      <w:pPr>
        <w:rPr>
          <w:rFonts w:ascii="Times New Roman" w:hAnsi="Times New Roman" w:cs="Times New Roman"/>
          <w:sz w:val="20"/>
          <w:szCs w:val="20"/>
        </w:rPr>
      </w:pPr>
    </w:p>
    <w:p w14:paraId="11C5DE2F" w14:textId="77777777" w:rsidR="00F63879" w:rsidRPr="00FD119D" w:rsidRDefault="00F63879" w:rsidP="00F63879">
      <w:pPr>
        <w:rPr>
          <w:rFonts w:ascii="Times New Roman" w:hAnsi="Times New Roman" w:cs="Times New Roman"/>
          <w:sz w:val="20"/>
          <w:szCs w:val="20"/>
        </w:rPr>
      </w:pPr>
    </w:p>
    <w:tbl>
      <w:tblPr>
        <w:tblW w:w="5001"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768"/>
        <w:gridCol w:w="569"/>
        <w:gridCol w:w="569"/>
        <w:gridCol w:w="569"/>
        <w:gridCol w:w="569"/>
        <w:gridCol w:w="569"/>
        <w:gridCol w:w="988"/>
        <w:gridCol w:w="977"/>
      </w:tblGrid>
      <w:tr w:rsidR="00F63879" w:rsidRPr="00FD119D" w14:paraId="0D8C26D3" w14:textId="77777777" w:rsidTr="00913603">
        <w:tc>
          <w:tcPr>
            <w:tcW w:w="5000" w:type="pct"/>
            <w:gridSpan w:val="8"/>
            <w:shd w:val="clear" w:color="auto" w:fill="B8CCE4" w:themeFill="accent1" w:themeFillTint="66"/>
            <w:vAlign w:val="center"/>
          </w:tcPr>
          <w:p w14:paraId="6EE97721" w14:textId="77777777" w:rsidR="00F63879" w:rsidRPr="00FD119D" w:rsidRDefault="00F63879" w:rsidP="00913603">
            <w:pPr>
              <w:rPr>
                <w:rFonts w:ascii="Times New Roman" w:hAnsi="Times New Roman" w:cs="Times New Roman"/>
                <w:sz w:val="20"/>
                <w:szCs w:val="20"/>
              </w:rPr>
            </w:pPr>
            <w:r w:rsidRPr="00FD119D">
              <w:rPr>
                <w:rFonts w:ascii="Times New Roman" w:eastAsia="MS Mincho" w:hAnsi="Times New Roman" w:cs="Times New Roman"/>
                <w:b/>
                <w:sz w:val="20"/>
                <w:szCs w:val="20"/>
                <w:lang w:eastAsia="ja-JP"/>
              </w:rPr>
              <w:t>3. Cross-Sectoral Coordination and Stakeholder Participation &amp; Inclusion</w:t>
            </w:r>
          </w:p>
        </w:tc>
      </w:tr>
      <w:tr w:rsidR="00F63879" w:rsidRPr="00FD119D" w14:paraId="1C98FAB8" w14:textId="77777777" w:rsidTr="00913603">
        <w:tc>
          <w:tcPr>
            <w:tcW w:w="2489" w:type="pct"/>
            <w:vMerge w:val="restart"/>
            <w:shd w:val="clear" w:color="auto" w:fill="D9D9D9"/>
            <w:vAlign w:val="center"/>
          </w:tcPr>
          <w:p w14:paraId="54BA2D9D" w14:textId="77777777" w:rsidR="00F63879" w:rsidRPr="00FD119D" w:rsidRDefault="00F63879" w:rsidP="00913603">
            <w:pPr>
              <w:rPr>
                <w:rFonts w:ascii="Times New Roman" w:hAnsi="Times New Roman" w:cs="Times New Roman"/>
                <w:sz w:val="20"/>
                <w:szCs w:val="20"/>
              </w:rPr>
            </w:pPr>
            <w:r w:rsidRPr="00FD119D">
              <w:rPr>
                <w:rFonts w:ascii="Times New Roman" w:hAnsi="Times New Roman" w:cs="Times New Roman"/>
                <w:sz w:val="20"/>
                <w:szCs w:val="20"/>
              </w:rPr>
              <w:t>Capacity Indicator</w:t>
            </w:r>
          </w:p>
        </w:tc>
        <w:tc>
          <w:tcPr>
            <w:tcW w:w="1485" w:type="pct"/>
            <w:gridSpan w:val="5"/>
            <w:shd w:val="clear" w:color="auto" w:fill="D9D9D9"/>
            <w:vAlign w:val="center"/>
          </w:tcPr>
          <w:p w14:paraId="0574CC63" w14:textId="77777777" w:rsidR="00F63879" w:rsidRPr="00FD119D" w:rsidRDefault="00F63879" w:rsidP="00913603">
            <w:pPr>
              <w:jc w:val="center"/>
              <w:rPr>
                <w:rFonts w:ascii="Times New Roman" w:hAnsi="Times New Roman" w:cs="Times New Roman"/>
                <w:sz w:val="20"/>
                <w:szCs w:val="20"/>
              </w:rPr>
            </w:pPr>
            <w:r w:rsidRPr="00FD119D">
              <w:rPr>
                <w:rFonts w:ascii="Times New Roman" w:hAnsi="Times New Roman" w:cs="Times New Roman"/>
                <w:sz w:val="20"/>
                <w:szCs w:val="20"/>
              </w:rPr>
              <w:t>Baseline: Level of Existing Capacity</w:t>
            </w:r>
          </w:p>
          <w:p w14:paraId="6CD1981A" w14:textId="77777777" w:rsidR="00F63879" w:rsidRPr="00FD119D" w:rsidRDefault="00F63879" w:rsidP="00913603">
            <w:pPr>
              <w:jc w:val="center"/>
              <w:rPr>
                <w:rFonts w:ascii="Times New Roman" w:hAnsi="Times New Roman" w:cs="Times New Roman"/>
                <w:sz w:val="20"/>
                <w:szCs w:val="20"/>
              </w:rPr>
            </w:pPr>
          </w:p>
        </w:tc>
        <w:tc>
          <w:tcPr>
            <w:tcW w:w="516" w:type="pct"/>
            <w:vMerge w:val="restart"/>
            <w:shd w:val="clear" w:color="auto" w:fill="D9D9D9"/>
            <w:vAlign w:val="center"/>
          </w:tcPr>
          <w:p w14:paraId="3FC508BE" w14:textId="77777777" w:rsidR="00F63879" w:rsidRPr="00FD119D" w:rsidRDefault="00F63879" w:rsidP="00913603">
            <w:pPr>
              <w:jc w:val="center"/>
              <w:rPr>
                <w:rFonts w:ascii="Times New Roman" w:hAnsi="Times New Roman" w:cs="Times New Roman"/>
                <w:sz w:val="20"/>
                <w:szCs w:val="20"/>
              </w:rPr>
            </w:pPr>
            <w:r w:rsidRPr="00FD119D">
              <w:rPr>
                <w:rFonts w:ascii="Times New Roman" w:hAnsi="Times New Roman" w:cs="Times New Roman"/>
                <w:sz w:val="20"/>
                <w:szCs w:val="20"/>
              </w:rPr>
              <w:t>Target level of Capacity in the timeframe 3 years</w:t>
            </w:r>
          </w:p>
        </w:tc>
        <w:tc>
          <w:tcPr>
            <w:tcW w:w="510" w:type="pct"/>
            <w:vMerge w:val="restart"/>
            <w:shd w:val="clear" w:color="auto" w:fill="D9D9D9"/>
            <w:vAlign w:val="center"/>
          </w:tcPr>
          <w:p w14:paraId="04ED3F10" w14:textId="77777777" w:rsidR="00F63879" w:rsidRPr="00FD119D" w:rsidRDefault="00F63879" w:rsidP="00913603">
            <w:pPr>
              <w:jc w:val="center"/>
              <w:rPr>
                <w:rFonts w:ascii="Times New Roman" w:hAnsi="Times New Roman" w:cs="Times New Roman"/>
                <w:sz w:val="20"/>
                <w:szCs w:val="20"/>
              </w:rPr>
            </w:pPr>
            <w:r w:rsidRPr="00FD119D">
              <w:rPr>
                <w:rFonts w:ascii="Times New Roman" w:hAnsi="Times New Roman" w:cs="Times New Roman"/>
                <w:sz w:val="20"/>
                <w:szCs w:val="20"/>
              </w:rPr>
              <w:t>Priority of Capacity (h/m/l)</w:t>
            </w:r>
          </w:p>
        </w:tc>
      </w:tr>
      <w:tr w:rsidR="00F63879" w:rsidRPr="00FD119D" w14:paraId="1243AED4" w14:textId="77777777" w:rsidTr="00913603">
        <w:tc>
          <w:tcPr>
            <w:tcW w:w="2489" w:type="pct"/>
            <w:vMerge/>
            <w:tcBorders>
              <w:bottom w:val="single" w:sz="4" w:space="0" w:color="000000"/>
            </w:tcBorders>
            <w:shd w:val="clear" w:color="auto" w:fill="auto"/>
          </w:tcPr>
          <w:p w14:paraId="33D71746" w14:textId="77777777" w:rsidR="00F63879" w:rsidRPr="00FD119D" w:rsidRDefault="00F63879" w:rsidP="00913603">
            <w:pPr>
              <w:rPr>
                <w:rFonts w:ascii="Times New Roman" w:hAnsi="Times New Roman" w:cs="Times New Roman"/>
                <w:sz w:val="20"/>
                <w:szCs w:val="20"/>
              </w:rPr>
            </w:pPr>
          </w:p>
        </w:tc>
        <w:tc>
          <w:tcPr>
            <w:tcW w:w="297" w:type="pct"/>
            <w:tcBorders>
              <w:bottom w:val="single" w:sz="4" w:space="0" w:color="000000"/>
            </w:tcBorders>
            <w:shd w:val="clear" w:color="auto" w:fill="D9D9D9"/>
            <w:vAlign w:val="center"/>
          </w:tcPr>
          <w:p w14:paraId="5DA49545" w14:textId="77777777" w:rsidR="00F63879" w:rsidRPr="00FD119D" w:rsidRDefault="00F63879" w:rsidP="00913603">
            <w:pPr>
              <w:jc w:val="center"/>
              <w:rPr>
                <w:rFonts w:ascii="Times New Roman" w:hAnsi="Times New Roman" w:cs="Times New Roman"/>
                <w:sz w:val="20"/>
                <w:szCs w:val="20"/>
              </w:rPr>
            </w:pPr>
            <w:r w:rsidRPr="00FD119D">
              <w:rPr>
                <w:rFonts w:ascii="Times New Roman" w:hAnsi="Times New Roman" w:cs="Times New Roman"/>
                <w:sz w:val="20"/>
                <w:szCs w:val="20"/>
              </w:rPr>
              <w:t>1</w:t>
            </w:r>
          </w:p>
        </w:tc>
        <w:tc>
          <w:tcPr>
            <w:tcW w:w="297" w:type="pct"/>
            <w:tcBorders>
              <w:bottom w:val="single" w:sz="4" w:space="0" w:color="000000"/>
            </w:tcBorders>
            <w:shd w:val="clear" w:color="auto" w:fill="D9D9D9"/>
            <w:vAlign w:val="center"/>
          </w:tcPr>
          <w:p w14:paraId="0DFF64CA" w14:textId="77777777" w:rsidR="00F63879" w:rsidRPr="00FD119D" w:rsidRDefault="00F63879" w:rsidP="00913603">
            <w:pPr>
              <w:jc w:val="center"/>
              <w:rPr>
                <w:rFonts w:ascii="Times New Roman" w:hAnsi="Times New Roman" w:cs="Times New Roman"/>
                <w:sz w:val="20"/>
                <w:szCs w:val="20"/>
              </w:rPr>
            </w:pPr>
            <w:r w:rsidRPr="00FD119D">
              <w:rPr>
                <w:rFonts w:ascii="Times New Roman" w:hAnsi="Times New Roman" w:cs="Times New Roman"/>
                <w:sz w:val="20"/>
                <w:szCs w:val="20"/>
              </w:rPr>
              <w:t>2</w:t>
            </w:r>
          </w:p>
        </w:tc>
        <w:tc>
          <w:tcPr>
            <w:tcW w:w="297" w:type="pct"/>
            <w:tcBorders>
              <w:bottom w:val="single" w:sz="4" w:space="0" w:color="000000"/>
            </w:tcBorders>
            <w:shd w:val="clear" w:color="auto" w:fill="D9D9D9"/>
            <w:vAlign w:val="center"/>
          </w:tcPr>
          <w:p w14:paraId="19CA625E" w14:textId="77777777" w:rsidR="00F63879" w:rsidRPr="00FD119D" w:rsidRDefault="00F63879" w:rsidP="00913603">
            <w:pPr>
              <w:jc w:val="center"/>
              <w:rPr>
                <w:rFonts w:ascii="Times New Roman" w:hAnsi="Times New Roman" w:cs="Times New Roman"/>
                <w:sz w:val="20"/>
                <w:szCs w:val="20"/>
              </w:rPr>
            </w:pPr>
            <w:r w:rsidRPr="00FD119D">
              <w:rPr>
                <w:rFonts w:ascii="Times New Roman" w:hAnsi="Times New Roman" w:cs="Times New Roman"/>
                <w:sz w:val="20"/>
                <w:szCs w:val="20"/>
              </w:rPr>
              <w:t>3</w:t>
            </w:r>
          </w:p>
        </w:tc>
        <w:tc>
          <w:tcPr>
            <w:tcW w:w="297" w:type="pct"/>
            <w:tcBorders>
              <w:bottom w:val="single" w:sz="4" w:space="0" w:color="000000"/>
            </w:tcBorders>
            <w:shd w:val="clear" w:color="auto" w:fill="D9D9D9"/>
            <w:vAlign w:val="center"/>
          </w:tcPr>
          <w:p w14:paraId="042C607B" w14:textId="77777777" w:rsidR="00F63879" w:rsidRPr="00FD119D" w:rsidRDefault="00F63879" w:rsidP="00913603">
            <w:pPr>
              <w:jc w:val="center"/>
              <w:rPr>
                <w:rFonts w:ascii="Times New Roman" w:hAnsi="Times New Roman" w:cs="Times New Roman"/>
                <w:sz w:val="20"/>
                <w:szCs w:val="20"/>
              </w:rPr>
            </w:pPr>
            <w:r w:rsidRPr="00FD119D">
              <w:rPr>
                <w:rFonts w:ascii="Times New Roman" w:hAnsi="Times New Roman" w:cs="Times New Roman"/>
                <w:sz w:val="20"/>
                <w:szCs w:val="20"/>
              </w:rPr>
              <w:t>4</w:t>
            </w:r>
          </w:p>
        </w:tc>
        <w:tc>
          <w:tcPr>
            <w:tcW w:w="297" w:type="pct"/>
            <w:tcBorders>
              <w:bottom w:val="single" w:sz="4" w:space="0" w:color="000000"/>
            </w:tcBorders>
            <w:shd w:val="clear" w:color="auto" w:fill="D9D9D9"/>
            <w:vAlign w:val="center"/>
          </w:tcPr>
          <w:p w14:paraId="357E083B" w14:textId="77777777" w:rsidR="00F63879" w:rsidRPr="00FD119D" w:rsidRDefault="00F63879" w:rsidP="00913603">
            <w:pPr>
              <w:jc w:val="center"/>
              <w:rPr>
                <w:rFonts w:ascii="Times New Roman" w:hAnsi="Times New Roman" w:cs="Times New Roman"/>
                <w:sz w:val="20"/>
                <w:szCs w:val="20"/>
              </w:rPr>
            </w:pPr>
            <w:r w:rsidRPr="00FD119D">
              <w:rPr>
                <w:rFonts w:ascii="Times New Roman" w:hAnsi="Times New Roman" w:cs="Times New Roman"/>
                <w:sz w:val="20"/>
                <w:szCs w:val="20"/>
              </w:rPr>
              <w:t>5</w:t>
            </w:r>
          </w:p>
        </w:tc>
        <w:tc>
          <w:tcPr>
            <w:tcW w:w="516" w:type="pct"/>
            <w:vMerge/>
            <w:tcBorders>
              <w:bottom w:val="single" w:sz="4" w:space="0" w:color="000000"/>
            </w:tcBorders>
            <w:shd w:val="clear" w:color="auto" w:fill="auto"/>
          </w:tcPr>
          <w:p w14:paraId="3F0E8617" w14:textId="77777777" w:rsidR="00F63879" w:rsidRPr="00FD119D" w:rsidRDefault="00F63879" w:rsidP="00913603">
            <w:pPr>
              <w:rPr>
                <w:rFonts w:ascii="Times New Roman" w:hAnsi="Times New Roman" w:cs="Times New Roman"/>
                <w:sz w:val="20"/>
                <w:szCs w:val="20"/>
              </w:rPr>
            </w:pPr>
          </w:p>
        </w:tc>
        <w:tc>
          <w:tcPr>
            <w:tcW w:w="510" w:type="pct"/>
            <w:vMerge/>
            <w:tcBorders>
              <w:bottom w:val="single" w:sz="4" w:space="0" w:color="000000"/>
            </w:tcBorders>
            <w:shd w:val="clear" w:color="auto" w:fill="auto"/>
          </w:tcPr>
          <w:p w14:paraId="2B3B0536" w14:textId="77777777" w:rsidR="00F63879" w:rsidRPr="00FD119D" w:rsidRDefault="00F63879" w:rsidP="00913603">
            <w:pPr>
              <w:rPr>
                <w:rFonts w:ascii="Times New Roman" w:hAnsi="Times New Roman" w:cs="Times New Roman"/>
                <w:sz w:val="20"/>
                <w:szCs w:val="20"/>
              </w:rPr>
            </w:pPr>
          </w:p>
        </w:tc>
      </w:tr>
      <w:tr w:rsidR="00F63879" w:rsidRPr="00FD119D" w14:paraId="617D7B3F" w14:textId="77777777" w:rsidTr="00913603">
        <w:tc>
          <w:tcPr>
            <w:tcW w:w="2489" w:type="pct"/>
            <w:shd w:val="clear" w:color="auto" w:fill="auto"/>
          </w:tcPr>
          <w:p w14:paraId="4996B60F" w14:textId="77777777" w:rsidR="00F63879" w:rsidRPr="00FD119D" w:rsidRDefault="00F63879" w:rsidP="00913603">
            <w:pPr>
              <w:rPr>
                <w:rFonts w:ascii="Times New Roman" w:eastAsia="MS Mincho" w:hAnsi="Times New Roman" w:cs="Times New Roman"/>
                <w:sz w:val="20"/>
                <w:szCs w:val="20"/>
                <w:lang w:eastAsia="ja-JP"/>
              </w:rPr>
            </w:pPr>
            <w:r w:rsidRPr="00FD119D">
              <w:rPr>
                <w:rFonts w:ascii="Times New Roman" w:eastAsia="MS Mincho" w:hAnsi="Times New Roman" w:cs="Times New Roman"/>
                <w:sz w:val="20"/>
                <w:szCs w:val="20"/>
                <w:lang w:eastAsia="ja-JP"/>
              </w:rPr>
              <w:t xml:space="preserve">3.1 To what extent is there an effective </w:t>
            </w:r>
            <w:r w:rsidRPr="00FD119D">
              <w:rPr>
                <w:rFonts w:ascii="Times New Roman" w:eastAsia="MS Mincho" w:hAnsi="Times New Roman" w:cs="Times New Roman"/>
                <w:b/>
                <w:sz w:val="20"/>
                <w:szCs w:val="20"/>
                <w:lang w:eastAsia="ja-JP"/>
              </w:rPr>
              <w:t>government coordination</w:t>
            </w:r>
            <w:r w:rsidRPr="00FD119D">
              <w:rPr>
                <w:rFonts w:ascii="Times New Roman" w:eastAsia="MS Mincho" w:hAnsi="Times New Roman" w:cs="Times New Roman"/>
                <w:sz w:val="20"/>
                <w:szCs w:val="20"/>
                <w:lang w:eastAsia="ja-JP"/>
              </w:rPr>
              <w:t xml:space="preserve"> </w:t>
            </w:r>
            <w:r w:rsidRPr="00FD119D">
              <w:rPr>
                <w:rFonts w:ascii="Times New Roman" w:eastAsia="MS Mincho" w:hAnsi="Times New Roman" w:cs="Times New Roman"/>
                <w:b/>
                <w:sz w:val="20"/>
                <w:szCs w:val="20"/>
                <w:lang w:eastAsia="ja-JP"/>
              </w:rPr>
              <w:t>mechanism</w:t>
            </w:r>
            <w:r w:rsidRPr="00FD119D">
              <w:rPr>
                <w:rFonts w:ascii="Times New Roman" w:eastAsia="MS Mincho" w:hAnsi="Times New Roman" w:cs="Times New Roman"/>
                <w:sz w:val="20"/>
                <w:szCs w:val="20"/>
                <w:lang w:eastAsia="ja-JP"/>
              </w:rPr>
              <w:t xml:space="preserve"> for MEA-related dialogue &amp;  policy making?</w:t>
            </w:r>
          </w:p>
        </w:tc>
        <w:tc>
          <w:tcPr>
            <w:tcW w:w="297" w:type="pct"/>
            <w:shd w:val="clear" w:color="auto" w:fill="auto"/>
          </w:tcPr>
          <w:p w14:paraId="35D33C62" w14:textId="77777777" w:rsidR="00F63879" w:rsidRPr="00FD119D" w:rsidRDefault="00F63879" w:rsidP="00913603">
            <w:pPr>
              <w:rPr>
                <w:rFonts w:ascii="Times New Roman" w:hAnsi="Times New Roman" w:cs="Times New Roman"/>
                <w:sz w:val="20"/>
                <w:szCs w:val="20"/>
              </w:rPr>
            </w:pPr>
          </w:p>
        </w:tc>
        <w:tc>
          <w:tcPr>
            <w:tcW w:w="297" w:type="pct"/>
            <w:shd w:val="clear" w:color="auto" w:fill="auto"/>
          </w:tcPr>
          <w:p w14:paraId="03C05AC4" w14:textId="77777777" w:rsidR="00F63879" w:rsidRPr="00FD119D" w:rsidRDefault="00F63879" w:rsidP="00913603">
            <w:pPr>
              <w:rPr>
                <w:rFonts w:ascii="Times New Roman" w:hAnsi="Times New Roman" w:cs="Times New Roman"/>
                <w:b/>
                <w:sz w:val="20"/>
                <w:szCs w:val="20"/>
              </w:rPr>
            </w:pPr>
          </w:p>
        </w:tc>
        <w:tc>
          <w:tcPr>
            <w:tcW w:w="297" w:type="pct"/>
            <w:shd w:val="clear" w:color="auto" w:fill="auto"/>
          </w:tcPr>
          <w:p w14:paraId="22FEB754" w14:textId="77777777" w:rsidR="00EE665E" w:rsidRDefault="00EE665E" w:rsidP="00913603">
            <w:pPr>
              <w:rPr>
                <w:rFonts w:ascii="Times New Roman" w:hAnsi="Times New Roman" w:cs="Times New Roman"/>
                <w:sz w:val="20"/>
                <w:szCs w:val="20"/>
              </w:rPr>
            </w:pPr>
          </w:p>
          <w:p w14:paraId="632F7103" w14:textId="2E0F7B6C" w:rsidR="00F63879" w:rsidRDefault="00EE665E" w:rsidP="00913603">
            <w:pPr>
              <w:rPr>
                <w:rFonts w:ascii="Times New Roman" w:hAnsi="Times New Roman" w:cs="Times New Roman"/>
                <w:sz w:val="20"/>
                <w:szCs w:val="20"/>
              </w:rPr>
            </w:pPr>
            <w:r>
              <w:rPr>
                <w:rFonts w:ascii="Times New Roman" w:hAnsi="Times New Roman" w:cs="Times New Roman"/>
                <w:sz w:val="20"/>
                <w:szCs w:val="20"/>
              </w:rPr>
              <w:t>X</w:t>
            </w:r>
          </w:p>
          <w:p w14:paraId="0566B88B" w14:textId="77777777" w:rsidR="00EE665E" w:rsidRPr="00FD119D" w:rsidRDefault="00EE665E" w:rsidP="00913603">
            <w:pPr>
              <w:rPr>
                <w:rFonts w:ascii="Times New Roman" w:hAnsi="Times New Roman" w:cs="Times New Roman"/>
                <w:sz w:val="20"/>
                <w:szCs w:val="20"/>
              </w:rPr>
            </w:pPr>
          </w:p>
        </w:tc>
        <w:tc>
          <w:tcPr>
            <w:tcW w:w="297" w:type="pct"/>
            <w:shd w:val="clear" w:color="auto" w:fill="auto"/>
          </w:tcPr>
          <w:p w14:paraId="50C26DD5" w14:textId="77777777" w:rsidR="00F63879" w:rsidRPr="00FD119D" w:rsidRDefault="00F63879" w:rsidP="00913603">
            <w:pPr>
              <w:rPr>
                <w:rFonts w:ascii="Times New Roman" w:hAnsi="Times New Roman" w:cs="Times New Roman"/>
                <w:sz w:val="20"/>
                <w:szCs w:val="20"/>
              </w:rPr>
            </w:pPr>
          </w:p>
        </w:tc>
        <w:tc>
          <w:tcPr>
            <w:tcW w:w="297" w:type="pct"/>
            <w:shd w:val="clear" w:color="auto" w:fill="auto"/>
          </w:tcPr>
          <w:p w14:paraId="4DFC6D34" w14:textId="77777777" w:rsidR="00F63879" w:rsidRPr="00FD119D" w:rsidRDefault="00F63879" w:rsidP="00913603">
            <w:pPr>
              <w:rPr>
                <w:rFonts w:ascii="Times New Roman" w:hAnsi="Times New Roman" w:cs="Times New Roman"/>
                <w:sz w:val="20"/>
                <w:szCs w:val="20"/>
              </w:rPr>
            </w:pPr>
          </w:p>
        </w:tc>
        <w:tc>
          <w:tcPr>
            <w:tcW w:w="516" w:type="pct"/>
            <w:shd w:val="clear" w:color="auto" w:fill="auto"/>
          </w:tcPr>
          <w:p w14:paraId="20CBC3DF" w14:textId="77777777" w:rsidR="00F63879" w:rsidRDefault="00F63879" w:rsidP="00EE665E">
            <w:pPr>
              <w:jc w:val="center"/>
              <w:rPr>
                <w:rFonts w:ascii="Times New Roman" w:hAnsi="Times New Roman" w:cs="Times New Roman"/>
                <w:b/>
                <w:sz w:val="20"/>
                <w:szCs w:val="20"/>
              </w:rPr>
            </w:pPr>
          </w:p>
          <w:p w14:paraId="67F64226" w14:textId="4425F7E3" w:rsidR="00EE665E" w:rsidRPr="00FD119D" w:rsidRDefault="00EE665E" w:rsidP="00EE665E">
            <w:pPr>
              <w:jc w:val="center"/>
              <w:rPr>
                <w:rFonts w:ascii="Times New Roman" w:hAnsi="Times New Roman" w:cs="Times New Roman"/>
                <w:b/>
                <w:sz w:val="20"/>
                <w:szCs w:val="20"/>
              </w:rPr>
            </w:pPr>
            <w:r>
              <w:rPr>
                <w:rFonts w:ascii="Times New Roman" w:hAnsi="Times New Roman" w:cs="Times New Roman"/>
                <w:b/>
                <w:sz w:val="20"/>
                <w:szCs w:val="20"/>
              </w:rPr>
              <w:t>4</w:t>
            </w:r>
          </w:p>
        </w:tc>
        <w:tc>
          <w:tcPr>
            <w:tcW w:w="510" w:type="pct"/>
            <w:shd w:val="clear" w:color="auto" w:fill="auto"/>
          </w:tcPr>
          <w:p w14:paraId="3FEFD185" w14:textId="0354D06E" w:rsidR="00EE665E" w:rsidRDefault="00EE665E" w:rsidP="00EE665E">
            <w:pPr>
              <w:jc w:val="center"/>
              <w:rPr>
                <w:rFonts w:ascii="Times New Roman" w:hAnsi="Times New Roman" w:cs="Times New Roman"/>
                <w:b/>
                <w:sz w:val="20"/>
                <w:szCs w:val="20"/>
              </w:rPr>
            </w:pPr>
          </w:p>
          <w:p w14:paraId="67CCCC9F" w14:textId="36D2E69A" w:rsidR="00EE665E" w:rsidRDefault="00EE665E" w:rsidP="00EE665E">
            <w:pPr>
              <w:jc w:val="center"/>
              <w:rPr>
                <w:rFonts w:ascii="Times New Roman" w:hAnsi="Times New Roman" w:cs="Times New Roman"/>
                <w:b/>
                <w:sz w:val="20"/>
                <w:szCs w:val="20"/>
              </w:rPr>
            </w:pPr>
            <w:r>
              <w:rPr>
                <w:rFonts w:ascii="Times New Roman" w:hAnsi="Times New Roman" w:cs="Times New Roman"/>
                <w:b/>
                <w:sz w:val="20"/>
                <w:szCs w:val="20"/>
              </w:rPr>
              <w:t>H</w:t>
            </w:r>
          </w:p>
          <w:p w14:paraId="6D5498F9" w14:textId="77777777" w:rsidR="00EE665E" w:rsidRPr="00FD119D" w:rsidRDefault="00EE665E" w:rsidP="00EE665E">
            <w:pPr>
              <w:jc w:val="center"/>
              <w:rPr>
                <w:rFonts w:ascii="Times New Roman" w:hAnsi="Times New Roman" w:cs="Times New Roman"/>
                <w:b/>
                <w:sz w:val="20"/>
                <w:szCs w:val="20"/>
              </w:rPr>
            </w:pPr>
          </w:p>
        </w:tc>
      </w:tr>
      <w:tr w:rsidR="00F63879" w:rsidRPr="00FD119D" w14:paraId="1A6E4208" w14:textId="77777777" w:rsidTr="00913603">
        <w:tc>
          <w:tcPr>
            <w:tcW w:w="2489" w:type="pct"/>
            <w:shd w:val="clear" w:color="auto" w:fill="auto"/>
          </w:tcPr>
          <w:p w14:paraId="25EE0438" w14:textId="77777777" w:rsidR="00F63879" w:rsidRPr="00FD119D" w:rsidRDefault="00F63879" w:rsidP="00913603">
            <w:pPr>
              <w:rPr>
                <w:rFonts w:ascii="Times New Roman" w:eastAsia="MS Mincho" w:hAnsi="Times New Roman" w:cs="Times New Roman"/>
                <w:sz w:val="20"/>
                <w:szCs w:val="20"/>
                <w:lang w:eastAsia="ja-JP"/>
              </w:rPr>
            </w:pPr>
            <w:r w:rsidRPr="00FD119D">
              <w:rPr>
                <w:rFonts w:ascii="Times New Roman" w:eastAsia="MS Mincho" w:hAnsi="Times New Roman" w:cs="Times New Roman"/>
                <w:sz w:val="20"/>
                <w:szCs w:val="20"/>
                <w:lang w:eastAsia="ja-JP"/>
              </w:rPr>
              <w:t xml:space="preserve">3.2 To what extent is there effective </w:t>
            </w:r>
            <w:r w:rsidRPr="00FD119D">
              <w:rPr>
                <w:rFonts w:ascii="Times New Roman" w:eastAsia="MS Mincho" w:hAnsi="Times New Roman" w:cs="Times New Roman"/>
                <w:b/>
                <w:sz w:val="20"/>
                <w:szCs w:val="20"/>
                <w:lang w:eastAsia="ja-JP"/>
              </w:rPr>
              <w:t>government coordination</w:t>
            </w:r>
            <w:r w:rsidRPr="00FD119D">
              <w:rPr>
                <w:rFonts w:ascii="Times New Roman" w:eastAsia="MS Mincho" w:hAnsi="Times New Roman" w:cs="Times New Roman"/>
                <w:sz w:val="20"/>
                <w:szCs w:val="20"/>
                <w:lang w:eastAsia="ja-JP"/>
              </w:rPr>
              <w:t xml:space="preserve"> </w:t>
            </w:r>
            <w:r w:rsidRPr="00FD119D">
              <w:rPr>
                <w:rFonts w:ascii="Times New Roman" w:eastAsia="MS Mincho" w:hAnsi="Times New Roman" w:cs="Times New Roman"/>
                <w:b/>
                <w:sz w:val="20"/>
                <w:szCs w:val="20"/>
                <w:lang w:eastAsia="ja-JP"/>
              </w:rPr>
              <w:t>for cross-cutting information generation?</w:t>
            </w:r>
          </w:p>
        </w:tc>
        <w:tc>
          <w:tcPr>
            <w:tcW w:w="297" w:type="pct"/>
            <w:shd w:val="clear" w:color="auto" w:fill="auto"/>
          </w:tcPr>
          <w:p w14:paraId="577E214C" w14:textId="77777777" w:rsidR="00F63879" w:rsidRDefault="00F63879" w:rsidP="00913603">
            <w:pPr>
              <w:rPr>
                <w:rFonts w:ascii="Times New Roman" w:hAnsi="Times New Roman" w:cs="Times New Roman"/>
                <w:sz w:val="20"/>
                <w:szCs w:val="20"/>
              </w:rPr>
            </w:pPr>
          </w:p>
          <w:p w14:paraId="37249423" w14:textId="1CD04EAE" w:rsidR="00EE665E" w:rsidRPr="00FD119D" w:rsidRDefault="00EE665E" w:rsidP="00913603">
            <w:pPr>
              <w:rPr>
                <w:rFonts w:ascii="Times New Roman" w:hAnsi="Times New Roman" w:cs="Times New Roman"/>
                <w:sz w:val="20"/>
                <w:szCs w:val="20"/>
              </w:rPr>
            </w:pPr>
            <w:r>
              <w:rPr>
                <w:rFonts w:ascii="Times New Roman" w:hAnsi="Times New Roman" w:cs="Times New Roman"/>
                <w:sz w:val="20"/>
                <w:szCs w:val="20"/>
              </w:rPr>
              <w:t>X</w:t>
            </w:r>
          </w:p>
        </w:tc>
        <w:tc>
          <w:tcPr>
            <w:tcW w:w="297" w:type="pct"/>
            <w:shd w:val="clear" w:color="auto" w:fill="auto"/>
          </w:tcPr>
          <w:p w14:paraId="53E56F92" w14:textId="77777777" w:rsidR="00F63879" w:rsidRDefault="00F63879" w:rsidP="00913603">
            <w:pPr>
              <w:rPr>
                <w:rFonts w:ascii="Times New Roman" w:hAnsi="Times New Roman" w:cs="Times New Roman"/>
                <w:sz w:val="20"/>
                <w:szCs w:val="20"/>
              </w:rPr>
            </w:pPr>
          </w:p>
          <w:p w14:paraId="1153DA9C" w14:textId="6F0615C5" w:rsidR="00EE665E" w:rsidRPr="00FD119D" w:rsidRDefault="00EE665E" w:rsidP="00913603">
            <w:pPr>
              <w:rPr>
                <w:rFonts w:ascii="Times New Roman" w:hAnsi="Times New Roman" w:cs="Times New Roman"/>
                <w:sz w:val="20"/>
                <w:szCs w:val="20"/>
              </w:rPr>
            </w:pPr>
          </w:p>
        </w:tc>
        <w:tc>
          <w:tcPr>
            <w:tcW w:w="297" w:type="pct"/>
            <w:shd w:val="clear" w:color="auto" w:fill="auto"/>
          </w:tcPr>
          <w:p w14:paraId="58F6489E" w14:textId="77777777" w:rsidR="00F63879" w:rsidRPr="00FD119D" w:rsidRDefault="00F63879" w:rsidP="00913603">
            <w:pPr>
              <w:rPr>
                <w:rFonts w:ascii="Times New Roman" w:hAnsi="Times New Roman" w:cs="Times New Roman"/>
                <w:sz w:val="20"/>
                <w:szCs w:val="20"/>
              </w:rPr>
            </w:pPr>
          </w:p>
        </w:tc>
        <w:tc>
          <w:tcPr>
            <w:tcW w:w="297" w:type="pct"/>
            <w:shd w:val="clear" w:color="auto" w:fill="auto"/>
          </w:tcPr>
          <w:p w14:paraId="7B4CCD35" w14:textId="77777777" w:rsidR="00F63879" w:rsidRPr="00FD119D" w:rsidRDefault="00F63879" w:rsidP="00913603">
            <w:pPr>
              <w:rPr>
                <w:rFonts w:ascii="Times New Roman" w:hAnsi="Times New Roman" w:cs="Times New Roman"/>
                <w:sz w:val="20"/>
                <w:szCs w:val="20"/>
              </w:rPr>
            </w:pPr>
          </w:p>
        </w:tc>
        <w:tc>
          <w:tcPr>
            <w:tcW w:w="297" w:type="pct"/>
            <w:shd w:val="clear" w:color="auto" w:fill="auto"/>
          </w:tcPr>
          <w:p w14:paraId="4C69551A" w14:textId="77777777" w:rsidR="00F63879" w:rsidRPr="00FD119D" w:rsidRDefault="00F63879" w:rsidP="00913603">
            <w:pPr>
              <w:rPr>
                <w:rFonts w:ascii="Times New Roman" w:hAnsi="Times New Roman" w:cs="Times New Roman"/>
                <w:sz w:val="20"/>
                <w:szCs w:val="20"/>
              </w:rPr>
            </w:pPr>
          </w:p>
        </w:tc>
        <w:tc>
          <w:tcPr>
            <w:tcW w:w="516" w:type="pct"/>
            <w:shd w:val="clear" w:color="auto" w:fill="auto"/>
          </w:tcPr>
          <w:p w14:paraId="3287B683" w14:textId="77777777" w:rsidR="00F63879" w:rsidRDefault="00F63879" w:rsidP="00EE665E">
            <w:pPr>
              <w:jc w:val="center"/>
              <w:rPr>
                <w:rFonts w:ascii="Times New Roman" w:hAnsi="Times New Roman" w:cs="Times New Roman"/>
                <w:sz w:val="20"/>
                <w:szCs w:val="20"/>
              </w:rPr>
            </w:pPr>
          </w:p>
          <w:p w14:paraId="7FF2A12E" w14:textId="1B719D7A" w:rsidR="00EE665E" w:rsidRPr="00FD119D" w:rsidRDefault="00EE665E" w:rsidP="00EE665E">
            <w:pPr>
              <w:jc w:val="center"/>
              <w:rPr>
                <w:rFonts w:ascii="Times New Roman" w:hAnsi="Times New Roman" w:cs="Times New Roman"/>
                <w:sz w:val="20"/>
                <w:szCs w:val="20"/>
              </w:rPr>
            </w:pPr>
            <w:r>
              <w:rPr>
                <w:rFonts w:ascii="Times New Roman" w:hAnsi="Times New Roman" w:cs="Times New Roman"/>
                <w:sz w:val="20"/>
                <w:szCs w:val="20"/>
              </w:rPr>
              <w:t>3</w:t>
            </w:r>
          </w:p>
        </w:tc>
        <w:tc>
          <w:tcPr>
            <w:tcW w:w="510" w:type="pct"/>
            <w:shd w:val="clear" w:color="auto" w:fill="auto"/>
          </w:tcPr>
          <w:p w14:paraId="70B31BA6" w14:textId="77777777" w:rsidR="00F63879" w:rsidRDefault="00F63879" w:rsidP="00EE665E">
            <w:pPr>
              <w:jc w:val="center"/>
              <w:rPr>
                <w:rFonts w:ascii="Times New Roman" w:hAnsi="Times New Roman" w:cs="Times New Roman"/>
                <w:sz w:val="20"/>
                <w:szCs w:val="20"/>
              </w:rPr>
            </w:pPr>
          </w:p>
          <w:p w14:paraId="1A1E60A4" w14:textId="598A06A5" w:rsidR="00EE665E" w:rsidRPr="00FD119D" w:rsidRDefault="00EE665E" w:rsidP="00EE665E">
            <w:pPr>
              <w:jc w:val="center"/>
              <w:rPr>
                <w:rFonts w:ascii="Times New Roman" w:hAnsi="Times New Roman" w:cs="Times New Roman"/>
                <w:sz w:val="20"/>
                <w:szCs w:val="20"/>
              </w:rPr>
            </w:pPr>
            <w:r>
              <w:rPr>
                <w:rFonts w:ascii="Times New Roman" w:hAnsi="Times New Roman" w:cs="Times New Roman"/>
                <w:sz w:val="20"/>
                <w:szCs w:val="20"/>
              </w:rPr>
              <w:t>H</w:t>
            </w:r>
          </w:p>
        </w:tc>
      </w:tr>
      <w:tr w:rsidR="00F63879" w:rsidRPr="00FD119D" w14:paraId="004941AA" w14:textId="77777777" w:rsidTr="00913603">
        <w:tc>
          <w:tcPr>
            <w:tcW w:w="2489" w:type="pct"/>
            <w:shd w:val="clear" w:color="auto" w:fill="auto"/>
            <w:vAlign w:val="center"/>
          </w:tcPr>
          <w:p w14:paraId="12E7E734" w14:textId="77777777" w:rsidR="00F63879" w:rsidRPr="00FD119D" w:rsidRDefault="00F63879" w:rsidP="00913603">
            <w:pPr>
              <w:rPr>
                <w:rFonts w:ascii="Times New Roman" w:eastAsia="MS Mincho" w:hAnsi="Times New Roman" w:cs="Times New Roman"/>
                <w:sz w:val="20"/>
                <w:szCs w:val="20"/>
                <w:lang w:eastAsia="ja-JP"/>
              </w:rPr>
            </w:pPr>
            <w:r w:rsidRPr="00FD119D">
              <w:rPr>
                <w:rFonts w:ascii="Times New Roman" w:eastAsia="MS Mincho" w:hAnsi="Times New Roman" w:cs="Times New Roman"/>
                <w:sz w:val="20"/>
                <w:szCs w:val="20"/>
                <w:lang w:eastAsia="ja-JP"/>
              </w:rPr>
              <w:t>3.3 To what extent</w:t>
            </w:r>
            <w:r w:rsidRPr="00FD119D">
              <w:rPr>
                <w:rFonts w:ascii="Times New Roman" w:hAnsi="Times New Roman" w:cs="Times New Roman"/>
                <w:bCs/>
                <w:sz w:val="20"/>
                <w:szCs w:val="20"/>
              </w:rPr>
              <w:t xml:space="preserve"> are government actors </w:t>
            </w:r>
            <w:r w:rsidRPr="00FD119D">
              <w:rPr>
                <w:rFonts w:ascii="Times New Roman" w:hAnsi="Times New Roman" w:cs="Times New Roman"/>
                <w:b/>
                <w:bCs/>
                <w:sz w:val="20"/>
                <w:szCs w:val="20"/>
              </w:rPr>
              <w:t xml:space="preserve">aware </w:t>
            </w:r>
            <w:r w:rsidRPr="00FD119D">
              <w:rPr>
                <w:rFonts w:ascii="Times New Roman" w:hAnsi="Times New Roman" w:cs="Times New Roman"/>
                <w:bCs/>
                <w:sz w:val="20"/>
                <w:szCs w:val="20"/>
              </w:rPr>
              <w:t>of their roles, responsibilities and mandates with regards to environmental stewardship?</w:t>
            </w:r>
          </w:p>
        </w:tc>
        <w:tc>
          <w:tcPr>
            <w:tcW w:w="297" w:type="pct"/>
            <w:shd w:val="clear" w:color="auto" w:fill="auto"/>
            <w:vAlign w:val="center"/>
          </w:tcPr>
          <w:p w14:paraId="659D7581" w14:textId="77777777" w:rsidR="00F63879" w:rsidRPr="00FD119D" w:rsidRDefault="00F63879" w:rsidP="00913603">
            <w:pPr>
              <w:rPr>
                <w:rFonts w:ascii="Times New Roman" w:hAnsi="Times New Roman" w:cs="Times New Roman"/>
                <w:sz w:val="20"/>
                <w:szCs w:val="20"/>
              </w:rPr>
            </w:pPr>
          </w:p>
        </w:tc>
        <w:tc>
          <w:tcPr>
            <w:tcW w:w="297" w:type="pct"/>
            <w:shd w:val="clear" w:color="auto" w:fill="auto"/>
            <w:vAlign w:val="center"/>
          </w:tcPr>
          <w:p w14:paraId="64B1B7DE" w14:textId="77777777" w:rsidR="00F63879" w:rsidRPr="00FD119D" w:rsidRDefault="00F63879" w:rsidP="00913603">
            <w:pPr>
              <w:rPr>
                <w:rFonts w:ascii="Times New Roman" w:hAnsi="Times New Roman" w:cs="Times New Roman"/>
                <w:sz w:val="20"/>
                <w:szCs w:val="20"/>
              </w:rPr>
            </w:pPr>
          </w:p>
        </w:tc>
        <w:tc>
          <w:tcPr>
            <w:tcW w:w="297" w:type="pct"/>
            <w:shd w:val="clear" w:color="auto" w:fill="auto"/>
            <w:vAlign w:val="center"/>
          </w:tcPr>
          <w:p w14:paraId="10E7AFF8" w14:textId="1F2DCEAC" w:rsidR="00F63879" w:rsidRPr="00FD119D" w:rsidRDefault="00EE665E" w:rsidP="00913603">
            <w:pPr>
              <w:rPr>
                <w:rFonts w:ascii="Times New Roman" w:hAnsi="Times New Roman" w:cs="Times New Roman"/>
                <w:sz w:val="20"/>
                <w:szCs w:val="20"/>
              </w:rPr>
            </w:pPr>
            <w:r>
              <w:rPr>
                <w:rFonts w:ascii="Times New Roman" w:hAnsi="Times New Roman" w:cs="Times New Roman"/>
                <w:sz w:val="20"/>
                <w:szCs w:val="20"/>
              </w:rPr>
              <w:t>X</w:t>
            </w:r>
          </w:p>
        </w:tc>
        <w:tc>
          <w:tcPr>
            <w:tcW w:w="297" w:type="pct"/>
            <w:shd w:val="clear" w:color="auto" w:fill="auto"/>
            <w:vAlign w:val="center"/>
          </w:tcPr>
          <w:p w14:paraId="23567B49" w14:textId="77777777" w:rsidR="00F63879" w:rsidRPr="00FD119D" w:rsidRDefault="00F63879" w:rsidP="00913603">
            <w:pPr>
              <w:rPr>
                <w:rFonts w:ascii="Times New Roman" w:hAnsi="Times New Roman" w:cs="Times New Roman"/>
                <w:sz w:val="20"/>
                <w:szCs w:val="20"/>
              </w:rPr>
            </w:pPr>
          </w:p>
        </w:tc>
        <w:tc>
          <w:tcPr>
            <w:tcW w:w="297" w:type="pct"/>
            <w:shd w:val="clear" w:color="auto" w:fill="auto"/>
            <w:vAlign w:val="center"/>
          </w:tcPr>
          <w:p w14:paraId="47C47038" w14:textId="77777777" w:rsidR="00F63879" w:rsidRPr="00FD119D" w:rsidRDefault="00F63879" w:rsidP="00913603">
            <w:pPr>
              <w:rPr>
                <w:rFonts w:ascii="Times New Roman" w:hAnsi="Times New Roman" w:cs="Times New Roman"/>
                <w:sz w:val="20"/>
                <w:szCs w:val="20"/>
              </w:rPr>
            </w:pPr>
          </w:p>
        </w:tc>
        <w:tc>
          <w:tcPr>
            <w:tcW w:w="516" w:type="pct"/>
            <w:shd w:val="clear" w:color="auto" w:fill="auto"/>
            <w:vAlign w:val="center"/>
          </w:tcPr>
          <w:p w14:paraId="5611DFDF" w14:textId="3B5E5116" w:rsidR="00F63879" w:rsidRPr="00FD119D" w:rsidRDefault="00EE665E" w:rsidP="00EE665E">
            <w:pPr>
              <w:jc w:val="center"/>
              <w:rPr>
                <w:rFonts w:ascii="Times New Roman" w:hAnsi="Times New Roman" w:cs="Times New Roman"/>
                <w:sz w:val="20"/>
                <w:szCs w:val="20"/>
              </w:rPr>
            </w:pPr>
            <w:r>
              <w:rPr>
                <w:rFonts w:ascii="Times New Roman" w:hAnsi="Times New Roman" w:cs="Times New Roman"/>
                <w:sz w:val="20"/>
                <w:szCs w:val="20"/>
              </w:rPr>
              <w:t>4</w:t>
            </w:r>
          </w:p>
        </w:tc>
        <w:tc>
          <w:tcPr>
            <w:tcW w:w="510" w:type="pct"/>
            <w:shd w:val="clear" w:color="auto" w:fill="auto"/>
            <w:vAlign w:val="center"/>
          </w:tcPr>
          <w:p w14:paraId="06C64B73" w14:textId="2C59801A" w:rsidR="00F63879" w:rsidRPr="00FD119D" w:rsidRDefault="00EE665E" w:rsidP="00EE665E">
            <w:pPr>
              <w:jc w:val="center"/>
              <w:rPr>
                <w:rFonts w:ascii="Times New Roman" w:hAnsi="Times New Roman" w:cs="Times New Roman"/>
                <w:sz w:val="20"/>
                <w:szCs w:val="20"/>
              </w:rPr>
            </w:pPr>
            <w:r>
              <w:rPr>
                <w:rFonts w:ascii="Times New Roman" w:hAnsi="Times New Roman" w:cs="Times New Roman"/>
                <w:sz w:val="20"/>
                <w:szCs w:val="20"/>
              </w:rPr>
              <w:t>H</w:t>
            </w:r>
          </w:p>
        </w:tc>
      </w:tr>
      <w:tr w:rsidR="00F63879" w:rsidRPr="00FD119D" w14:paraId="361FDFE4" w14:textId="77777777" w:rsidTr="00913603">
        <w:tc>
          <w:tcPr>
            <w:tcW w:w="2489" w:type="pct"/>
            <w:shd w:val="clear" w:color="auto" w:fill="auto"/>
            <w:vAlign w:val="center"/>
          </w:tcPr>
          <w:p w14:paraId="1568C3CB" w14:textId="77777777" w:rsidR="00F63879" w:rsidRPr="00FD119D" w:rsidRDefault="00F63879" w:rsidP="00913603">
            <w:pPr>
              <w:rPr>
                <w:rFonts w:ascii="Times New Roman" w:hAnsi="Times New Roman" w:cs="Times New Roman"/>
                <w:sz w:val="20"/>
                <w:szCs w:val="20"/>
              </w:rPr>
            </w:pPr>
            <w:r w:rsidRPr="00FD119D">
              <w:rPr>
                <w:rFonts w:ascii="Times New Roman" w:hAnsi="Times New Roman" w:cs="Times New Roman"/>
                <w:sz w:val="20"/>
                <w:szCs w:val="20"/>
              </w:rPr>
              <w:t xml:space="preserve">3.4 To what extent are institutional mandates clearly </w:t>
            </w:r>
            <w:r w:rsidRPr="00FD119D">
              <w:rPr>
                <w:rFonts w:ascii="Times New Roman" w:hAnsi="Times New Roman" w:cs="Times New Roman"/>
                <w:b/>
                <w:sz w:val="20"/>
                <w:szCs w:val="20"/>
              </w:rPr>
              <w:t>defined</w:t>
            </w:r>
            <w:r w:rsidRPr="00FD119D">
              <w:rPr>
                <w:rFonts w:ascii="Times New Roman" w:hAnsi="Times New Roman" w:cs="Times New Roman"/>
                <w:sz w:val="20"/>
                <w:szCs w:val="20"/>
              </w:rPr>
              <w:t>?</w:t>
            </w:r>
          </w:p>
        </w:tc>
        <w:tc>
          <w:tcPr>
            <w:tcW w:w="297" w:type="pct"/>
            <w:shd w:val="clear" w:color="auto" w:fill="auto"/>
            <w:vAlign w:val="center"/>
          </w:tcPr>
          <w:p w14:paraId="6F2BFC97" w14:textId="77777777" w:rsidR="00F63879" w:rsidRPr="00FD119D" w:rsidRDefault="00F63879" w:rsidP="00913603">
            <w:pPr>
              <w:rPr>
                <w:rFonts w:ascii="Times New Roman" w:hAnsi="Times New Roman" w:cs="Times New Roman"/>
                <w:sz w:val="20"/>
                <w:szCs w:val="20"/>
              </w:rPr>
            </w:pPr>
          </w:p>
        </w:tc>
        <w:tc>
          <w:tcPr>
            <w:tcW w:w="297" w:type="pct"/>
            <w:shd w:val="clear" w:color="auto" w:fill="auto"/>
            <w:vAlign w:val="center"/>
          </w:tcPr>
          <w:p w14:paraId="05861DC2" w14:textId="77777777" w:rsidR="00F63879" w:rsidRPr="00FD119D" w:rsidRDefault="00F63879" w:rsidP="00913603">
            <w:pPr>
              <w:rPr>
                <w:rFonts w:ascii="Times New Roman" w:hAnsi="Times New Roman" w:cs="Times New Roman"/>
                <w:sz w:val="20"/>
                <w:szCs w:val="20"/>
              </w:rPr>
            </w:pPr>
          </w:p>
        </w:tc>
        <w:tc>
          <w:tcPr>
            <w:tcW w:w="297" w:type="pct"/>
            <w:shd w:val="clear" w:color="auto" w:fill="auto"/>
            <w:vAlign w:val="center"/>
          </w:tcPr>
          <w:p w14:paraId="05304C8F" w14:textId="00942763" w:rsidR="00F63879" w:rsidRPr="00FD119D" w:rsidRDefault="00EE665E" w:rsidP="00913603">
            <w:pPr>
              <w:rPr>
                <w:rFonts w:ascii="Times New Roman" w:hAnsi="Times New Roman" w:cs="Times New Roman"/>
                <w:sz w:val="20"/>
                <w:szCs w:val="20"/>
              </w:rPr>
            </w:pPr>
            <w:r>
              <w:rPr>
                <w:rFonts w:ascii="Times New Roman" w:hAnsi="Times New Roman" w:cs="Times New Roman"/>
                <w:sz w:val="20"/>
                <w:szCs w:val="20"/>
              </w:rPr>
              <w:t>X</w:t>
            </w:r>
          </w:p>
        </w:tc>
        <w:tc>
          <w:tcPr>
            <w:tcW w:w="297" w:type="pct"/>
            <w:shd w:val="clear" w:color="auto" w:fill="auto"/>
            <w:vAlign w:val="center"/>
          </w:tcPr>
          <w:p w14:paraId="28F5BC74" w14:textId="77777777" w:rsidR="00F63879" w:rsidRPr="00FD119D" w:rsidRDefault="00F63879" w:rsidP="00913603">
            <w:pPr>
              <w:rPr>
                <w:rFonts w:ascii="Times New Roman" w:hAnsi="Times New Roman" w:cs="Times New Roman"/>
                <w:sz w:val="20"/>
                <w:szCs w:val="20"/>
              </w:rPr>
            </w:pPr>
          </w:p>
        </w:tc>
        <w:tc>
          <w:tcPr>
            <w:tcW w:w="297" w:type="pct"/>
            <w:shd w:val="clear" w:color="auto" w:fill="auto"/>
            <w:vAlign w:val="center"/>
          </w:tcPr>
          <w:p w14:paraId="764B71F3" w14:textId="77777777" w:rsidR="00F63879" w:rsidRPr="00FD119D" w:rsidRDefault="00F63879" w:rsidP="00913603">
            <w:pPr>
              <w:rPr>
                <w:rFonts w:ascii="Times New Roman" w:hAnsi="Times New Roman" w:cs="Times New Roman"/>
                <w:sz w:val="20"/>
                <w:szCs w:val="20"/>
              </w:rPr>
            </w:pPr>
          </w:p>
        </w:tc>
        <w:tc>
          <w:tcPr>
            <w:tcW w:w="516" w:type="pct"/>
            <w:shd w:val="clear" w:color="auto" w:fill="auto"/>
            <w:vAlign w:val="center"/>
          </w:tcPr>
          <w:p w14:paraId="475F5FE1" w14:textId="4EB7AE72" w:rsidR="00F63879" w:rsidRPr="00FD119D" w:rsidRDefault="00EE665E" w:rsidP="00EE665E">
            <w:pPr>
              <w:jc w:val="center"/>
              <w:rPr>
                <w:rFonts w:ascii="Times New Roman" w:hAnsi="Times New Roman" w:cs="Times New Roman"/>
                <w:sz w:val="20"/>
                <w:szCs w:val="20"/>
              </w:rPr>
            </w:pPr>
            <w:r>
              <w:rPr>
                <w:rFonts w:ascii="Times New Roman" w:hAnsi="Times New Roman" w:cs="Times New Roman"/>
                <w:sz w:val="20"/>
                <w:szCs w:val="20"/>
              </w:rPr>
              <w:t>4</w:t>
            </w:r>
          </w:p>
        </w:tc>
        <w:tc>
          <w:tcPr>
            <w:tcW w:w="510" w:type="pct"/>
            <w:shd w:val="clear" w:color="auto" w:fill="auto"/>
            <w:vAlign w:val="center"/>
          </w:tcPr>
          <w:p w14:paraId="30EE0418" w14:textId="77AC2F11" w:rsidR="00F63879" w:rsidRPr="00FD119D" w:rsidRDefault="00EE665E" w:rsidP="00EE665E">
            <w:pPr>
              <w:jc w:val="center"/>
              <w:rPr>
                <w:rFonts w:ascii="Times New Roman" w:hAnsi="Times New Roman" w:cs="Times New Roman"/>
                <w:sz w:val="20"/>
                <w:szCs w:val="20"/>
              </w:rPr>
            </w:pPr>
            <w:r>
              <w:rPr>
                <w:rFonts w:ascii="Times New Roman" w:hAnsi="Times New Roman" w:cs="Times New Roman"/>
                <w:sz w:val="20"/>
                <w:szCs w:val="20"/>
              </w:rPr>
              <w:t>M</w:t>
            </w:r>
          </w:p>
        </w:tc>
      </w:tr>
      <w:tr w:rsidR="00F63879" w:rsidRPr="00FD119D" w14:paraId="3F91BA30" w14:textId="77777777" w:rsidTr="00913603">
        <w:tc>
          <w:tcPr>
            <w:tcW w:w="2489" w:type="pct"/>
            <w:shd w:val="clear" w:color="auto" w:fill="auto"/>
            <w:vAlign w:val="center"/>
          </w:tcPr>
          <w:p w14:paraId="7FDCF921" w14:textId="77777777" w:rsidR="00F63879" w:rsidRPr="00FD119D" w:rsidRDefault="00F63879" w:rsidP="00913603">
            <w:pPr>
              <w:rPr>
                <w:rFonts w:ascii="Times New Roman" w:eastAsia="MS Mincho" w:hAnsi="Times New Roman" w:cs="Times New Roman"/>
                <w:sz w:val="20"/>
                <w:szCs w:val="20"/>
                <w:lang w:eastAsia="ja-JP"/>
              </w:rPr>
            </w:pPr>
            <w:r w:rsidRPr="00FD119D">
              <w:rPr>
                <w:rFonts w:ascii="Times New Roman" w:hAnsi="Times New Roman" w:cs="Times New Roman"/>
                <w:sz w:val="20"/>
                <w:szCs w:val="20"/>
              </w:rPr>
              <w:t xml:space="preserve">3.5 To what extent is there </w:t>
            </w:r>
            <w:r w:rsidRPr="00FD119D">
              <w:rPr>
                <w:rFonts w:ascii="Times New Roman" w:hAnsi="Times New Roman" w:cs="Times New Roman"/>
                <w:b/>
                <w:sz w:val="20"/>
                <w:szCs w:val="20"/>
              </w:rPr>
              <w:t>political engagement</w:t>
            </w:r>
            <w:r w:rsidRPr="00FD119D">
              <w:rPr>
                <w:rFonts w:ascii="Times New Roman" w:hAnsi="Times New Roman" w:cs="Times New Roman"/>
                <w:sz w:val="20"/>
                <w:szCs w:val="20"/>
              </w:rPr>
              <w:t xml:space="preserve"> at national and provincial  levels on how </w:t>
            </w:r>
            <w:r w:rsidRPr="00FD119D">
              <w:rPr>
                <w:rFonts w:ascii="Times New Roman" w:hAnsi="Times New Roman" w:cs="Times New Roman"/>
                <w:bCs/>
                <w:sz w:val="20"/>
                <w:szCs w:val="20"/>
              </w:rPr>
              <w:t>to meet the three MEAs</w:t>
            </w:r>
            <w:r w:rsidRPr="00FD119D">
              <w:rPr>
                <w:rFonts w:ascii="Times New Roman" w:hAnsi="Times New Roman" w:cs="Times New Roman"/>
                <w:sz w:val="20"/>
                <w:szCs w:val="20"/>
              </w:rPr>
              <w:t xml:space="preserve"> ?</w:t>
            </w:r>
          </w:p>
        </w:tc>
        <w:tc>
          <w:tcPr>
            <w:tcW w:w="297" w:type="pct"/>
            <w:shd w:val="clear" w:color="auto" w:fill="auto"/>
            <w:vAlign w:val="center"/>
          </w:tcPr>
          <w:p w14:paraId="5B4E55E1" w14:textId="77777777" w:rsidR="00F63879" w:rsidRPr="00FD119D" w:rsidRDefault="00F63879" w:rsidP="00913603">
            <w:pPr>
              <w:rPr>
                <w:rFonts w:ascii="Times New Roman" w:hAnsi="Times New Roman" w:cs="Times New Roman"/>
                <w:sz w:val="20"/>
                <w:szCs w:val="20"/>
              </w:rPr>
            </w:pPr>
          </w:p>
        </w:tc>
        <w:tc>
          <w:tcPr>
            <w:tcW w:w="297" w:type="pct"/>
            <w:shd w:val="clear" w:color="auto" w:fill="auto"/>
            <w:vAlign w:val="center"/>
          </w:tcPr>
          <w:p w14:paraId="67419258" w14:textId="77777777" w:rsidR="00F63879" w:rsidRPr="00FD119D" w:rsidRDefault="00F63879" w:rsidP="00913603">
            <w:pPr>
              <w:rPr>
                <w:rFonts w:ascii="Times New Roman" w:hAnsi="Times New Roman" w:cs="Times New Roman"/>
                <w:sz w:val="20"/>
                <w:szCs w:val="20"/>
              </w:rPr>
            </w:pPr>
          </w:p>
        </w:tc>
        <w:tc>
          <w:tcPr>
            <w:tcW w:w="297" w:type="pct"/>
            <w:shd w:val="clear" w:color="auto" w:fill="auto"/>
            <w:vAlign w:val="center"/>
          </w:tcPr>
          <w:p w14:paraId="5998329A" w14:textId="23969ACF" w:rsidR="00F63879" w:rsidRPr="00FD119D" w:rsidRDefault="00EE665E" w:rsidP="00913603">
            <w:pPr>
              <w:rPr>
                <w:rFonts w:ascii="Times New Roman" w:hAnsi="Times New Roman" w:cs="Times New Roman"/>
                <w:sz w:val="20"/>
                <w:szCs w:val="20"/>
              </w:rPr>
            </w:pPr>
            <w:r>
              <w:rPr>
                <w:rFonts w:ascii="Times New Roman" w:hAnsi="Times New Roman" w:cs="Times New Roman"/>
                <w:sz w:val="20"/>
                <w:szCs w:val="20"/>
              </w:rPr>
              <w:t>X</w:t>
            </w:r>
          </w:p>
        </w:tc>
        <w:tc>
          <w:tcPr>
            <w:tcW w:w="297" w:type="pct"/>
            <w:shd w:val="clear" w:color="auto" w:fill="auto"/>
            <w:vAlign w:val="center"/>
          </w:tcPr>
          <w:p w14:paraId="3EDA28B8" w14:textId="77777777" w:rsidR="00F63879" w:rsidRPr="00FD119D" w:rsidRDefault="00F63879" w:rsidP="00913603">
            <w:pPr>
              <w:rPr>
                <w:rFonts w:ascii="Times New Roman" w:hAnsi="Times New Roman" w:cs="Times New Roman"/>
                <w:sz w:val="20"/>
                <w:szCs w:val="20"/>
              </w:rPr>
            </w:pPr>
          </w:p>
        </w:tc>
        <w:tc>
          <w:tcPr>
            <w:tcW w:w="297" w:type="pct"/>
            <w:shd w:val="clear" w:color="auto" w:fill="auto"/>
            <w:vAlign w:val="center"/>
          </w:tcPr>
          <w:p w14:paraId="5258EE77" w14:textId="77777777" w:rsidR="00F63879" w:rsidRPr="00FD119D" w:rsidRDefault="00F63879" w:rsidP="00913603">
            <w:pPr>
              <w:rPr>
                <w:rFonts w:ascii="Times New Roman" w:hAnsi="Times New Roman" w:cs="Times New Roman"/>
                <w:sz w:val="20"/>
                <w:szCs w:val="20"/>
              </w:rPr>
            </w:pPr>
          </w:p>
        </w:tc>
        <w:tc>
          <w:tcPr>
            <w:tcW w:w="516" w:type="pct"/>
            <w:shd w:val="clear" w:color="auto" w:fill="auto"/>
            <w:vAlign w:val="center"/>
          </w:tcPr>
          <w:p w14:paraId="38C119FB" w14:textId="63BDC5CC" w:rsidR="00F63879" w:rsidRPr="00FD119D" w:rsidRDefault="00EE665E" w:rsidP="00EE665E">
            <w:pPr>
              <w:jc w:val="center"/>
              <w:rPr>
                <w:rFonts w:ascii="Times New Roman" w:hAnsi="Times New Roman" w:cs="Times New Roman"/>
                <w:sz w:val="20"/>
                <w:szCs w:val="20"/>
              </w:rPr>
            </w:pPr>
            <w:r>
              <w:rPr>
                <w:rFonts w:ascii="Times New Roman" w:hAnsi="Times New Roman" w:cs="Times New Roman"/>
                <w:sz w:val="20"/>
                <w:szCs w:val="20"/>
              </w:rPr>
              <w:t>5</w:t>
            </w:r>
          </w:p>
        </w:tc>
        <w:tc>
          <w:tcPr>
            <w:tcW w:w="510" w:type="pct"/>
            <w:shd w:val="clear" w:color="auto" w:fill="auto"/>
            <w:vAlign w:val="center"/>
          </w:tcPr>
          <w:p w14:paraId="630E8859" w14:textId="025A11B5" w:rsidR="00F63879" w:rsidRPr="00FD119D" w:rsidRDefault="00EE665E" w:rsidP="00EE665E">
            <w:pPr>
              <w:jc w:val="center"/>
              <w:rPr>
                <w:rFonts w:ascii="Times New Roman" w:hAnsi="Times New Roman" w:cs="Times New Roman"/>
                <w:sz w:val="20"/>
                <w:szCs w:val="20"/>
              </w:rPr>
            </w:pPr>
            <w:r>
              <w:rPr>
                <w:rFonts w:ascii="Times New Roman" w:hAnsi="Times New Roman" w:cs="Times New Roman"/>
                <w:sz w:val="20"/>
                <w:szCs w:val="20"/>
              </w:rPr>
              <w:t>H</w:t>
            </w:r>
          </w:p>
        </w:tc>
      </w:tr>
      <w:tr w:rsidR="00F63879" w:rsidRPr="00FD119D" w14:paraId="394061FF" w14:textId="77777777" w:rsidTr="00913603">
        <w:tc>
          <w:tcPr>
            <w:tcW w:w="2489" w:type="pct"/>
            <w:shd w:val="clear" w:color="auto" w:fill="auto"/>
          </w:tcPr>
          <w:p w14:paraId="54A0A6F1" w14:textId="77777777" w:rsidR="00F63879" w:rsidRPr="00FD119D" w:rsidRDefault="00F63879" w:rsidP="00913603">
            <w:pPr>
              <w:rPr>
                <w:rFonts w:ascii="Times New Roman" w:hAnsi="Times New Roman" w:cs="Times New Roman"/>
                <w:sz w:val="20"/>
                <w:szCs w:val="20"/>
              </w:rPr>
            </w:pPr>
            <w:r w:rsidRPr="00FD119D">
              <w:rPr>
                <w:rFonts w:ascii="Times New Roman" w:hAnsi="Times New Roman" w:cs="Times New Roman"/>
                <w:bCs/>
                <w:sz w:val="20"/>
                <w:szCs w:val="20"/>
              </w:rPr>
              <w:t xml:space="preserve">3.6 To what extent are there clear core </w:t>
            </w:r>
            <w:r w:rsidRPr="00FD119D">
              <w:rPr>
                <w:rFonts w:ascii="Times New Roman" w:hAnsi="Times New Roman" w:cs="Times New Roman"/>
                <w:b/>
                <w:bCs/>
                <w:sz w:val="20"/>
                <w:szCs w:val="20"/>
              </w:rPr>
              <w:t>functions and roles</w:t>
            </w:r>
            <w:r w:rsidRPr="00FD119D">
              <w:rPr>
                <w:rFonts w:ascii="Times New Roman" w:hAnsi="Times New Roman" w:cs="Times New Roman"/>
                <w:bCs/>
                <w:sz w:val="20"/>
                <w:szCs w:val="20"/>
              </w:rPr>
              <w:t xml:space="preserve"> relating to MEA implementation with regards to district and local level authorities?</w:t>
            </w:r>
          </w:p>
        </w:tc>
        <w:tc>
          <w:tcPr>
            <w:tcW w:w="297" w:type="pct"/>
            <w:shd w:val="clear" w:color="auto" w:fill="auto"/>
            <w:vAlign w:val="center"/>
          </w:tcPr>
          <w:p w14:paraId="32314DC8" w14:textId="77777777" w:rsidR="00F63879" w:rsidRPr="00FD119D" w:rsidRDefault="00F63879" w:rsidP="00913603">
            <w:pPr>
              <w:rPr>
                <w:rFonts w:ascii="Times New Roman" w:hAnsi="Times New Roman" w:cs="Times New Roman"/>
                <w:sz w:val="20"/>
                <w:szCs w:val="20"/>
              </w:rPr>
            </w:pPr>
          </w:p>
        </w:tc>
        <w:tc>
          <w:tcPr>
            <w:tcW w:w="297" w:type="pct"/>
            <w:shd w:val="clear" w:color="auto" w:fill="auto"/>
            <w:vAlign w:val="center"/>
          </w:tcPr>
          <w:p w14:paraId="2881D084" w14:textId="77777777" w:rsidR="00F63879" w:rsidRPr="00FD119D" w:rsidRDefault="00F63879" w:rsidP="00913603">
            <w:pPr>
              <w:rPr>
                <w:rFonts w:ascii="Times New Roman" w:hAnsi="Times New Roman" w:cs="Times New Roman"/>
                <w:sz w:val="20"/>
                <w:szCs w:val="20"/>
              </w:rPr>
            </w:pPr>
          </w:p>
        </w:tc>
        <w:tc>
          <w:tcPr>
            <w:tcW w:w="297" w:type="pct"/>
            <w:shd w:val="clear" w:color="auto" w:fill="auto"/>
            <w:vAlign w:val="center"/>
          </w:tcPr>
          <w:p w14:paraId="17293026" w14:textId="54660420" w:rsidR="00F63879" w:rsidRPr="00FD119D" w:rsidRDefault="00EE665E" w:rsidP="00913603">
            <w:pPr>
              <w:rPr>
                <w:rFonts w:ascii="Times New Roman" w:hAnsi="Times New Roman" w:cs="Times New Roman"/>
                <w:sz w:val="20"/>
                <w:szCs w:val="20"/>
              </w:rPr>
            </w:pPr>
            <w:r>
              <w:rPr>
                <w:rFonts w:ascii="Times New Roman" w:hAnsi="Times New Roman" w:cs="Times New Roman"/>
                <w:sz w:val="20"/>
                <w:szCs w:val="20"/>
              </w:rPr>
              <w:t>X</w:t>
            </w:r>
          </w:p>
        </w:tc>
        <w:tc>
          <w:tcPr>
            <w:tcW w:w="297" w:type="pct"/>
            <w:shd w:val="clear" w:color="auto" w:fill="auto"/>
            <w:vAlign w:val="center"/>
          </w:tcPr>
          <w:p w14:paraId="2228CD44" w14:textId="77777777" w:rsidR="00F63879" w:rsidRPr="00FD119D" w:rsidRDefault="00F63879" w:rsidP="00913603">
            <w:pPr>
              <w:rPr>
                <w:rFonts w:ascii="Times New Roman" w:hAnsi="Times New Roman" w:cs="Times New Roman"/>
                <w:sz w:val="20"/>
                <w:szCs w:val="20"/>
              </w:rPr>
            </w:pPr>
          </w:p>
        </w:tc>
        <w:tc>
          <w:tcPr>
            <w:tcW w:w="297" w:type="pct"/>
            <w:shd w:val="clear" w:color="auto" w:fill="auto"/>
            <w:vAlign w:val="center"/>
          </w:tcPr>
          <w:p w14:paraId="12576AAB" w14:textId="77777777" w:rsidR="00F63879" w:rsidRPr="00FD119D" w:rsidRDefault="00F63879" w:rsidP="00913603">
            <w:pPr>
              <w:rPr>
                <w:rFonts w:ascii="Times New Roman" w:hAnsi="Times New Roman" w:cs="Times New Roman"/>
                <w:sz w:val="20"/>
                <w:szCs w:val="20"/>
              </w:rPr>
            </w:pPr>
          </w:p>
        </w:tc>
        <w:tc>
          <w:tcPr>
            <w:tcW w:w="516" w:type="pct"/>
            <w:shd w:val="clear" w:color="auto" w:fill="auto"/>
            <w:vAlign w:val="center"/>
          </w:tcPr>
          <w:p w14:paraId="3EA3E81B" w14:textId="68B92261" w:rsidR="00F63879" w:rsidRPr="00FD119D" w:rsidRDefault="00EE665E" w:rsidP="00EE665E">
            <w:pPr>
              <w:jc w:val="center"/>
              <w:rPr>
                <w:rFonts w:ascii="Times New Roman" w:hAnsi="Times New Roman" w:cs="Times New Roman"/>
                <w:sz w:val="20"/>
                <w:szCs w:val="20"/>
              </w:rPr>
            </w:pPr>
            <w:r>
              <w:rPr>
                <w:rFonts w:ascii="Times New Roman" w:hAnsi="Times New Roman" w:cs="Times New Roman"/>
                <w:sz w:val="20"/>
                <w:szCs w:val="20"/>
              </w:rPr>
              <w:t>4</w:t>
            </w:r>
          </w:p>
        </w:tc>
        <w:tc>
          <w:tcPr>
            <w:tcW w:w="510" w:type="pct"/>
            <w:shd w:val="clear" w:color="auto" w:fill="auto"/>
            <w:vAlign w:val="center"/>
          </w:tcPr>
          <w:p w14:paraId="310C2050" w14:textId="2168E385" w:rsidR="00F63879" w:rsidRPr="00FD119D" w:rsidRDefault="00EE665E" w:rsidP="00EE665E">
            <w:pPr>
              <w:jc w:val="center"/>
              <w:rPr>
                <w:rFonts w:ascii="Times New Roman" w:hAnsi="Times New Roman" w:cs="Times New Roman"/>
                <w:sz w:val="20"/>
                <w:szCs w:val="20"/>
              </w:rPr>
            </w:pPr>
            <w:r>
              <w:rPr>
                <w:rFonts w:ascii="Times New Roman" w:hAnsi="Times New Roman" w:cs="Times New Roman"/>
                <w:sz w:val="20"/>
                <w:szCs w:val="20"/>
              </w:rPr>
              <w:t>M</w:t>
            </w:r>
          </w:p>
        </w:tc>
      </w:tr>
      <w:tr w:rsidR="00F63879" w:rsidRPr="00FD119D" w14:paraId="4B62760B" w14:textId="77777777" w:rsidTr="00913603">
        <w:trPr>
          <w:trHeight w:val="311"/>
        </w:trPr>
        <w:tc>
          <w:tcPr>
            <w:tcW w:w="2489" w:type="pct"/>
            <w:shd w:val="clear" w:color="auto" w:fill="auto"/>
          </w:tcPr>
          <w:p w14:paraId="75FC51AB" w14:textId="77777777" w:rsidR="00F63879" w:rsidRPr="00FD119D" w:rsidRDefault="00F63879" w:rsidP="00913603">
            <w:pPr>
              <w:rPr>
                <w:rFonts w:ascii="Times New Roman" w:hAnsi="Times New Roman" w:cs="Times New Roman"/>
                <w:sz w:val="20"/>
                <w:szCs w:val="20"/>
              </w:rPr>
            </w:pPr>
            <w:r w:rsidRPr="00FD119D">
              <w:rPr>
                <w:rFonts w:ascii="Times New Roman" w:hAnsi="Times New Roman" w:cs="Times New Roman"/>
                <w:sz w:val="20"/>
                <w:szCs w:val="20"/>
              </w:rPr>
              <w:t xml:space="preserve">3.7 To what extent are </w:t>
            </w:r>
            <w:r w:rsidRPr="00FD119D">
              <w:rPr>
                <w:rFonts w:ascii="Times New Roman" w:hAnsi="Times New Roman" w:cs="Times New Roman"/>
                <w:b/>
                <w:sz w:val="20"/>
                <w:szCs w:val="20"/>
              </w:rPr>
              <w:t>non-state stakeholders</w:t>
            </w:r>
            <w:r w:rsidRPr="00FD119D">
              <w:rPr>
                <w:rFonts w:ascii="Times New Roman" w:hAnsi="Times New Roman" w:cs="Times New Roman"/>
                <w:sz w:val="20"/>
                <w:szCs w:val="20"/>
              </w:rPr>
              <w:t xml:space="preserve"> such as CSOs, indigenous communities, vulnerable groups (women &amp; youth) and private sector participating in </w:t>
            </w:r>
            <w:r w:rsidRPr="00FD119D">
              <w:rPr>
                <w:rFonts w:ascii="Times New Roman" w:hAnsi="Times New Roman" w:cs="Times New Roman"/>
                <w:sz w:val="20"/>
                <w:szCs w:val="20"/>
              </w:rPr>
              <w:lastRenderedPageBreak/>
              <w:t>MEA coordination mechanisms?</w:t>
            </w:r>
            <w:r w:rsidRPr="00FD119D">
              <w:rPr>
                <w:rFonts w:ascii="Times New Roman" w:hAnsi="Times New Roman" w:cs="Times New Roman"/>
                <w:bCs/>
                <w:sz w:val="20"/>
                <w:szCs w:val="20"/>
              </w:rPr>
              <w:t xml:space="preserve"> </w:t>
            </w:r>
          </w:p>
        </w:tc>
        <w:tc>
          <w:tcPr>
            <w:tcW w:w="297" w:type="pct"/>
            <w:shd w:val="clear" w:color="auto" w:fill="auto"/>
            <w:vAlign w:val="center"/>
          </w:tcPr>
          <w:p w14:paraId="6BD60BBF" w14:textId="77777777" w:rsidR="00F63879" w:rsidRPr="00FD119D" w:rsidRDefault="00F63879" w:rsidP="00913603">
            <w:pPr>
              <w:rPr>
                <w:rFonts w:ascii="Times New Roman" w:hAnsi="Times New Roman" w:cs="Times New Roman"/>
                <w:sz w:val="20"/>
                <w:szCs w:val="20"/>
              </w:rPr>
            </w:pPr>
          </w:p>
        </w:tc>
        <w:tc>
          <w:tcPr>
            <w:tcW w:w="297" w:type="pct"/>
            <w:shd w:val="clear" w:color="auto" w:fill="auto"/>
            <w:vAlign w:val="center"/>
          </w:tcPr>
          <w:p w14:paraId="0D8D9DB1" w14:textId="77777777" w:rsidR="00F63879" w:rsidRPr="00FD119D" w:rsidRDefault="00F63879" w:rsidP="00913603">
            <w:pPr>
              <w:rPr>
                <w:rFonts w:ascii="Times New Roman" w:hAnsi="Times New Roman" w:cs="Times New Roman"/>
                <w:sz w:val="20"/>
                <w:szCs w:val="20"/>
              </w:rPr>
            </w:pPr>
          </w:p>
        </w:tc>
        <w:tc>
          <w:tcPr>
            <w:tcW w:w="297" w:type="pct"/>
            <w:shd w:val="clear" w:color="auto" w:fill="auto"/>
            <w:vAlign w:val="center"/>
          </w:tcPr>
          <w:p w14:paraId="0CE75A28" w14:textId="4FED1798" w:rsidR="00F63879" w:rsidRPr="00FD119D" w:rsidRDefault="00EE665E" w:rsidP="00913603">
            <w:pPr>
              <w:rPr>
                <w:rFonts w:ascii="Times New Roman" w:hAnsi="Times New Roman" w:cs="Times New Roman"/>
                <w:sz w:val="20"/>
                <w:szCs w:val="20"/>
              </w:rPr>
            </w:pPr>
            <w:r>
              <w:rPr>
                <w:rFonts w:ascii="Times New Roman" w:hAnsi="Times New Roman" w:cs="Times New Roman"/>
                <w:sz w:val="20"/>
                <w:szCs w:val="20"/>
              </w:rPr>
              <w:t>X</w:t>
            </w:r>
          </w:p>
        </w:tc>
        <w:tc>
          <w:tcPr>
            <w:tcW w:w="297" w:type="pct"/>
            <w:shd w:val="clear" w:color="auto" w:fill="auto"/>
            <w:vAlign w:val="center"/>
          </w:tcPr>
          <w:p w14:paraId="227A759E" w14:textId="77777777" w:rsidR="00F63879" w:rsidRPr="00FD119D" w:rsidRDefault="00F63879" w:rsidP="00913603">
            <w:pPr>
              <w:rPr>
                <w:rFonts w:ascii="Times New Roman" w:hAnsi="Times New Roman" w:cs="Times New Roman"/>
                <w:sz w:val="20"/>
                <w:szCs w:val="20"/>
              </w:rPr>
            </w:pPr>
          </w:p>
        </w:tc>
        <w:tc>
          <w:tcPr>
            <w:tcW w:w="297" w:type="pct"/>
            <w:shd w:val="clear" w:color="auto" w:fill="auto"/>
            <w:vAlign w:val="center"/>
          </w:tcPr>
          <w:p w14:paraId="4EFEF402" w14:textId="77777777" w:rsidR="00F63879" w:rsidRPr="00FD119D" w:rsidRDefault="00F63879" w:rsidP="00913603">
            <w:pPr>
              <w:rPr>
                <w:rFonts w:ascii="Times New Roman" w:hAnsi="Times New Roman" w:cs="Times New Roman"/>
                <w:sz w:val="20"/>
                <w:szCs w:val="20"/>
              </w:rPr>
            </w:pPr>
          </w:p>
        </w:tc>
        <w:tc>
          <w:tcPr>
            <w:tcW w:w="516" w:type="pct"/>
            <w:shd w:val="clear" w:color="auto" w:fill="auto"/>
            <w:vAlign w:val="center"/>
          </w:tcPr>
          <w:p w14:paraId="25E3C0C0" w14:textId="55AEF77C" w:rsidR="00F63879" w:rsidRPr="00FD119D" w:rsidRDefault="00EE665E" w:rsidP="00EE665E">
            <w:pPr>
              <w:jc w:val="center"/>
              <w:rPr>
                <w:rFonts w:ascii="Times New Roman" w:hAnsi="Times New Roman" w:cs="Times New Roman"/>
                <w:sz w:val="20"/>
                <w:szCs w:val="20"/>
              </w:rPr>
            </w:pPr>
            <w:r>
              <w:rPr>
                <w:rFonts w:ascii="Times New Roman" w:hAnsi="Times New Roman" w:cs="Times New Roman"/>
                <w:sz w:val="20"/>
                <w:szCs w:val="20"/>
              </w:rPr>
              <w:t>4</w:t>
            </w:r>
          </w:p>
        </w:tc>
        <w:tc>
          <w:tcPr>
            <w:tcW w:w="510" w:type="pct"/>
            <w:shd w:val="clear" w:color="auto" w:fill="auto"/>
            <w:vAlign w:val="center"/>
          </w:tcPr>
          <w:p w14:paraId="2D665F4A" w14:textId="34594503" w:rsidR="00F63879" w:rsidRPr="00FD119D" w:rsidRDefault="00EE665E" w:rsidP="00EE665E">
            <w:pPr>
              <w:jc w:val="center"/>
              <w:rPr>
                <w:rFonts w:ascii="Times New Roman" w:hAnsi="Times New Roman" w:cs="Times New Roman"/>
                <w:sz w:val="20"/>
                <w:szCs w:val="20"/>
              </w:rPr>
            </w:pPr>
            <w:r>
              <w:rPr>
                <w:rFonts w:ascii="Times New Roman" w:hAnsi="Times New Roman" w:cs="Times New Roman"/>
                <w:sz w:val="20"/>
                <w:szCs w:val="20"/>
              </w:rPr>
              <w:t>H</w:t>
            </w:r>
          </w:p>
        </w:tc>
      </w:tr>
      <w:tr w:rsidR="00F63879" w:rsidRPr="00FD119D" w14:paraId="3E3A50B1" w14:textId="77777777" w:rsidTr="00913603">
        <w:trPr>
          <w:trHeight w:val="311"/>
        </w:trPr>
        <w:tc>
          <w:tcPr>
            <w:tcW w:w="2489" w:type="pct"/>
            <w:shd w:val="clear" w:color="auto" w:fill="auto"/>
          </w:tcPr>
          <w:p w14:paraId="1B576DDF" w14:textId="77777777" w:rsidR="00F63879" w:rsidRPr="00FD119D" w:rsidRDefault="00F63879" w:rsidP="00913603">
            <w:pPr>
              <w:rPr>
                <w:rFonts w:ascii="Times New Roman" w:hAnsi="Times New Roman" w:cs="Times New Roman"/>
                <w:sz w:val="20"/>
                <w:szCs w:val="20"/>
              </w:rPr>
            </w:pPr>
            <w:r w:rsidRPr="00FD119D">
              <w:rPr>
                <w:rFonts w:ascii="Times New Roman" w:hAnsi="Times New Roman" w:cs="Times New Roman"/>
                <w:sz w:val="20"/>
                <w:szCs w:val="20"/>
              </w:rPr>
              <w:lastRenderedPageBreak/>
              <w:t xml:space="preserve">3.8 To what extent are non-state stakeholders participating in the </w:t>
            </w:r>
            <w:r w:rsidRPr="00FD119D">
              <w:rPr>
                <w:rFonts w:ascii="Times New Roman" w:hAnsi="Times New Roman" w:cs="Times New Roman"/>
                <w:b/>
                <w:sz w:val="20"/>
                <w:szCs w:val="20"/>
              </w:rPr>
              <w:t>development</w:t>
            </w:r>
            <w:r w:rsidRPr="00FD119D">
              <w:rPr>
                <w:rFonts w:ascii="Times New Roman" w:hAnsi="Times New Roman" w:cs="Times New Roman"/>
                <w:sz w:val="20"/>
                <w:szCs w:val="20"/>
              </w:rPr>
              <w:t xml:space="preserve"> of the Environmental Framework Act and other environmental legislation?</w:t>
            </w:r>
          </w:p>
        </w:tc>
        <w:tc>
          <w:tcPr>
            <w:tcW w:w="297" w:type="pct"/>
            <w:shd w:val="clear" w:color="auto" w:fill="auto"/>
            <w:vAlign w:val="center"/>
          </w:tcPr>
          <w:p w14:paraId="041ED0BE" w14:textId="5FB94C52" w:rsidR="00F63879" w:rsidRPr="00FD119D" w:rsidRDefault="00EE665E" w:rsidP="00913603">
            <w:pPr>
              <w:rPr>
                <w:rFonts w:ascii="Times New Roman" w:hAnsi="Times New Roman" w:cs="Times New Roman"/>
                <w:sz w:val="20"/>
                <w:szCs w:val="20"/>
              </w:rPr>
            </w:pPr>
            <w:r>
              <w:rPr>
                <w:rFonts w:ascii="Times New Roman" w:hAnsi="Times New Roman" w:cs="Times New Roman"/>
                <w:sz w:val="20"/>
                <w:szCs w:val="20"/>
              </w:rPr>
              <w:t>X</w:t>
            </w:r>
          </w:p>
        </w:tc>
        <w:tc>
          <w:tcPr>
            <w:tcW w:w="297" w:type="pct"/>
            <w:shd w:val="clear" w:color="auto" w:fill="auto"/>
            <w:vAlign w:val="center"/>
          </w:tcPr>
          <w:p w14:paraId="2D3ABC80" w14:textId="77777777" w:rsidR="00F63879" w:rsidRPr="00FD119D" w:rsidRDefault="00F63879" w:rsidP="00913603">
            <w:pPr>
              <w:rPr>
                <w:rFonts w:ascii="Times New Roman" w:hAnsi="Times New Roman" w:cs="Times New Roman"/>
                <w:sz w:val="20"/>
                <w:szCs w:val="20"/>
              </w:rPr>
            </w:pPr>
          </w:p>
        </w:tc>
        <w:tc>
          <w:tcPr>
            <w:tcW w:w="297" w:type="pct"/>
            <w:shd w:val="clear" w:color="auto" w:fill="auto"/>
            <w:vAlign w:val="center"/>
          </w:tcPr>
          <w:p w14:paraId="415E4C2C" w14:textId="77777777" w:rsidR="00F63879" w:rsidRPr="00FD119D" w:rsidRDefault="00F63879" w:rsidP="00913603">
            <w:pPr>
              <w:rPr>
                <w:rFonts w:ascii="Times New Roman" w:hAnsi="Times New Roman" w:cs="Times New Roman"/>
                <w:sz w:val="20"/>
                <w:szCs w:val="20"/>
              </w:rPr>
            </w:pPr>
          </w:p>
        </w:tc>
        <w:tc>
          <w:tcPr>
            <w:tcW w:w="297" w:type="pct"/>
            <w:shd w:val="clear" w:color="auto" w:fill="auto"/>
            <w:vAlign w:val="center"/>
          </w:tcPr>
          <w:p w14:paraId="599D0D5F" w14:textId="77777777" w:rsidR="00F63879" w:rsidRPr="00FD119D" w:rsidRDefault="00F63879" w:rsidP="00913603">
            <w:pPr>
              <w:rPr>
                <w:rFonts w:ascii="Times New Roman" w:hAnsi="Times New Roman" w:cs="Times New Roman"/>
                <w:sz w:val="20"/>
                <w:szCs w:val="20"/>
              </w:rPr>
            </w:pPr>
          </w:p>
        </w:tc>
        <w:tc>
          <w:tcPr>
            <w:tcW w:w="297" w:type="pct"/>
            <w:shd w:val="clear" w:color="auto" w:fill="auto"/>
            <w:vAlign w:val="center"/>
          </w:tcPr>
          <w:p w14:paraId="7916EA19" w14:textId="77777777" w:rsidR="00F63879" w:rsidRPr="00FD119D" w:rsidRDefault="00F63879" w:rsidP="00913603">
            <w:pPr>
              <w:rPr>
                <w:rFonts w:ascii="Times New Roman" w:hAnsi="Times New Roman" w:cs="Times New Roman"/>
                <w:sz w:val="20"/>
                <w:szCs w:val="20"/>
              </w:rPr>
            </w:pPr>
          </w:p>
        </w:tc>
        <w:tc>
          <w:tcPr>
            <w:tcW w:w="516" w:type="pct"/>
            <w:shd w:val="clear" w:color="auto" w:fill="auto"/>
            <w:vAlign w:val="center"/>
          </w:tcPr>
          <w:p w14:paraId="7F1FB332" w14:textId="62B1C386" w:rsidR="00F63879" w:rsidRPr="00FD119D" w:rsidRDefault="00EE665E" w:rsidP="00EE665E">
            <w:pPr>
              <w:jc w:val="center"/>
              <w:rPr>
                <w:rFonts w:ascii="Times New Roman" w:hAnsi="Times New Roman" w:cs="Times New Roman"/>
                <w:sz w:val="20"/>
                <w:szCs w:val="20"/>
              </w:rPr>
            </w:pPr>
            <w:r>
              <w:rPr>
                <w:rFonts w:ascii="Times New Roman" w:hAnsi="Times New Roman" w:cs="Times New Roman"/>
                <w:sz w:val="20"/>
                <w:szCs w:val="20"/>
              </w:rPr>
              <w:t>4</w:t>
            </w:r>
          </w:p>
        </w:tc>
        <w:tc>
          <w:tcPr>
            <w:tcW w:w="510" w:type="pct"/>
            <w:shd w:val="clear" w:color="auto" w:fill="auto"/>
            <w:vAlign w:val="center"/>
          </w:tcPr>
          <w:p w14:paraId="7E2A7793" w14:textId="58A6CE6F" w:rsidR="00F63879" w:rsidRPr="00FD119D" w:rsidRDefault="00EE665E" w:rsidP="00EE665E">
            <w:pPr>
              <w:jc w:val="center"/>
              <w:rPr>
                <w:rFonts w:ascii="Times New Roman" w:hAnsi="Times New Roman" w:cs="Times New Roman"/>
                <w:sz w:val="20"/>
                <w:szCs w:val="20"/>
              </w:rPr>
            </w:pPr>
            <w:r>
              <w:rPr>
                <w:rFonts w:ascii="Times New Roman" w:hAnsi="Times New Roman" w:cs="Times New Roman"/>
                <w:sz w:val="20"/>
                <w:szCs w:val="20"/>
              </w:rPr>
              <w:t>H</w:t>
            </w:r>
          </w:p>
        </w:tc>
      </w:tr>
      <w:tr w:rsidR="00F63879" w:rsidRPr="00FD119D" w14:paraId="69CCF188" w14:textId="77777777" w:rsidTr="00913603">
        <w:trPr>
          <w:trHeight w:val="311"/>
        </w:trPr>
        <w:tc>
          <w:tcPr>
            <w:tcW w:w="2489" w:type="pct"/>
            <w:shd w:val="clear" w:color="auto" w:fill="auto"/>
          </w:tcPr>
          <w:p w14:paraId="5E366DBE" w14:textId="77777777" w:rsidR="00F63879" w:rsidRPr="00FD119D" w:rsidRDefault="00F63879" w:rsidP="00913603">
            <w:pPr>
              <w:rPr>
                <w:rFonts w:ascii="Times New Roman" w:hAnsi="Times New Roman" w:cs="Times New Roman"/>
                <w:sz w:val="20"/>
                <w:szCs w:val="20"/>
              </w:rPr>
            </w:pPr>
            <w:r w:rsidRPr="00FD119D">
              <w:rPr>
                <w:rFonts w:ascii="Times New Roman" w:hAnsi="Times New Roman" w:cs="Times New Roman"/>
                <w:sz w:val="20"/>
                <w:szCs w:val="20"/>
              </w:rPr>
              <w:t xml:space="preserve">3.9 To what extent are local level communities </w:t>
            </w:r>
            <w:r w:rsidRPr="00FD119D">
              <w:rPr>
                <w:rFonts w:ascii="Times New Roman" w:hAnsi="Times New Roman" w:cs="Times New Roman"/>
                <w:b/>
                <w:sz w:val="20"/>
                <w:szCs w:val="20"/>
              </w:rPr>
              <w:t xml:space="preserve">aware </w:t>
            </w:r>
            <w:r w:rsidRPr="00FD119D">
              <w:rPr>
                <w:rFonts w:ascii="Times New Roman" w:hAnsi="Times New Roman" w:cs="Times New Roman"/>
                <w:sz w:val="20"/>
                <w:szCs w:val="20"/>
              </w:rPr>
              <w:t>of the environmental laws that govern them?</w:t>
            </w:r>
          </w:p>
        </w:tc>
        <w:tc>
          <w:tcPr>
            <w:tcW w:w="297" w:type="pct"/>
            <w:shd w:val="clear" w:color="auto" w:fill="auto"/>
            <w:vAlign w:val="center"/>
          </w:tcPr>
          <w:p w14:paraId="691CEAE3" w14:textId="124A619A" w:rsidR="00F63879" w:rsidRPr="00FD119D" w:rsidRDefault="00EE665E" w:rsidP="00913603">
            <w:pPr>
              <w:rPr>
                <w:rFonts w:ascii="Times New Roman" w:hAnsi="Times New Roman" w:cs="Times New Roman"/>
                <w:sz w:val="20"/>
                <w:szCs w:val="20"/>
              </w:rPr>
            </w:pPr>
            <w:r>
              <w:rPr>
                <w:rFonts w:ascii="Times New Roman" w:hAnsi="Times New Roman" w:cs="Times New Roman"/>
                <w:sz w:val="20"/>
                <w:szCs w:val="20"/>
              </w:rPr>
              <w:t>X</w:t>
            </w:r>
          </w:p>
        </w:tc>
        <w:tc>
          <w:tcPr>
            <w:tcW w:w="297" w:type="pct"/>
            <w:shd w:val="clear" w:color="auto" w:fill="auto"/>
            <w:vAlign w:val="center"/>
          </w:tcPr>
          <w:p w14:paraId="156BF0A4" w14:textId="77777777" w:rsidR="00F63879" w:rsidRPr="00FD119D" w:rsidRDefault="00F63879" w:rsidP="00913603">
            <w:pPr>
              <w:rPr>
                <w:rFonts w:ascii="Times New Roman" w:hAnsi="Times New Roman" w:cs="Times New Roman"/>
                <w:sz w:val="20"/>
                <w:szCs w:val="20"/>
              </w:rPr>
            </w:pPr>
          </w:p>
        </w:tc>
        <w:tc>
          <w:tcPr>
            <w:tcW w:w="297" w:type="pct"/>
            <w:shd w:val="clear" w:color="auto" w:fill="auto"/>
            <w:vAlign w:val="center"/>
          </w:tcPr>
          <w:p w14:paraId="68FB85D0" w14:textId="77777777" w:rsidR="00F63879" w:rsidRPr="00FD119D" w:rsidRDefault="00F63879" w:rsidP="00913603">
            <w:pPr>
              <w:rPr>
                <w:rFonts w:ascii="Times New Roman" w:hAnsi="Times New Roman" w:cs="Times New Roman"/>
                <w:sz w:val="20"/>
                <w:szCs w:val="20"/>
              </w:rPr>
            </w:pPr>
          </w:p>
        </w:tc>
        <w:tc>
          <w:tcPr>
            <w:tcW w:w="297" w:type="pct"/>
            <w:shd w:val="clear" w:color="auto" w:fill="auto"/>
            <w:vAlign w:val="center"/>
          </w:tcPr>
          <w:p w14:paraId="14496C49" w14:textId="77777777" w:rsidR="00F63879" w:rsidRPr="00FD119D" w:rsidRDefault="00F63879" w:rsidP="00913603">
            <w:pPr>
              <w:rPr>
                <w:rFonts w:ascii="Times New Roman" w:hAnsi="Times New Roman" w:cs="Times New Roman"/>
                <w:sz w:val="20"/>
                <w:szCs w:val="20"/>
              </w:rPr>
            </w:pPr>
          </w:p>
        </w:tc>
        <w:tc>
          <w:tcPr>
            <w:tcW w:w="297" w:type="pct"/>
            <w:shd w:val="clear" w:color="auto" w:fill="auto"/>
            <w:vAlign w:val="center"/>
          </w:tcPr>
          <w:p w14:paraId="5FCBD953" w14:textId="77777777" w:rsidR="00F63879" w:rsidRPr="00FD119D" w:rsidRDefault="00F63879" w:rsidP="00913603">
            <w:pPr>
              <w:rPr>
                <w:rFonts w:ascii="Times New Roman" w:hAnsi="Times New Roman" w:cs="Times New Roman"/>
                <w:sz w:val="20"/>
                <w:szCs w:val="20"/>
              </w:rPr>
            </w:pPr>
          </w:p>
        </w:tc>
        <w:tc>
          <w:tcPr>
            <w:tcW w:w="516" w:type="pct"/>
            <w:shd w:val="clear" w:color="auto" w:fill="auto"/>
            <w:vAlign w:val="center"/>
          </w:tcPr>
          <w:p w14:paraId="2A5D36D2" w14:textId="4A8F0C4A" w:rsidR="00F63879" w:rsidRPr="00FD119D" w:rsidRDefault="00EE665E" w:rsidP="00EE665E">
            <w:pPr>
              <w:jc w:val="center"/>
              <w:rPr>
                <w:rFonts w:ascii="Times New Roman" w:hAnsi="Times New Roman" w:cs="Times New Roman"/>
                <w:sz w:val="20"/>
                <w:szCs w:val="20"/>
              </w:rPr>
            </w:pPr>
            <w:r>
              <w:rPr>
                <w:rFonts w:ascii="Times New Roman" w:hAnsi="Times New Roman" w:cs="Times New Roman"/>
                <w:sz w:val="20"/>
                <w:szCs w:val="20"/>
              </w:rPr>
              <w:t>3</w:t>
            </w:r>
          </w:p>
        </w:tc>
        <w:tc>
          <w:tcPr>
            <w:tcW w:w="510" w:type="pct"/>
            <w:shd w:val="clear" w:color="auto" w:fill="auto"/>
            <w:vAlign w:val="center"/>
          </w:tcPr>
          <w:p w14:paraId="550CDED2" w14:textId="6CD74753" w:rsidR="00F63879" w:rsidRPr="00FD119D" w:rsidRDefault="00EE665E" w:rsidP="00EE665E">
            <w:pPr>
              <w:jc w:val="center"/>
              <w:rPr>
                <w:rFonts w:ascii="Times New Roman" w:hAnsi="Times New Roman" w:cs="Times New Roman"/>
                <w:sz w:val="20"/>
                <w:szCs w:val="20"/>
              </w:rPr>
            </w:pPr>
            <w:r>
              <w:rPr>
                <w:rFonts w:ascii="Times New Roman" w:hAnsi="Times New Roman" w:cs="Times New Roman"/>
                <w:sz w:val="20"/>
                <w:szCs w:val="20"/>
              </w:rPr>
              <w:t>M</w:t>
            </w:r>
          </w:p>
        </w:tc>
      </w:tr>
      <w:tr w:rsidR="00F63879" w:rsidRPr="00FD119D" w14:paraId="4D3B6AFA" w14:textId="77777777" w:rsidTr="00913603">
        <w:trPr>
          <w:trHeight w:val="311"/>
        </w:trPr>
        <w:tc>
          <w:tcPr>
            <w:tcW w:w="2489" w:type="pct"/>
            <w:shd w:val="clear" w:color="auto" w:fill="auto"/>
          </w:tcPr>
          <w:p w14:paraId="765AE70A" w14:textId="77777777" w:rsidR="00F63879" w:rsidRPr="00FD119D" w:rsidRDefault="00F63879" w:rsidP="00913603">
            <w:pPr>
              <w:rPr>
                <w:rFonts w:ascii="Times New Roman" w:hAnsi="Times New Roman" w:cs="Times New Roman"/>
                <w:sz w:val="20"/>
                <w:szCs w:val="20"/>
              </w:rPr>
            </w:pPr>
            <w:r w:rsidRPr="00FD119D">
              <w:rPr>
                <w:rFonts w:ascii="Times New Roman" w:hAnsi="Times New Roman" w:cs="Times New Roman"/>
                <w:sz w:val="20"/>
                <w:szCs w:val="20"/>
              </w:rPr>
              <w:t xml:space="preserve">3.10 To what extent is there </w:t>
            </w:r>
            <w:r w:rsidRPr="00FD119D">
              <w:rPr>
                <w:rFonts w:ascii="Times New Roman" w:hAnsi="Times New Roman" w:cs="Times New Roman"/>
                <w:b/>
                <w:sz w:val="20"/>
                <w:szCs w:val="20"/>
              </w:rPr>
              <w:t>community</w:t>
            </w:r>
            <w:r w:rsidRPr="00FD119D">
              <w:rPr>
                <w:rFonts w:ascii="Times New Roman" w:hAnsi="Times New Roman" w:cs="Times New Roman"/>
                <w:sz w:val="20"/>
                <w:szCs w:val="20"/>
              </w:rPr>
              <w:t xml:space="preserve"> engagement around cross-cutting capacity development priorities?</w:t>
            </w:r>
          </w:p>
        </w:tc>
        <w:tc>
          <w:tcPr>
            <w:tcW w:w="297" w:type="pct"/>
            <w:shd w:val="clear" w:color="auto" w:fill="auto"/>
            <w:vAlign w:val="center"/>
          </w:tcPr>
          <w:p w14:paraId="185E5569" w14:textId="77777777" w:rsidR="00F63879" w:rsidRPr="00FD119D" w:rsidRDefault="00F63879" w:rsidP="00913603">
            <w:pPr>
              <w:rPr>
                <w:rFonts w:ascii="Times New Roman" w:hAnsi="Times New Roman" w:cs="Times New Roman"/>
                <w:sz w:val="20"/>
                <w:szCs w:val="20"/>
              </w:rPr>
            </w:pPr>
          </w:p>
        </w:tc>
        <w:tc>
          <w:tcPr>
            <w:tcW w:w="297" w:type="pct"/>
            <w:shd w:val="clear" w:color="auto" w:fill="auto"/>
            <w:vAlign w:val="center"/>
          </w:tcPr>
          <w:p w14:paraId="75FF4A79" w14:textId="77777777" w:rsidR="00F63879" w:rsidRPr="00FD119D" w:rsidRDefault="00F63879" w:rsidP="00913603">
            <w:pPr>
              <w:rPr>
                <w:rFonts w:ascii="Times New Roman" w:hAnsi="Times New Roman" w:cs="Times New Roman"/>
                <w:sz w:val="20"/>
                <w:szCs w:val="20"/>
              </w:rPr>
            </w:pPr>
          </w:p>
        </w:tc>
        <w:tc>
          <w:tcPr>
            <w:tcW w:w="297" w:type="pct"/>
            <w:shd w:val="clear" w:color="auto" w:fill="auto"/>
            <w:vAlign w:val="center"/>
          </w:tcPr>
          <w:p w14:paraId="5DD90009" w14:textId="19D83031" w:rsidR="00F63879" w:rsidRPr="00FD119D" w:rsidRDefault="00EE665E" w:rsidP="00913603">
            <w:pPr>
              <w:rPr>
                <w:rFonts w:ascii="Times New Roman" w:hAnsi="Times New Roman" w:cs="Times New Roman"/>
                <w:sz w:val="20"/>
                <w:szCs w:val="20"/>
              </w:rPr>
            </w:pPr>
            <w:r>
              <w:rPr>
                <w:rFonts w:ascii="Times New Roman" w:hAnsi="Times New Roman" w:cs="Times New Roman"/>
                <w:sz w:val="20"/>
                <w:szCs w:val="20"/>
              </w:rPr>
              <w:t>X</w:t>
            </w:r>
          </w:p>
        </w:tc>
        <w:tc>
          <w:tcPr>
            <w:tcW w:w="297" w:type="pct"/>
            <w:shd w:val="clear" w:color="auto" w:fill="auto"/>
            <w:vAlign w:val="center"/>
          </w:tcPr>
          <w:p w14:paraId="68E351AD" w14:textId="77777777" w:rsidR="00F63879" w:rsidRPr="00FD119D" w:rsidRDefault="00F63879" w:rsidP="00913603">
            <w:pPr>
              <w:rPr>
                <w:rFonts w:ascii="Times New Roman" w:hAnsi="Times New Roman" w:cs="Times New Roman"/>
                <w:sz w:val="20"/>
                <w:szCs w:val="20"/>
              </w:rPr>
            </w:pPr>
          </w:p>
        </w:tc>
        <w:tc>
          <w:tcPr>
            <w:tcW w:w="297" w:type="pct"/>
            <w:shd w:val="clear" w:color="auto" w:fill="auto"/>
            <w:vAlign w:val="center"/>
          </w:tcPr>
          <w:p w14:paraId="73C15613" w14:textId="77777777" w:rsidR="00F63879" w:rsidRPr="00FD119D" w:rsidRDefault="00F63879" w:rsidP="00913603">
            <w:pPr>
              <w:rPr>
                <w:rFonts w:ascii="Times New Roman" w:hAnsi="Times New Roman" w:cs="Times New Roman"/>
                <w:sz w:val="20"/>
                <w:szCs w:val="20"/>
              </w:rPr>
            </w:pPr>
          </w:p>
        </w:tc>
        <w:tc>
          <w:tcPr>
            <w:tcW w:w="516" w:type="pct"/>
            <w:shd w:val="clear" w:color="auto" w:fill="auto"/>
            <w:vAlign w:val="center"/>
          </w:tcPr>
          <w:p w14:paraId="5B101D3F" w14:textId="15BD9701" w:rsidR="00F63879" w:rsidRPr="00FD119D" w:rsidRDefault="00EE665E" w:rsidP="00EE665E">
            <w:pPr>
              <w:jc w:val="center"/>
              <w:rPr>
                <w:rFonts w:ascii="Times New Roman" w:hAnsi="Times New Roman" w:cs="Times New Roman"/>
                <w:sz w:val="20"/>
                <w:szCs w:val="20"/>
              </w:rPr>
            </w:pPr>
            <w:r>
              <w:rPr>
                <w:rFonts w:ascii="Times New Roman" w:hAnsi="Times New Roman" w:cs="Times New Roman"/>
                <w:sz w:val="20"/>
                <w:szCs w:val="20"/>
              </w:rPr>
              <w:t>4</w:t>
            </w:r>
          </w:p>
        </w:tc>
        <w:tc>
          <w:tcPr>
            <w:tcW w:w="510" w:type="pct"/>
            <w:shd w:val="clear" w:color="auto" w:fill="auto"/>
            <w:vAlign w:val="center"/>
          </w:tcPr>
          <w:p w14:paraId="143EEDF4" w14:textId="2556B49E" w:rsidR="00F63879" w:rsidRPr="00FD119D" w:rsidRDefault="00EE665E" w:rsidP="00EE665E">
            <w:pPr>
              <w:jc w:val="center"/>
              <w:rPr>
                <w:rFonts w:ascii="Times New Roman" w:hAnsi="Times New Roman" w:cs="Times New Roman"/>
                <w:sz w:val="20"/>
                <w:szCs w:val="20"/>
              </w:rPr>
            </w:pPr>
            <w:r>
              <w:rPr>
                <w:rFonts w:ascii="Times New Roman" w:hAnsi="Times New Roman" w:cs="Times New Roman"/>
                <w:sz w:val="20"/>
                <w:szCs w:val="20"/>
              </w:rPr>
              <w:t>M</w:t>
            </w:r>
          </w:p>
        </w:tc>
      </w:tr>
      <w:tr w:rsidR="00F63879" w:rsidRPr="00FD119D" w14:paraId="082EE096" w14:textId="77777777" w:rsidTr="00913603">
        <w:trPr>
          <w:trHeight w:val="311"/>
        </w:trPr>
        <w:tc>
          <w:tcPr>
            <w:tcW w:w="2489" w:type="pct"/>
            <w:shd w:val="clear" w:color="auto" w:fill="auto"/>
          </w:tcPr>
          <w:p w14:paraId="7B83E1A4" w14:textId="77777777" w:rsidR="00F63879" w:rsidRPr="00FD119D" w:rsidRDefault="00F63879" w:rsidP="00913603">
            <w:pPr>
              <w:rPr>
                <w:rFonts w:ascii="Times New Roman" w:hAnsi="Times New Roman" w:cs="Times New Roman"/>
                <w:sz w:val="20"/>
                <w:szCs w:val="20"/>
              </w:rPr>
            </w:pPr>
            <w:r w:rsidRPr="00FD119D">
              <w:rPr>
                <w:rFonts w:ascii="Times New Roman" w:hAnsi="Times New Roman" w:cs="Times New Roman"/>
                <w:sz w:val="20"/>
                <w:szCs w:val="20"/>
              </w:rPr>
              <w:t xml:space="preserve">3.11 4.5 To what extent are the needs of </w:t>
            </w:r>
            <w:r w:rsidRPr="00FD119D">
              <w:rPr>
                <w:rFonts w:ascii="Times New Roman" w:hAnsi="Times New Roman" w:cs="Times New Roman"/>
                <w:b/>
                <w:sz w:val="20"/>
                <w:szCs w:val="20"/>
              </w:rPr>
              <w:t>vulnerable groups</w:t>
            </w:r>
            <w:r w:rsidRPr="00FD119D">
              <w:rPr>
                <w:rFonts w:ascii="Times New Roman" w:hAnsi="Times New Roman" w:cs="Times New Roman"/>
                <w:sz w:val="20"/>
                <w:szCs w:val="20"/>
              </w:rPr>
              <w:t xml:space="preserve"> addressed to enable them to engage and mobilize around cross-cutting capacity development priorities?</w:t>
            </w:r>
          </w:p>
        </w:tc>
        <w:tc>
          <w:tcPr>
            <w:tcW w:w="297" w:type="pct"/>
            <w:shd w:val="clear" w:color="auto" w:fill="auto"/>
            <w:vAlign w:val="center"/>
          </w:tcPr>
          <w:p w14:paraId="0D745534" w14:textId="77777777" w:rsidR="00F63879" w:rsidRPr="00FD119D" w:rsidRDefault="00F63879" w:rsidP="00913603">
            <w:pPr>
              <w:rPr>
                <w:rFonts w:ascii="Times New Roman" w:hAnsi="Times New Roman" w:cs="Times New Roman"/>
                <w:sz w:val="20"/>
                <w:szCs w:val="20"/>
              </w:rPr>
            </w:pPr>
          </w:p>
        </w:tc>
        <w:tc>
          <w:tcPr>
            <w:tcW w:w="297" w:type="pct"/>
            <w:shd w:val="clear" w:color="auto" w:fill="auto"/>
            <w:vAlign w:val="center"/>
          </w:tcPr>
          <w:p w14:paraId="42F572D9" w14:textId="0A5BCE2B" w:rsidR="00F63879" w:rsidRPr="00FD119D" w:rsidRDefault="00EE665E" w:rsidP="00913603">
            <w:pPr>
              <w:rPr>
                <w:rFonts w:ascii="Times New Roman" w:hAnsi="Times New Roman" w:cs="Times New Roman"/>
                <w:sz w:val="20"/>
                <w:szCs w:val="20"/>
              </w:rPr>
            </w:pPr>
            <w:r>
              <w:rPr>
                <w:rFonts w:ascii="Times New Roman" w:hAnsi="Times New Roman" w:cs="Times New Roman"/>
                <w:sz w:val="20"/>
                <w:szCs w:val="20"/>
              </w:rPr>
              <w:t>X</w:t>
            </w:r>
          </w:p>
        </w:tc>
        <w:tc>
          <w:tcPr>
            <w:tcW w:w="297" w:type="pct"/>
            <w:shd w:val="clear" w:color="auto" w:fill="auto"/>
            <w:vAlign w:val="center"/>
          </w:tcPr>
          <w:p w14:paraId="5D43C932" w14:textId="77777777" w:rsidR="00F63879" w:rsidRPr="00FD119D" w:rsidRDefault="00F63879" w:rsidP="00913603">
            <w:pPr>
              <w:rPr>
                <w:rFonts w:ascii="Times New Roman" w:hAnsi="Times New Roman" w:cs="Times New Roman"/>
                <w:sz w:val="20"/>
                <w:szCs w:val="20"/>
              </w:rPr>
            </w:pPr>
          </w:p>
        </w:tc>
        <w:tc>
          <w:tcPr>
            <w:tcW w:w="297" w:type="pct"/>
            <w:shd w:val="clear" w:color="auto" w:fill="auto"/>
            <w:vAlign w:val="center"/>
          </w:tcPr>
          <w:p w14:paraId="0C8A5F41" w14:textId="77777777" w:rsidR="00F63879" w:rsidRPr="00FD119D" w:rsidRDefault="00F63879" w:rsidP="00913603">
            <w:pPr>
              <w:rPr>
                <w:rFonts w:ascii="Times New Roman" w:hAnsi="Times New Roman" w:cs="Times New Roman"/>
                <w:sz w:val="20"/>
                <w:szCs w:val="20"/>
              </w:rPr>
            </w:pPr>
          </w:p>
        </w:tc>
        <w:tc>
          <w:tcPr>
            <w:tcW w:w="297" w:type="pct"/>
            <w:shd w:val="clear" w:color="auto" w:fill="auto"/>
            <w:vAlign w:val="center"/>
          </w:tcPr>
          <w:p w14:paraId="3374FD28" w14:textId="77777777" w:rsidR="00F63879" w:rsidRPr="00FD119D" w:rsidRDefault="00F63879" w:rsidP="00913603">
            <w:pPr>
              <w:rPr>
                <w:rFonts w:ascii="Times New Roman" w:hAnsi="Times New Roman" w:cs="Times New Roman"/>
                <w:sz w:val="20"/>
                <w:szCs w:val="20"/>
              </w:rPr>
            </w:pPr>
          </w:p>
        </w:tc>
        <w:tc>
          <w:tcPr>
            <w:tcW w:w="516" w:type="pct"/>
            <w:shd w:val="clear" w:color="auto" w:fill="auto"/>
            <w:vAlign w:val="center"/>
          </w:tcPr>
          <w:p w14:paraId="2A20B861" w14:textId="7F010702" w:rsidR="00F63879" w:rsidRPr="00FD119D" w:rsidRDefault="00EE665E" w:rsidP="00EE665E">
            <w:pPr>
              <w:jc w:val="center"/>
              <w:rPr>
                <w:rFonts w:ascii="Times New Roman" w:hAnsi="Times New Roman" w:cs="Times New Roman"/>
                <w:sz w:val="20"/>
                <w:szCs w:val="20"/>
              </w:rPr>
            </w:pPr>
            <w:r>
              <w:rPr>
                <w:rFonts w:ascii="Times New Roman" w:hAnsi="Times New Roman" w:cs="Times New Roman"/>
                <w:sz w:val="20"/>
                <w:szCs w:val="20"/>
              </w:rPr>
              <w:t>4</w:t>
            </w:r>
          </w:p>
        </w:tc>
        <w:tc>
          <w:tcPr>
            <w:tcW w:w="510" w:type="pct"/>
            <w:shd w:val="clear" w:color="auto" w:fill="auto"/>
            <w:vAlign w:val="center"/>
          </w:tcPr>
          <w:p w14:paraId="444E3AB4" w14:textId="6576CB30" w:rsidR="00F63879" w:rsidRPr="00FD119D" w:rsidRDefault="00EE665E" w:rsidP="00EE665E">
            <w:pPr>
              <w:jc w:val="center"/>
              <w:rPr>
                <w:rFonts w:ascii="Times New Roman" w:hAnsi="Times New Roman" w:cs="Times New Roman"/>
                <w:sz w:val="20"/>
                <w:szCs w:val="20"/>
              </w:rPr>
            </w:pPr>
            <w:r>
              <w:rPr>
                <w:rFonts w:ascii="Times New Roman" w:hAnsi="Times New Roman" w:cs="Times New Roman"/>
                <w:sz w:val="20"/>
                <w:szCs w:val="20"/>
              </w:rPr>
              <w:t>H</w:t>
            </w:r>
          </w:p>
        </w:tc>
      </w:tr>
      <w:tr w:rsidR="00F63879" w:rsidRPr="00FD119D" w14:paraId="3EACC502" w14:textId="77777777" w:rsidTr="00913603">
        <w:trPr>
          <w:trHeight w:val="311"/>
        </w:trPr>
        <w:tc>
          <w:tcPr>
            <w:tcW w:w="2489" w:type="pct"/>
            <w:shd w:val="clear" w:color="auto" w:fill="auto"/>
          </w:tcPr>
          <w:p w14:paraId="096AA221" w14:textId="77777777" w:rsidR="00F63879" w:rsidRPr="00FD119D" w:rsidRDefault="00F63879" w:rsidP="00913603">
            <w:pPr>
              <w:rPr>
                <w:rFonts w:ascii="Times New Roman" w:hAnsi="Times New Roman" w:cs="Times New Roman"/>
                <w:sz w:val="20"/>
                <w:szCs w:val="20"/>
              </w:rPr>
            </w:pPr>
            <w:r w:rsidRPr="00FD119D">
              <w:rPr>
                <w:rFonts w:ascii="Times New Roman" w:hAnsi="Times New Roman" w:cs="Times New Roman"/>
                <w:sz w:val="20"/>
                <w:szCs w:val="20"/>
              </w:rPr>
              <w:t xml:space="preserve">3.12 To what extent are gender issues mainstreamed to enable </w:t>
            </w:r>
            <w:r w:rsidRPr="00FD119D">
              <w:rPr>
                <w:rFonts w:ascii="Times New Roman" w:hAnsi="Times New Roman" w:cs="Times New Roman"/>
                <w:b/>
                <w:sz w:val="20"/>
                <w:szCs w:val="20"/>
              </w:rPr>
              <w:t>women</w:t>
            </w:r>
            <w:r w:rsidRPr="00FD119D">
              <w:rPr>
                <w:rFonts w:ascii="Times New Roman" w:hAnsi="Times New Roman" w:cs="Times New Roman"/>
                <w:sz w:val="20"/>
                <w:szCs w:val="20"/>
              </w:rPr>
              <w:t xml:space="preserve"> to engage and mobilize around cross-cutting capacity development?</w:t>
            </w:r>
          </w:p>
        </w:tc>
        <w:tc>
          <w:tcPr>
            <w:tcW w:w="297" w:type="pct"/>
            <w:shd w:val="clear" w:color="auto" w:fill="auto"/>
            <w:vAlign w:val="center"/>
          </w:tcPr>
          <w:p w14:paraId="5ADA71FA" w14:textId="77777777" w:rsidR="00F63879" w:rsidRPr="00FD119D" w:rsidRDefault="00F63879" w:rsidP="00913603">
            <w:pPr>
              <w:rPr>
                <w:rFonts w:ascii="Times New Roman" w:hAnsi="Times New Roman" w:cs="Times New Roman"/>
                <w:sz w:val="20"/>
                <w:szCs w:val="20"/>
              </w:rPr>
            </w:pPr>
          </w:p>
        </w:tc>
        <w:tc>
          <w:tcPr>
            <w:tcW w:w="297" w:type="pct"/>
            <w:shd w:val="clear" w:color="auto" w:fill="auto"/>
            <w:vAlign w:val="center"/>
          </w:tcPr>
          <w:p w14:paraId="0953612F" w14:textId="195DED32" w:rsidR="00F63879" w:rsidRPr="00FD119D" w:rsidRDefault="00EE665E" w:rsidP="00913603">
            <w:pPr>
              <w:rPr>
                <w:rFonts w:ascii="Times New Roman" w:hAnsi="Times New Roman" w:cs="Times New Roman"/>
                <w:sz w:val="20"/>
                <w:szCs w:val="20"/>
              </w:rPr>
            </w:pPr>
            <w:r>
              <w:rPr>
                <w:rFonts w:ascii="Times New Roman" w:hAnsi="Times New Roman" w:cs="Times New Roman"/>
                <w:sz w:val="20"/>
                <w:szCs w:val="20"/>
              </w:rPr>
              <w:t>X</w:t>
            </w:r>
          </w:p>
        </w:tc>
        <w:tc>
          <w:tcPr>
            <w:tcW w:w="297" w:type="pct"/>
            <w:shd w:val="clear" w:color="auto" w:fill="auto"/>
            <w:vAlign w:val="center"/>
          </w:tcPr>
          <w:p w14:paraId="5EC407FD" w14:textId="77777777" w:rsidR="00F63879" w:rsidRPr="00FD119D" w:rsidRDefault="00F63879" w:rsidP="00913603">
            <w:pPr>
              <w:rPr>
                <w:rFonts w:ascii="Times New Roman" w:hAnsi="Times New Roman" w:cs="Times New Roman"/>
                <w:sz w:val="20"/>
                <w:szCs w:val="20"/>
              </w:rPr>
            </w:pPr>
          </w:p>
        </w:tc>
        <w:tc>
          <w:tcPr>
            <w:tcW w:w="297" w:type="pct"/>
            <w:shd w:val="clear" w:color="auto" w:fill="auto"/>
            <w:vAlign w:val="center"/>
          </w:tcPr>
          <w:p w14:paraId="21734C6E" w14:textId="77777777" w:rsidR="00F63879" w:rsidRPr="00FD119D" w:rsidRDefault="00F63879" w:rsidP="00913603">
            <w:pPr>
              <w:rPr>
                <w:rFonts w:ascii="Times New Roman" w:hAnsi="Times New Roman" w:cs="Times New Roman"/>
                <w:sz w:val="20"/>
                <w:szCs w:val="20"/>
              </w:rPr>
            </w:pPr>
          </w:p>
        </w:tc>
        <w:tc>
          <w:tcPr>
            <w:tcW w:w="297" w:type="pct"/>
            <w:shd w:val="clear" w:color="auto" w:fill="auto"/>
            <w:vAlign w:val="center"/>
          </w:tcPr>
          <w:p w14:paraId="5F47D16E" w14:textId="77777777" w:rsidR="00F63879" w:rsidRPr="00FD119D" w:rsidRDefault="00F63879" w:rsidP="00913603">
            <w:pPr>
              <w:rPr>
                <w:rFonts w:ascii="Times New Roman" w:hAnsi="Times New Roman" w:cs="Times New Roman"/>
                <w:sz w:val="20"/>
                <w:szCs w:val="20"/>
              </w:rPr>
            </w:pPr>
          </w:p>
        </w:tc>
        <w:tc>
          <w:tcPr>
            <w:tcW w:w="516" w:type="pct"/>
            <w:shd w:val="clear" w:color="auto" w:fill="auto"/>
            <w:vAlign w:val="center"/>
          </w:tcPr>
          <w:p w14:paraId="613A4F03" w14:textId="43615B33" w:rsidR="00F63879" w:rsidRPr="00FD119D" w:rsidRDefault="00EE665E" w:rsidP="00EE665E">
            <w:pPr>
              <w:jc w:val="center"/>
              <w:rPr>
                <w:rFonts w:ascii="Times New Roman" w:hAnsi="Times New Roman" w:cs="Times New Roman"/>
                <w:sz w:val="20"/>
                <w:szCs w:val="20"/>
              </w:rPr>
            </w:pPr>
            <w:r>
              <w:rPr>
                <w:rFonts w:ascii="Times New Roman" w:hAnsi="Times New Roman" w:cs="Times New Roman"/>
                <w:sz w:val="20"/>
                <w:szCs w:val="20"/>
              </w:rPr>
              <w:t>4</w:t>
            </w:r>
          </w:p>
        </w:tc>
        <w:tc>
          <w:tcPr>
            <w:tcW w:w="510" w:type="pct"/>
            <w:shd w:val="clear" w:color="auto" w:fill="auto"/>
            <w:vAlign w:val="center"/>
          </w:tcPr>
          <w:p w14:paraId="14F60F11" w14:textId="08F48AAC" w:rsidR="00F63879" w:rsidRPr="00FD119D" w:rsidRDefault="00EE665E" w:rsidP="00EE665E">
            <w:pPr>
              <w:jc w:val="center"/>
              <w:rPr>
                <w:rFonts w:ascii="Times New Roman" w:hAnsi="Times New Roman" w:cs="Times New Roman"/>
                <w:sz w:val="20"/>
                <w:szCs w:val="20"/>
              </w:rPr>
            </w:pPr>
            <w:r>
              <w:rPr>
                <w:rFonts w:ascii="Times New Roman" w:hAnsi="Times New Roman" w:cs="Times New Roman"/>
                <w:sz w:val="20"/>
                <w:szCs w:val="20"/>
              </w:rPr>
              <w:t>M</w:t>
            </w:r>
          </w:p>
        </w:tc>
      </w:tr>
      <w:tr w:rsidR="00F63879" w:rsidRPr="00FD119D" w14:paraId="0098B8E7" w14:textId="77777777" w:rsidTr="00913603">
        <w:trPr>
          <w:trHeight w:val="311"/>
        </w:trPr>
        <w:tc>
          <w:tcPr>
            <w:tcW w:w="2489" w:type="pct"/>
            <w:shd w:val="clear" w:color="auto" w:fill="auto"/>
          </w:tcPr>
          <w:p w14:paraId="050EC2A9" w14:textId="77777777" w:rsidR="00F63879" w:rsidRPr="00FD119D" w:rsidRDefault="00F63879" w:rsidP="00913603">
            <w:pPr>
              <w:rPr>
                <w:rFonts w:ascii="Times New Roman" w:hAnsi="Times New Roman" w:cs="Times New Roman"/>
                <w:sz w:val="20"/>
                <w:szCs w:val="20"/>
              </w:rPr>
            </w:pPr>
            <w:r w:rsidRPr="00FD119D">
              <w:rPr>
                <w:rFonts w:ascii="Times New Roman" w:hAnsi="Times New Roman" w:cs="Times New Roman"/>
                <w:sz w:val="20"/>
                <w:szCs w:val="20"/>
              </w:rPr>
              <w:t xml:space="preserve">3.13 To what extent are alternative </w:t>
            </w:r>
            <w:r w:rsidRPr="00FD119D">
              <w:rPr>
                <w:rFonts w:ascii="Times New Roman" w:hAnsi="Times New Roman" w:cs="Times New Roman"/>
                <w:b/>
                <w:sz w:val="20"/>
                <w:szCs w:val="20"/>
              </w:rPr>
              <w:t>sustainable livelihood opportunities</w:t>
            </w:r>
            <w:r w:rsidRPr="00FD119D">
              <w:rPr>
                <w:rFonts w:ascii="Times New Roman" w:hAnsi="Times New Roman" w:cs="Times New Roman"/>
                <w:sz w:val="20"/>
                <w:szCs w:val="20"/>
              </w:rPr>
              <w:t xml:space="preserve"> identified and linked with national sustainable development goals?</w:t>
            </w:r>
          </w:p>
        </w:tc>
        <w:tc>
          <w:tcPr>
            <w:tcW w:w="297" w:type="pct"/>
            <w:shd w:val="clear" w:color="auto" w:fill="auto"/>
            <w:vAlign w:val="center"/>
          </w:tcPr>
          <w:p w14:paraId="224E7436" w14:textId="77777777" w:rsidR="00F63879" w:rsidRPr="00FD119D" w:rsidRDefault="00F63879" w:rsidP="00913603">
            <w:pPr>
              <w:rPr>
                <w:rFonts w:ascii="Times New Roman" w:hAnsi="Times New Roman" w:cs="Times New Roman"/>
                <w:sz w:val="20"/>
                <w:szCs w:val="20"/>
              </w:rPr>
            </w:pPr>
          </w:p>
        </w:tc>
        <w:tc>
          <w:tcPr>
            <w:tcW w:w="297" w:type="pct"/>
            <w:shd w:val="clear" w:color="auto" w:fill="auto"/>
            <w:vAlign w:val="center"/>
          </w:tcPr>
          <w:p w14:paraId="36CCF28A" w14:textId="77777777" w:rsidR="00F63879" w:rsidRPr="00FD119D" w:rsidRDefault="00F63879" w:rsidP="00913603">
            <w:pPr>
              <w:rPr>
                <w:rFonts w:ascii="Times New Roman" w:hAnsi="Times New Roman" w:cs="Times New Roman"/>
                <w:sz w:val="20"/>
                <w:szCs w:val="20"/>
              </w:rPr>
            </w:pPr>
          </w:p>
        </w:tc>
        <w:tc>
          <w:tcPr>
            <w:tcW w:w="297" w:type="pct"/>
            <w:shd w:val="clear" w:color="auto" w:fill="auto"/>
            <w:vAlign w:val="center"/>
          </w:tcPr>
          <w:p w14:paraId="6F817770" w14:textId="77777777" w:rsidR="00F63879" w:rsidRPr="00FD119D" w:rsidRDefault="00F63879" w:rsidP="00913603">
            <w:pPr>
              <w:rPr>
                <w:rFonts w:ascii="Times New Roman" w:hAnsi="Times New Roman" w:cs="Times New Roman"/>
                <w:sz w:val="20"/>
                <w:szCs w:val="20"/>
              </w:rPr>
            </w:pPr>
          </w:p>
        </w:tc>
        <w:tc>
          <w:tcPr>
            <w:tcW w:w="297" w:type="pct"/>
            <w:shd w:val="clear" w:color="auto" w:fill="auto"/>
            <w:vAlign w:val="center"/>
          </w:tcPr>
          <w:p w14:paraId="54D005B0" w14:textId="2878A57A" w:rsidR="00F63879" w:rsidRPr="00FD119D" w:rsidRDefault="00EE665E" w:rsidP="00913603">
            <w:pPr>
              <w:rPr>
                <w:rFonts w:ascii="Times New Roman" w:hAnsi="Times New Roman" w:cs="Times New Roman"/>
                <w:sz w:val="20"/>
                <w:szCs w:val="20"/>
              </w:rPr>
            </w:pPr>
            <w:r>
              <w:rPr>
                <w:rFonts w:ascii="Times New Roman" w:hAnsi="Times New Roman" w:cs="Times New Roman"/>
                <w:sz w:val="20"/>
                <w:szCs w:val="20"/>
              </w:rPr>
              <w:t>X</w:t>
            </w:r>
          </w:p>
        </w:tc>
        <w:tc>
          <w:tcPr>
            <w:tcW w:w="297" w:type="pct"/>
            <w:shd w:val="clear" w:color="auto" w:fill="auto"/>
            <w:vAlign w:val="center"/>
          </w:tcPr>
          <w:p w14:paraId="4B771078" w14:textId="77777777" w:rsidR="00F63879" w:rsidRPr="00FD119D" w:rsidRDefault="00F63879" w:rsidP="00913603">
            <w:pPr>
              <w:rPr>
                <w:rFonts w:ascii="Times New Roman" w:hAnsi="Times New Roman" w:cs="Times New Roman"/>
                <w:sz w:val="20"/>
                <w:szCs w:val="20"/>
              </w:rPr>
            </w:pPr>
          </w:p>
        </w:tc>
        <w:tc>
          <w:tcPr>
            <w:tcW w:w="516" w:type="pct"/>
            <w:shd w:val="clear" w:color="auto" w:fill="auto"/>
            <w:vAlign w:val="center"/>
          </w:tcPr>
          <w:p w14:paraId="31BFBC23" w14:textId="37710D9E" w:rsidR="00F63879" w:rsidRPr="00FD119D" w:rsidRDefault="00EE665E" w:rsidP="00EE665E">
            <w:pPr>
              <w:jc w:val="center"/>
              <w:rPr>
                <w:rFonts w:ascii="Times New Roman" w:hAnsi="Times New Roman" w:cs="Times New Roman"/>
                <w:sz w:val="20"/>
                <w:szCs w:val="20"/>
              </w:rPr>
            </w:pPr>
            <w:r>
              <w:rPr>
                <w:rFonts w:ascii="Times New Roman" w:hAnsi="Times New Roman" w:cs="Times New Roman"/>
                <w:sz w:val="20"/>
                <w:szCs w:val="20"/>
              </w:rPr>
              <w:t>5</w:t>
            </w:r>
          </w:p>
        </w:tc>
        <w:tc>
          <w:tcPr>
            <w:tcW w:w="510" w:type="pct"/>
            <w:shd w:val="clear" w:color="auto" w:fill="auto"/>
            <w:vAlign w:val="center"/>
          </w:tcPr>
          <w:p w14:paraId="23A15DD0" w14:textId="07242724" w:rsidR="00F63879" w:rsidRPr="00FD119D" w:rsidRDefault="00EE665E" w:rsidP="00EE665E">
            <w:pPr>
              <w:jc w:val="center"/>
              <w:rPr>
                <w:rFonts w:ascii="Times New Roman" w:hAnsi="Times New Roman" w:cs="Times New Roman"/>
                <w:sz w:val="20"/>
                <w:szCs w:val="20"/>
              </w:rPr>
            </w:pPr>
            <w:r>
              <w:rPr>
                <w:rFonts w:ascii="Times New Roman" w:hAnsi="Times New Roman" w:cs="Times New Roman"/>
                <w:sz w:val="20"/>
                <w:szCs w:val="20"/>
              </w:rPr>
              <w:t>M</w:t>
            </w:r>
          </w:p>
        </w:tc>
      </w:tr>
      <w:tr w:rsidR="00F63879" w:rsidRPr="00FD119D" w14:paraId="5EAF3C7D" w14:textId="77777777" w:rsidTr="00913603">
        <w:tc>
          <w:tcPr>
            <w:tcW w:w="2489" w:type="pct"/>
            <w:tcBorders>
              <w:top w:val="single" w:sz="4" w:space="0" w:color="000000"/>
              <w:left w:val="single" w:sz="4" w:space="0" w:color="000000"/>
              <w:bottom w:val="single" w:sz="4" w:space="0" w:color="000000"/>
              <w:right w:val="single" w:sz="4" w:space="0" w:color="000000"/>
            </w:tcBorders>
            <w:shd w:val="clear" w:color="auto" w:fill="auto"/>
          </w:tcPr>
          <w:p w14:paraId="4DBBF88A" w14:textId="05167466" w:rsidR="00F63879" w:rsidRPr="00FD119D" w:rsidRDefault="00F63879" w:rsidP="00EE665E">
            <w:pPr>
              <w:rPr>
                <w:rFonts w:ascii="Times New Roman" w:hAnsi="Times New Roman" w:cs="Times New Roman"/>
                <w:bCs/>
                <w:sz w:val="20"/>
                <w:szCs w:val="20"/>
              </w:rPr>
            </w:pPr>
            <w:r w:rsidRPr="00FD119D">
              <w:rPr>
                <w:rFonts w:ascii="Times New Roman" w:hAnsi="Times New Roman" w:cs="Times New Roman"/>
                <w:bCs/>
                <w:sz w:val="20"/>
                <w:szCs w:val="20"/>
              </w:rPr>
              <w:t>3.1</w:t>
            </w:r>
            <w:r w:rsidR="00EE665E">
              <w:rPr>
                <w:rFonts w:ascii="Times New Roman" w:hAnsi="Times New Roman" w:cs="Times New Roman"/>
                <w:bCs/>
                <w:sz w:val="20"/>
                <w:szCs w:val="20"/>
              </w:rPr>
              <w:t>4</w:t>
            </w:r>
            <w:r w:rsidRPr="00FD119D">
              <w:rPr>
                <w:rFonts w:ascii="Times New Roman" w:hAnsi="Times New Roman" w:cs="Times New Roman"/>
                <w:bCs/>
                <w:sz w:val="20"/>
                <w:szCs w:val="20"/>
              </w:rPr>
              <w:t xml:space="preserve"> To what extent are there partnerships between the public sector and private sector for implementing cross-cutting capacity development</w:t>
            </w:r>
          </w:p>
        </w:tc>
        <w:tc>
          <w:tcPr>
            <w:tcW w:w="29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3A9D46" w14:textId="77777777" w:rsidR="00F63879" w:rsidRPr="00FD119D" w:rsidRDefault="00F63879" w:rsidP="00913603">
            <w:pPr>
              <w:rPr>
                <w:rFonts w:ascii="Times New Roman" w:hAnsi="Times New Roman" w:cs="Times New Roman"/>
                <w:sz w:val="20"/>
                <w:szCs w:val="20"/>
              </w:rPr>
            </w:pPr>
          </w:p>
        </w:tc>
        <w:tc>
          <w:tcPr>
            <w:tcW w:w="29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B069C9" w14:textId="77777777" w:rsidR="00F63879" w:rsidRPr="00FD119D" w:rsidRDefault="00F63879" w:rsidP="00913603">
            <w:pPr>
              <w:rPr>
                <w:rFonts w:ascii="Times New Roman" w:hAnsi="Times New Roman" w:cs="Times New Roman"/>
                <w:sz w:val="20"/>
                <w:szCs w:val="20"/>
              </w:rPr>
            </w:pPr>
          </w:p>
        </w:tc>
        <w:tc>
          <w:tcPr>
            <w:tcW w:w="29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D71850" w14:textId="01BCABD3" w:rsidR="00F63879" w:rsidRPr="00FD119D" w:rsidRDefault="00EE665E" w:rsidP="00913603">
            <w:pPr>
              <w:rPr>
                <w:rFonts w:ascii="Times New Roman" w:hAnsi="Times New Roman" w:cs="Times New Roman"/>
                <w:sz w:val="20"/>
                <w:szCs w:val="20"/>
              </w:rPr>
            </w:pPr>
            <w:r>
              <w:rPr>
                <w:rFonts w:ascii="Times New Roman" w:hAnsi="Times New Roman" w:cs="Times New Roman"/>
                <w:sz w:val="20"/>
                <w:szCs w:val="20"/>
              </w:rPr>
              <w:t>X</w:t>
            </w:r>
          </w:p>
        </w:tc>
        <w:tc>
          <w:tcPr>
            <w:tcW w:w="29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CC9C29" w14:textId="77777777" w:rsidR="00F63879" w:rsidRPr="00FD119D" w:rsidRDefault="00F63879" w:rsidP="00913603">
            <w:pPr>
              <w:rPr>
                <w:rFonts w:ascii="Times New Roman" w:hAnsi="Times New Roman" w:cs="Times New Roman"/>
                <w:sz w:val="20"/>
                <w:szCs w:val="20"/>
              </w:rPr>
            </w:pPr>
          </w:p>
        </w:tc>
        <w:tc>
          <w:tcPr>
            <w:tcW w:w="29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8FCEB3" w14:textId="77777777" w:rsidR="00F63879" w:rsidRPr="00FD119D" w:rsidRDefault="00F63879" w:rsidP="00913603">
            <w:pPr>
              <w:rPr>
                <w:rFonts w:ascii="Times New Roman" w:hAnsi="Times New Roman" w:cs="Times New Roman"/>
                <w:sz w:val="20"/>
                <w:szCs w:val="20"/>
              </w:rPr>
            </w:pPr>
          </w:p>
        </w:tc>
        <w:tc>
          <w:tcPr>
            <w:tcW w:w="51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F981F8" w14:textId="3E186A76" w:rsidR="00F63879" w:rsidRPr="00FD119D" w:rsidRDefault="00EE665E" w:rsidP="00EE665E">
            <w:pPr>
              <w:jc w:val="center"/>
              <w:rPr>
                <w:rFonts w:ascii="Times New Roman" w:hAnsi="Times New Roman" w:cs="Times New Roman"/>
                <w:sz w:val="20"/>
                <w:szCs w:val="20"/>
              </w:rPr>
            </w:pPr>
            <w:r>
              <w:rPr>
                <w:rFonts w:ascii="Times New Roman" w:hAnsi="Times New Roman" w:cs="Times New Roman"/>
                <w:sz w:val="20"/>
                <w:szCs w:val="20"/>
              </w:rPr>
              <w:t>4</w:t>
            </w:r>
          </w:p>
        </w:tc>
        <w:tc>
          <w:tcPr>
            <w:tcW w:w="5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FBD1E0" w14:textId="49B8FC2C" w:rsidR="00F63879" w:rsidRPr="00FD119D" w:rsidRDefault="00EE665E" w:rsidP="00EE665E">
            <w:pPr>
              <w:jc w:val="center"/>
              <w:rPr>
                <w:rFonts w:ascii="Times New Roman" w:hAnsi="Times New Roman" w:cs="Times New Roman"/>
                <w:sz w:val="20"/>
                <w:szCs w:val="20"/>
              </w:rPr>
            </w:pPr>
            <w:r>
              <w:rPr>
                <w:rFonts w:ascii="Times New Roman" w:hAnsi="Times New Roman" w:cs="Times New Roman"/>
                <w:sz w:val="20"/>
                <w:szCs w:val="20"/>
              </w:rPr>
              <w:t>M</w:t>
            </w:r>
          </w:p>
        </w:tc>
      </w:tr>
    </w:tbl>
    <w:p w14:paraId="2CBC0A20" w14:textId="77777777" w:rsidR="00F63879" w:rsidRPr="00FD119D" w:rsidRDefault="00F63879" w:rsidP="00F63879">
      <w:pPr>
        <w:rPr>
          <w:rFonts w:ascii="Times New Roman" w:hAnsi="Times New Roman" w:cs="Times New Roman"/>
          <w:sz w:val="20"/>
          <w:szCs w:val="20"/>
        </w:rPr>
      </w:pPr>
    </w:p>
    <w:p w14:paraId="44DD30E9" w14:textId="77777777" w:rsidR="00F63879" w:rsidRPr="00FD119D" w:rsidRDefault="00F63879" w:rsidP="00F63879">
      <w:pPr>
        <w:rPr>
          <w:rFonts w:ascii="Times New Roman" w:hAnsi="Times New Roman" w:cs="Times New Roman"/>
          <w:sz w:val="20"/>
          <w:szCs w:val="20"/>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57"/>
        <w:gridCol w:w="559"/>
        <w:gridCol w:w="559"/>
        <w:gridCol w:w="563"/>
        <w:gridCol w:w="563"/>
        <w:gridCol w:w="575"/>
        <w:gridCol w:w="1073"/>
        <w:gridCol w:w="927"/>
      </w:tblGrid>
      <w:tr w:rsidR="00F63879" w:rsidRPr="00FD119D" w14:paraId="41530338" w14:textId="77777777" w:rsidTr="00913603">
        <w:tc>
          <w:tcPr>
            <w:tcW w:w="5000" w:type="pct"/>
            <w:gridSpan w:val="8"/>
            <w:shd w:val="clear" w:color="auto" w:fill="B8CCE4" w:themeFill="accent1" w:themeFillTint="66"/>
            <w:vAlign w:val="center"/>
          </w:tcPr>
          <w:p w14:paraId="74AA38D4" w14:textId="77777777" w:rsidR="00F63879" w:rsidRPr="00FD119D" w:rsidRDefault="00F63879" w:rsidP="00913603">
            <w:pPr>
              <w:rPr>
                <w:rFonts w:ascii="Times New Roman" w:hAnsi="Times New Roman" w:cs="Times New Roman"/>
                <w:sz w:val="20"/>
                <w:szCs w:val="20"/>
              </w:rPr>
            </w:pPr>
            <w:r w:rsidRPr="00FD119D">
              <w:rPr>
                <w:rFonts w:ascii="Times New Roman" w:eastAsia="MS Mincho" w:hAnsi="Times New Roman" w:cs="Times New Roman"/>
                <w:b/>
                <w:sz w:val="20"/>
                <w:szCs w:val="20"/>
                <w:lang w:eastAsia="ja-JP"/>
              </w:rPr>
              <w:t>4. Environmental Governance &amp; Stewardship</w:t>
            </w:r>
          </w:p>
        </w:tc>
      </w:tr>
      <w:tr w:rsidR="00F63879" w:rsidRPr="00FD119D" w14:paraId="3189568E" w14:textId="77777777" w:rsidTr="00913603">
        <w:tc>
          <w:tcPr>
            <w:tcW w:w="2484" w:type="pct"/>
            <w:vMerge w:val="restart"/>
            <w:shd w:val="clear" w:color="auto" w:fill="D9D9D9"/>
            <w:vAlign w:val="center"/>
          </w:tcPr>
          <w:p w14:paraId="28AF4BE5" w14:textId="77777777" w:rsidR="00F63879" w:rsidRPr="00FD119D" w:rsidRDefault="00F63879" w:rsidP="00913603">
            <w:pPr>
              <w:rPr>
                <w:rFonts w:ascii="Times New Roman" w:hAnsi="Times New Roman" w:cs="Times New Roman"/>
                <w:sz w:val="20"/>
                <w:szCs w:val="20"/>
              </w:rPr>
            </w:pPr>
            <w:r w:rsidRPr="00FD119D">
              <w:rPr>
                <w:rFonts w:ascii="Times New Roman" w:hAnsi="Times New Roman" w:cs="Times New Roman"/>
                <w:sz w:val="20"/>
                <w:szCs w:val="20"/>
              </w:rPr>
              <w:t>Capacity Indicator</w:t>
            </w:r>
          </w:p>
        </w:tc>
        <w:tc>
          <w:tcPr>
            <w:tcW w:w="1472" w:type="pct"/>
            <w:gridSpan w:val="5"/>
            <w:shd w:val="clear" w:color="auto" w:fill="D9D9D9"/>
            <w:vAlign w:val="center"/>
          </w:tcPr>
          <w:p w14:paraId="67FF4DC8" w14:textId="77777777" w:rsidR="00F63879" w:rsidRPr="00FD119D" w:rsidRDefault="00F63879" w:rsidP="00913603">
            <w:pPr>
              <w:rPr>
                <w:rFonts w:ascii="Times New Roman" w:hAnsi="Times New Roman" w:cs="Times New Roman"/>
                <w:sz w:val="20"/>
                <w:szCs w:val="20"/>
              </w:rPr>
            </w:pPr>
          </w:p>
          <w:p w14:paraId="4857D755" w14:textId="77777777" w:rsidR="00F63879" w:rsidRPr="00FD119D" w:rsidRDefault="00F63879" w:rsidP="00913603">
            <w:pPr>
              <w:jc w:val="center"/>
              <w:rPr>
                <w:rFonts w:ascii="Times New Roman" w:hAnsi="Times New Roman" w:cs="Times New Roman"/>
                <w:sz w:val="20"/>
                <w:szCs w:val="20"/>
              </w:rPr>
            </w:pPr>
            <w:r w:rsidRPr="00FD119D">
              <w:rPr>
                <w:rFonts w:ascii="Times New Roman" w:hAnsi="Times New Roman" w:cs="Times New Roman"/>
                <w:sz w:val="20"/>
                <w:szCs w:val="20"/>
              </w:rPr>
              <w:t>Baseline: Level of Existing Capacity</w:t>
            </w:r>
          </w:p>
          <w:p w14:paraId="6CECC45F" w14:textId="77777777" w:rsidR="00F63879" w:rsidRPr="00FD119D" w:rsidRDefault="00F63879" w:rsidP="00913603">
            <w:pPr>
              <w:jc w:val="center"/>
              <w:rPr>
                <w:rFonts w:ascii="Times New Roman" w:hAnsi="Times New Roman" w:cs="Times New Roman"/>
                <w:sz w:val="20"/>
                <w:szCs w:val="20"/>
              </w:rPr>
            </w:pPr>
          </w:p>
        </w:tc>
        <w:tc>
          <w:tcPr>
            <w:tcW w:w="560" w:type="pct"/>
            <w:vMerge w:val="restart"/>
            <w:shd w:val="clear" w:color="auto" w:fill="D9D9D9"/>
            <w:vAlign w:val="center"/>
          </w:tcPr>
          <w:p w14:paraId="52367150" w14:textId="77777777" w:rsidR="00F63879" w:rsidRPr="00FD119D" w:rsidRDefault="00F63879" w:rsidP="00913603">
            <w:pPr>
              <w:jc w:val="center"/>
              <w:rPr>
                <w:rFonts w:ascii="Times New Roman" w:hAnsi="Times New Roman" w:cs="Times New Roman"/>
                <w:sz w:val="20"/>
                <w:szCs w:val="20"/>
              </w:rPr>
            </w:pPr>
            <w:r w:rsidRPr="00FD119D">
              <w:rPr>
                <w:rFonts w:ascii="Times New Roman" w:hAnsi="Times New Roman" w:cs="Times New Roman"/>
                <w:sz w:val="20"/>
                <w:szCs w:val="20"/>
              </w:rPr>
              <w:t>Target level of Capacity in the timeframe 3 years</w:t>
            </w:r>
          </w:p>
        </w:tc>
        <w:tc>
          <w:tcPr>
            <w:tcW w:w="484" w:type="pct"/>
            <w:vMerge w:val="restart"/>
            <w:shd w:val="clear" w:color="auto" w:fill="D9D9D9"/>
            <w:vAlign w:val="center"/>
          </w:tcPr>
          <w:p w14:paraId="0DA5ED32" w14:textId="77777777" w:rsidR="00F63879" w:rsidRPr="00FD119D" w:rsidRDefault="00F63879" w:rsidP="00913603">
            <w:pPr>
              <w:jc w:val="center"/>
              <w:rPr>
                <w:rFonts w:ascii="Times New Roman" w:hAnsi="Times New Roman" w:cs="Times New Roman"/>
                <w:sz w:val="20"/>
                <w:szCs w:val="20"/>
              </w:rPr>
            </w:pPr>
            <w:r w:rsidRPr="00FD119D">
              <w:rPr>
                <w:rFonts w:ascii="Times New Roman" w:hAnsi="Times New Roman" w:cs="Times New Roman"/>
                <w:sz w:val="20"/>
                <w:szCs w:val="20"/>
              </w:rPr>
              <w:t>Priority of Capacity (h/m/l)</w:t>
            </w:r>
          </w:p>
        </w:tc>
      </w:tr>
      <w:tr w:rsidR="00F63879" w:rsidRPr="00FD119D" w14:paraId="2B0809A9" w14:textId="77777777" w:rsidTr="00913603">
        <w:tc>
          <w:tcPr>
            <w:tcW w:w="2484" w:type="pct"/>
            <w:vMerge/>
            <w:tcBorders>
              <w:bottom w:val="single" w:sz="4" w:space="0" w:color="000000"/>
            </w:tcBorders>
            <w:shd w:val="clear" w:color="auto" w:fill="auto"/>
          </w:tcPr>
          <w:p w14:paraId="7CCA52AF" w14:textId="77777777" w:rsidR="00F63879" w:rsidRPr="00FD119D" w:rsidRDefault="00F63879" w:rsidP="00913603">
            <w:pPr>
              <w:rPr>
                <w:rFonts w:ascii="Times New Roman" w:hAnsi="Times New Roman" w:cs="Times New Roman"/>
                <w:sz w:val="20"/>
                <w:szCs w:val="20"/>
              </w:rPr>
            </w:pPr>
          </w:p>
        </w:tc>
        <w:tc>
          <w:tcPr>
            <w:tcW w:w="292" w:type="pct"/>
            <w:tcBorders>
              <w:bottom w:val="single" w:sz="4" w:space="0" w:color="000000"/>
            </w:tcBorders>
            <w:shd w:val="clear" w:color="auto" w:fill="D9D9D9"/>
            <w:vAlign w:val="center"/>
          </w:tcPr>
          <w:p w14:paraId="78D30040" w14:textId="77777777" w:rsidR="00F63879" w:rsidRPr="00FD119D" w:rsidRDefault="00F63879" w:rsidP="00913603">
            <w:pPr>
              <w:jc w:val="center"/>
              <w:rPr>
                <w:rFonts w:ascii="Times New Roman" w:hAnsi="Times New Roman" w:cs="Times New Roman"/>
                <w:sz w:val="20"/>
                <w:szCs w:val="20"/>
              </w:rPr>
            </w:pPr>
            <w:r w:rsidRPr="00FD119D">
              <w:rPr>
                <w:rFonts w:ascii="Times New Roman" w:hAnsi="Times New Roman" w:cs="Times New Roman"/>
                <w:sz w:val="20"/>
                <w:szCs w:val="20"/>
              </w:rPr>
              <w:t>1</w:t>
            </w:r>
          </w:p>
        </w:tc>
        <w:tc>
          <w:tcPr>
            <w:tcW w:w="292" w:type="pct"/>
            <w:tcBorders>
              <w:bottom w:val="single" w:sz="4" w:space="0" w:color="000000"/>
            </w:tcBorders>
            <w:shd w:val="clear" w:color="auto" w:fill="D9D9D9"/>
            <w:vAlign w:val="center"/>
          </w:tcPr>
          <w:p w14:paraId="51BDA10B" w14:textId="77777777" w:rsidR="00F63879" w:rsidRPr="00FD119D" w:rsidRDefault="00F63879" w:rsidP="00913603">
            <w:pPr>
              <w:jc w:val="center"/>
              <w:rPr>
                <w:rFonts w:ascii="Times New Roman" w:hAnsi="Times New Roman" w:cs="Times New Roman"/>
                <w:sz w:val="20"/>
                <w:szCs w:val="20"/>
              </w:rPr>
            </w:pPr>
            <w:r w:rsidRPr="00FD119D">
              <w:rPr>
                <w:rFonts w:ascii="Times New Roman" w:hAnsi="Times New Roman" w:cs="Times New Roman"/>
                <w:sz w:val="20"/>
                <w:szCs w:val="20"/>
              </w:rPr>
              <w:t>2</w:t>
            </w:r>
          </w:p>
        </w:tc>
        <w:tc>
          <w:tcPr>
            <w:tcW w:w="294" w:type="pct"/>
            <w:tcBorders>
              <w:bottom w:val="single" w:sz="4" w:space="0" w:color="000000"/>
            </w:tcBorders>
            <w:shd w:val="clear" w:color="auto" w:fill="D9D9D9"/>
            <w:vAlign w:val="center"/>
          </w:tcPr>
          <w:p w14:paraId="72D7FE55" w14:textId="77777777" w:rsidR="00F63879" w:rsidRPr="00FD119D" w:rsidRDefault="00F63879" w:rsidP="00913603">
            <w:pPr>
              <w:jc w:val="center"/>
              <w:rPr>
                <w:rFonts w:ascii="Times New Roman" w:hAnsi="Times New Roman" w:cs="Times New Roman"/>
                <w:sz w:val="20"/>
                <w:szCs w:val="20"/>
              </w:rPr>
            </w:pPr>
            <w:r w:rsidRPr="00FD119D">
              <w:rPr>
                <w:rFonts w:ascii="Times New Roman" w:hAnsi="Times New Roman" w:cs="Times New Roman"/>
                <w:sz w:val="20"/>
                <w:szCs w:val="20"/>
              </w:rPr>
              <w:t>3</w:t>
            </w:r>
          </w:p>
        </w:tc>
        <w:tc>
          <w:tcPr>
            <w:tcW w:w="294" w:type="pct"/>
            <w:tcBorders>
              <w:bottom w:val="single" w:sz="4" w:space="0" w:color="000000"/>
            </w:tcBorders>
            <w:shd w:val="clear" w:color="auto" w:fill="D9D9D9"/>
            <w:vAlign w:val="center"/>
          </w:tcPr>
          <w:p w14:paraId="6344ECD3" w14:textId="77777777" w:rsidR="00F63879" w:rsidRPr="00FD119D" w:rsidRDefault="00F63879" w:rsidP="00913603">
            <w:pPr>
              <w:jc w:val="center"/>
              <w:rPr>
                <w:rFonts w:ascii="Times New Roman" w:hAnsi="Times New Roman" w:cs="Times New Roman"/>
                <w:sz w:val="20"/>
                <w:szCs w:val="20"/>
              </w:rPr>
            </w:pPr>
            <w:r w:rsidRPr="00FD119D">
              <w:rPr>
                <w:rFonts w:ascii="Times New Roman" w:hAnsi="Times New Roman" w:cs="Times New Roman"/>
                <w:sz w:val="20"/>
                <w:szCs w:val="20"/>
              </w:rPr>
              <w:t>4</w:t>
            </w:r>
          </w:p>
        </w:tc>
        <w:tc>
          <w:tcPr>
            <w:tcW w:w="298" w:type="pct"/>
            <w:tcBorders>
              <w:bottom w:val="single" w:sz="4" w:space="0" w:color="000000"/>
            </w:tcBorders>
            <w:shd w:val="clear" w:color="auto" w:fill="D9D9D9"/>
            <w:vAlign w:val="center"/>
          </w:tcPr>
          <w:p w14:paraId="663E54DC" w14:textId="77777777" w:rsidR="00F63879" w:rsidRPr="00FD119D" w:rsidRDefault="00F63879" w:rsidP="00913603">
            <w:pPr>
              <w:jc w:val="center"/>
              <w:rPr>
                <w:rFonts w:ascii="Times New Roman" w:hAnsi="Times New Roman" w:cs="Times New Roman"/>
                <w:sz w:val="20"/>
                <w:szCs w:val="20"/>
              </w:rPr>
            </w:pPr>
            <w:r w:rsidRPr="00FD119D">
              <w:rPr>
                <w:rFonts w:ascii="Times New Roman" w:hAnsi="Times New Roman" w:cs="Times New Roman"/>
                <w:sz w:val="20"/>
                <w:szCs w:val="20"/>
              </w:rPr>
              <w:t>5</w:t>
            </w:r>
          </w:p>
        </w:tc>
        <w:tc>
          <w:tcPr>
            <w:tcW w:w="560" w:type="pct"/>
            <w:vMerge/>
            <w:tcBorders>
              <w:bottom w:val="single" w:sz="4" w:space="0" w:color="000000"/>
            </w:tcBorders>
            <w:shd w:val="clear" w:color="auto" w:fill="auto"/>
          </w:tcPr>
          <w:p w14:paraId="004A5F95" w14:textId="77777777" w:rsidR="00F63879" w:rsidRPr="00FD119D" w:rsidRDefault="00F63879" w:rsidP="00913603">
            <w:pPr>
              <w:rPr>
                <w:rFonts w:ascii="Times New Roman" w:hAnsi="Times New Roman" w:cs="Times New Roman"/>
                <w:sz w:val="20"/>
                <w:szCs w:val="20"/>
              </w:rPr>
            </w:pPr>
          </w:p>
        </w:tc>
        <w:tc>
          <w:tcPr>
            <w:tcW w:w="484" w:type="pct"/>
            <w:vMerge/>
            <w:tcBorders>
              <w:bottom w:val="single" w:sz="4" w:space="0" w:color="000000"/>
            </w:tcBorders>
            <w:shd w:val="clear" w:color="auto" w:fill="auto"/>
          </w:tcPr>
          <w:p w14:paraId="40417A92" w14:textId="77777777" w:rsidR="00F63879" w:rsidRPr="00FD119D" w:rsidRDefault="00F63879" w:rsidP="00913603">
            <w:pPr>
              <w:rPr>
                <w:rFonts w:ascii="Times New Roman" w:hAnsi="Times New Roman" w:cs="Times New Roman"/>
                <w:sz w:val="20"/>
                <w:szCs w:val="20"/>
              </w:rPr>
            </w:pPr>
          </w:p>
        </w:tc>
      </w:tr>
      <w:tr w:rsidR="00F63879" w:rsidRPr="00FD119D" w14:paraId="015407CC" w14:textId="77777777" w:rsidTr="00913603">
        <w:tc>
          <w:tcPr>
            <w:tcW w:w="2484" w:type="pct"/>
            <w:shd w:val="clear" w:color="auto" w:fill="auto"/>
          </w:tcPr>
          <w:p w14:paraId="6E67595B" w14:textId="77777777" w:rsidR="00F63879" w:rsidRPr="00FD119D" w:rsidRDefault="00F63879" w:rsidP="00913603">
            <w:pPr>
              <w:rPr>
                <w:rFonts w:ascii="Times New Roman" w:hAnsi="Times New Roman" w:cs="Times New Roman"/>
                <w:sz w:val="20"/>
                <w:szCs w:val="20"/>
              </w:rPr>
            </w:pPr>
            <w:r w:rsidRPr="00FD119D">
              <w:rPr>
                <w:rFonts w:ascii="Times New Roman" w:hAnsi="Times New Roman" w:cs="Times New Roman"/>
                <w:sz w:val="20"/>
                <w:szCs w:val="20"/>
              </w:rPr>
              <w:t xml:space="preserve">4.1 To what extent are there </w:t>
            </w:r>
            <w:r w:rsidRPr="00FD119D">
              <w:rPr>
                <w:rFonts w:ascii="Times New Roman" w:hAnsi="Times New Roman" w:cs="Times New Roman"/>
                <w:b/>
                <w:sz w:val="20"/>
                <w:szCs w:val="20"/>
              </w:rPr>
              <w:t>frameworks</w:t>
            </w:r>
            <w:r w:rsidRPr="00FD119D">
              <w:rPr>
                <w:rFonts w:ascii="Times New Roman" w:hAnsi="Times New Roman" w:cs="Times New Roman"/>
                <w:sz w:val="20"/>
                <w:szCs w:val="20"/>
              </w:rPr>
              <w:t xml:space="preserve"> to manage planning of cross-cutting capacity development programming at the </w:t>
            </w:r>
            <w:r w:rsidRPr="00FD119D">
              <w:rPr>
                <w:rFonts w:ascii="Times New Roman" w:hAnsi="Times New Roman" w:cs="Times New Roman"/>
                <w:b/>
                <w:sz w:val="20"/>
                <w:szCs w:val="20"/>
              </w:rPr>
              <w:t>national</w:t>
            </w:r>
            <w:r w:rsidRPr="00FD119D">
              <w:rPr>
                <w:rFonts w:ascii="Times New Roman" w:hAnsi="Times New Roman" w:cs="Times New Roman"/>
                <w:sz w:val="20"/>
                <w:szCs w:val="20"/>
              </w:rPr>
              <w:t xml:space="preserve"> level?</w:t>
            </w:r>
          </w:p>
        </w:tc>
        <w:tc>
          <w:tcPr>
            <w:tcW w:w="292" w:type="pct"/>
            <w:shd w:val="clear" w:color="auto" w:fill="auto"/>
            <w:vAlign w:val="center"/>
          </w:tcPr>
          <w:p w14:paraId="0DDBE469" w14:textId="77777777" w:rsidR="00F63879" w:rsidRPr="00FD119D" w:rsidRDefault="00F63879" w:rsidP="00913603">
            <w:pPr>
              <w:rPr>
                <w:rFonts w:ascii="Times New Roman" w:hAnsi="Times New Roman" w:cs="Times New Roman"/>
                <w:sz w:val="20"/>
                <w:szCs w:val="20"/>
              </w:rPr>
            </w:pPr>
          </w:p>
        </w:tc>
        <w:tc>
          <w:tcPr>
            <w:tcW w:w="292" w:type="pct"/>
            <w:shd w:val="clear" w:color="auto" w:fill="auto"/>
            <w:vAlign w:val="center"/>
          </w:tcPr>
          <w:p w14:paraId="47D6366F" w14:textId="77777777" w:rsidR="00F63879" w:rsidRPr="00FD119D" w:rsidRDefault="00F63879" w:rsidP="00913603">
            <w:pPr>
              <w:jc w:val="center"/>
              <w:rPr>
                <w:rFonts w:ascii="Times New Roman" w:hAnsi="Times New Roman" w:cs="Times New Roman"/>
                <w:b/>
                <w:sz w:val="20"/>
                <w:szCs w:val="20"/>
              </w:rPr>
            </w:pPr>
          </w:p>
        </w:tc>
        <w:tc>
          <w:tcPr>
            <w:tcW w:w="294" w:type="pct"/>
            <w:shd w:val="clear" w:color="auto" w:fill="auto"/>
            <w:vAlign w:val="center"/>
          </w:tcPr>
          <w:p w14:paraId="7FF31331" w14:textId="58AF0384" w:rsidR="00F63879" w:rsidRPr="00FD119D" w:rsidRDefault="00EE665E" w:rsidP="00913603">
            <w:pPr>
              <w:rPr>
                <w:rFonts w:ascii="Times New Roman" w:hAnsi="Times New Roman" w:cs="Times New Roman"/>
                <w:sz w:val="20"/>
                <w:szCs w:val="20"/>
              </w:rPr>
            </w:pPr>
            <w:r>
              <w:rPr>
                <w:rFonts w:ascii="Times New Roman" w:hAnsi="Times New Roman" w:cs="Times New Roman"/>
                <w:sz w:val="20"/>
                <w:szCs w:val="20"/>
              </w:rPr>
              <w:t>X</w:t>
            </w:r>
          </w:p>
        </w:tc>
        <w:tc>
          <w:tcPr>
            <w:tcW w:w="294" w:type="pct"/>
            <w:shd w:val="clear" w:color="auto" w:fill="auto"/>
            <w:vAlign w:val="center"/>
          </w:tcPr>
          <w:p w14:paraId="2B343AF5" w14:textId="77777777" w:rsidR="00F63879" w:rsidRPr="00FD119D" w:rsidRDefault="00F63879" w:rsidP="00913603">
            <w:pPr>
              <w:rPr>
                <w:rFonts w:ascii="Times New Roman" w:hAnsi="Times New Roman" w:cs="Times New Roman"/>
                <w:sz w:val="20"/>
                <w:szCs w:val="20"/>
              </w:rPr>
            </w:pPr>
          </w:p>
        </w:tc>
        <w:tc>
          <w:tcPr>
            <w:tcW w:w="298" w:type="pct"/>
            <w:shd w:val="clear" w:color="auto" w:fill="auto"/>
            <w:vAlign w:val="center"/>
          </w:tcPr>
          <w:p w14:paraId="0DC6A219" w14:textId="77777777" w:rsidR="00F63879" w:rsidRPr="00FD119D" w:rsidRDefault="00F63879" w:rsidP="00913603">
            <w:pPr>
              <w:rPr>
                <w:rFonts w:ascii="Times New Roman" w:hAnsi="Times New Roman" w:cs="Times New Roman"/>
                <w:sz w:val="20"/>
                <w:szCs w:val="20"/>
              </w:rPr>
            </w:pPr>
          </w:p>
        </w:tc>
        <w:tc>
          <w:tcPr>
            <w:tcW w:w="560" w:type="pct"/>
            <w:shd w:val="clear" w:color="auto" w:fill="auto"/>
            <w:vAlign w:val="center"/>
          </w:tcPr>
          <w:p w14:paraId="18454B70" w14:textId="4D26CF7F" w:rsidR="00F63879" w:rsidRPr="00DB27F3" w:rsidRDefault="00EE665E" w:rsidP="00913603">
            <w:pPr>
              <w:jc w:val="center"/>
              <w:rPr>
                <w:rFonts w:ascii="Times New Roman" w:hAnsi="Times New Roman" w:cs="Times New Roman"/>
                <w:sz w:val="20"/>
                <w:szCs w:val="20"/>
              </w:rPr>
            </w:pPr>
            <w:r w:rsidRPr="00DB27F3">
              <w:rPr>
                <w:rFonts w:ascii="Times New Roman" w:hAnsi="Times New Roman" w:cs="Times New Roman"/>
                <w:sz w:val="20"/>
                <w:szCs w:val="20"/>
              </w:rPr>
              <w:t>4</w:t>
            </w:r>
          </w:p>
        </w:tc>
        <w:tc>
          <w:tcPr>
            <w:tcW w:w="484" w:type="pct"/>
            <w:shd w:val="clear" w:color="auto" w:fill="auto"/>
            <w:vAlign w:val="center"/>
          </w:tcPr>
          <w:p w14:paraId="356BBD90" w14:textId="64F30E3B" w:rsidR="00F63879" w:rsidRPr="00DB27F3" w:rsidRDefault="00EE665E" w:rsidP="00913603">
            <w:pPr>
              <w:jc w:val="center"/>
              <w:rPr>
                <w:rFonts w:ascii="Times New Roman" w:hAnsi="Times New Roman" w:cs="Times New Roman"/>
                <w:sz w:val="20"/>
                <w:szCs w:val="20"/>
              </w:rPr>
            </w:pPr>
            <w:r w:rsidRPr="00DB27F3">
              <w:rPr>
                <w:rFonts w:ascii="Times New Roman" w:hAnsi="Times New Roman" w:cs="Times New Roman"/>
                <w:sz w:val="20"/>
                <w:szCs w:val="20"/>
              </w:rPr>
              <w:t>H</w:t>
            </w:r>
          </w:p>
        </w:tc>
      </w:tr>
      <w:tr w:rsidR="00F63879" w:rsidRPr="00FD119D" w14:paraId="5F77D948" w14:textId="77777777" w:rsidTr="00913603">
        <w:tc>
          <w:tcPr>
            <w:tcW w:w="2484" w:type="pct"/>
            <w:shd w:val="clear" w:color="auto" w:fill="auto"/>
          </w:tcPr>
          <w:p w14:paraId="0FBBBF5B" w14:textId="77777777" w:rsidR="00F63879" w:rsidRPr="00FD119D" w:rsidRDefault="00F63879" w:rsidP="00913603">
            <w:pPr>
              <w:rPr>
                <w:rFonts w:ascii="Times New Roman" w:hAnsi="Times New Roman" w:cs="Times New Roman"/>
                <w:bCs/>
                <w:sz w:val="20"/>
                <w:szCs w:val="20"/>
              </w:rPr>
            </w:pPr>
            <w:r w:rsidRPr="00FD119D">
              <w:rPr>
                <w:rFonts w:ascii="Times New Roman" w:hAnsi="Times New Roman" w:cs="Times New Roman"/>
                <w:sz w:val="20"/>
                <w:szCs w:val="20"/>
              </w:rPr>
              <w:t xml:space="preserve">4.2 To what extent are there </w:t>
            </w:r>
            <w:r w:rsidRPr="00FD119D">
              <w:rPr>
                <w:rFonts w:ascii="Times New Roman" w:hAnsi="Times New Roman" w:cs="Times New Roman"/>
                <w:b/>
                <w:sz w:val="20"/>
                <w:szCs w:val="20"/>
              </w:rPr>
              <w:t>frameworks</w:t>
            </w:r>
            <w:r w:rsidRPr="00FD119D">
              <w:rPr>
                <w:rFonts w:ascii="Times New Roman" w:hAnsi="Times New Roman" w:cs="Times New Roman"/>
                <w:sz w:val="20"/>
                <w:szCs w:val="20"/>
              </w:rPr>
              <w:t xml:space="preserve"> to manage planning of cross-cutting capacity development programming at the regional level and local levels?</w:t>
            </w:r>
          </w:p>
        </w:tc>
        <w:tc>
          <w:tcPr>
            <w:tcW w:w="292" w:type="pct"/>
            <w:shd w:val="clear" w:color="auto" w:fill="auto"/>
            <w:vAlign w:val="center"/>
          </w:tcPr>
          <w:p w14:paraId="30A8B9E9" w14:textId="77777777" w:rsidR="00F63879" w:rsidRPr="00FD119D" w:rsidRDefault="00F63879" w:rsidP="00913603">
            <w:pPr>
              <w:rPr>
                <w:rFonts w:ascii="Times New Roman" w:hAnsi="Times New Roman" w:cs="Times New Roman"/>
                <w:sz w:val="20"/>
                <w:szCs w:val="20"/>
              </w:rPr>
            </w:pPr>
          </w:p>
        </w:tc>
        <w:tc>
          <w:tcPr>
            <w:tcW w:w="292" w:type="pct"/>
            <w:shd w:val="clear" w:color="auto" w:fill="auto"/>
            <w:vAlign w:val="center"/>
          </w:tcPr>
          <w:p w14:paraId="53F0F94C" w14:textId="5B75D821" w:rsidR="00F63879" w:rsidRPr="00FD119D" w:rsidRDefault="00EE665E" w:rsidP="00913603">
            <w:pPr>
              <w:jc w:val="center"/>
              <w:rPr>
                <w:rFonts w:ascii="Times New Roman" w:hAnsi="Times New Roman" w:cs="Times New Roman"/>
                <w:b/>
                <w:sz w:val="20"/>
                <w:szCs w:val="20"/>
              </w:rPr>
            </w:pPr>
            <w:r>
              <w:rPr>
                <w:rFonts w:ascii="Times New Roman" w:hAnsi="Times New Roman" w:cs="Times New Roman"/>
                <w:b/>
                <w:sz w:val="20"/>
                <w:szCs w:val="20"/>
              </w:rPr>
              <w:t>X</w:t>
            </w:r>
          </w:p>
        </w:tc>
        <w:tc>
          <w:tcPr>
            <w:tcW w:w="294" w:type="pct"/>
            <w:shd w:val="clear" w:color="auto" w:fill="auto"/>
            <w:vAlign w:val="center"/>
          </w:tcPr>
          <w:p w14:paraId="5E98AC0A" w14:textId="77777777" w:rsidR="00F63879" w:rsidRPr="00FD119D" w:rsidRDefault="00F63879" w:rsidP="00913603">
            <w:pPr>
              <w:rPr>
                <w:rFonts w:ascii="Times New Roman" w:hAnsi="Times New Roman" w:cs="Times New Roman"/>
                <w:sz w:val="20"/>
                <w:szCs w:val="20"/>
              </w:rPr>
            </w:pPr>
          </w:p>
        </w:tc>
        <w:tc>
          <w:tcPr>
            <w:tcW w:w="294" w:type="pct"/>
            <w:shd w:val="clear" w:color="auto" w:fill="auto"/>
            <w:vAlign w:val="center"/>
          </w:tcPr>
          <w:p w14:paraId="220CF279" w14:textId="77777777" w:rsidR="00F63879" w:rsidRPr="00FD119D" w:rsidRDefault="00F63879" w:rsidP="00913603">
            <w:pPr>
              <w:rPr>
                <w:rFonts w:ascii="Times New Roman" w:hAnsi="Times New Roman" w:cs="Times New Roman"/>
                <w:sz w:val="20"/>
                <w:szCs w:val="20"/>
              </w:rPr>
            </w:pPr>
          </w:p>
        </w:tc>
        <w:tc>
          <w:tcPr>
            <w:tcW w:w="298" w:type="pct"/>
            <w:shd w:val="clear" w:color="auto" w:fill="auto"/>
            <w:vAlign w:val="center"/>
          </w:tcPr>
          <w:p w14:paraId="65BEC294" w14:textId="77777777" w:rsidR="00F63879" w:rsidRPr="00FD119D" w:rsidRDefault="00F63879" w:rsidP="00913603">
            <w:pPr>
              <w:rPr>
                <w:rFonts w:ascii="Times New Roman" w:hAnsi="Times New Roman" w:cs="Times New Roman"/>
                <w:sz w:val="20"/>
                <w:szCs w:val="20"/>
              </w:rPr>
            </w:pPr>
          </w:p>
        </w:tc>
        <w:tc>
          <w:tcPr>
            <w:tcW w:w="560" w:type="pct"/>
            <w:shd w:val="clear" w:color="auto" w:fill="auto"/>
            <w:vAlign w:val="center"/>
          </w:tcPr>
          <w:p w14:paraId="623B9190" w14:textId="57D646A4" w:rsidR="00F63879" w:rsidRPr="00DB27F3" w:rsidRDefault="00DB27F3" w:rsidP="00913603">
            <w:pPr>
              <w:jc w:val="center"/>
              <w:rPr>
                <w:rFonts w:ascii="Times New Roman" w:hAnsi="Times New Roman" w:cs="Times New Roman"/>
                <w:sz w:val="20"/>
                <w:szCs w:val="20"/>
              </w:rPr>
            </w:pPr>
            <w:r w:rsidRPr="00DB27F3">
              <w:rPr>
                <w:rFonts w:ascii="Times New Roman" w:hAnsi="Times New Roman" w:cs="Times New Roman"/>
                <w:sz w:val="20"/>
                <w:szCs w:val="20"/>
              </w:rPr>
              <w:t>3</w:t>
            </w:r>
          </w:p>
        </w:tc>
        <w:tc>
          <w:tcPr>
            <w:tcW w:w="484" w:type="pct"/>
            <w:shd w:val="clear" w:color="auto" w:fill="auto"/>
            <w:vAlign w:val="center"/>
          </w:tcPr>
          <w:p w14:paraId="224C2D70" w14:textId="5260EB87" w:rsidR="00F63879" w:rsidRPr="00DB27F3" w:rsidRDefault="00DB27F3" w:rsidP="00913603">
            <w:pPr>
              <w:jc w:val="center"/>
              <w:rPr>
                <w:rFonts w:ascii="Times New Roman" w:hAnsi="Times New Roman" w:cs="Times New Roman"/>
                <w:sz w:val="20"/>
                <w:szCs w:val="20"/>
              </w:rPr>
            </w:pPr>
            <w:r w:rsidRPr="00DB27F3">
              <w:rPr>
                <w:rFonts w:ascii="Times New Roman" w:hAnsi="Times New Roman" w:cs="Times New Roman"/>
                <w:sz w:val="20"/>
                <w:szCs w:val="20"/>
              </w:rPr>
              <w:t>M</w:t>
            </w:r>
          </w:p>
        </w:tc>
      </w:tr>
      <w:tr w:rsidR="00F63879" w:rsidRPr="00FD119D" w14:paraId="08B94856" w14:textId="77777777" w:rsidTr="00913603">
        <w:tc>
          <w:tcPr>
            <w:tcW w:w="2484" w:type="pct"/>
            <w:shd w:val="clear" w:color="auto" w:fill="auto"/>
          </w:tcPr>
          <w:p w14:paraId="13D796D2" w14:textId="77777777" w:rsidR="00F63879" w:rsidRPr="00FD119D" w:rsidRDefault="00F63879" w:rsidP="00913603">
            <w:pPr>
              <w:rPr>
                <w:rFonts w:ascii="Times New Roman" w:hAnsi="Times New Roman" w:cs="Times New Roman"/>
                <w:bCs/>
                <w:sz w:val="20"/>
                <w:szCs w:val="20"/>
              </w:rPr>
            </w:pPr>
            <w:r w:rsidRPr="00FD119D">
              <w:rPr>
                <w:rFonts w:ascii="Times New Roman" w:hAnsi="Times New Roman" w:cs="Times New Roman"/>
                <w:bCs/>
                <w:sz w:val="20"/>
                <w:szCs w:val="20"/>
              </w:rPr>
              <w:lastRenderedPageBreak/>
              <w:t>4.3 To what extent are environmental policies aligned with broader sustainable development goals and strategies?</w:t>
            </w:r>
          </w:p>
        </w:tc>
        <w:tc>
          <w:tcPr>
            <w:tcW w:w="292" w:type="pct"/>
            <w:shd w:val="clear" w:color="auto" w:fill="auto"/>
            <w:vAlign w:val="center"/>
          </w:tcPr>
          <w:p w14:paraId="50C1ACD6" w14:textId="77777777" w:rsidR="00F63879" w:rsidRPr="00FD119D" w:rsidRDefault="00F63879" w:rsidP="00913603">
            <w:pPr>
              <w:rPr>
                <w:rFonts w:ascii="Times New Roman" w:hAnsi="Times New Roman" w:cs="Times New Roman"/>
                <w:sz w:val="20"/>
                <w:szCs w:val="20"/>
              </w:rPr>
            </w:pPr>
          </w:p>
        </w:tc>
        <w:tc>
          <w:tcPr>
            <w:tcW w:w="292" w:type="pct"/>
            <w:shd w:val="clear" w:color="auto" w:fill="auto"/>
            <w:vAlign w:val="center"/>
          </w:tcPr>
          <w:p w14:paraId="31107093" w14:textId="77777777" w:rsidR="00F63879" w:rsidRPr="00FD119D" w:rsidRDefault="00F63879" w:rsidP="00913603">
            <w:pPr>
              <w:jc w:val="center"/>
              <w:rPr>
                <w:rFonts w:ascii="Times New Roman" w:hAnsi="Times New Roman" w:cs="Times New Roman"/>
                <w:b/>
                <w:sz w:val="20"/>
                <w:szCs w:val="20"/>
              </w:rPr>
            </w:pPr>
          </w:p>
        </w:tc>
        <w:tc>
          <w:tcPr>
            <w:tcW w:w="294" w:type="pct"/>
            <w:shd w:val="clear" w:color="auto" w:fill="auto"/>
            <w:vAlign w:val="center"/>
          </w:tcPr>
          <w:p w14:paraId="5EBB8148" w14:textId="6B386DBC" w:rsidR="00F63879" w:rsidRPr="00FD119D" w:rsidRDefault="00DB27F3" w:rsidP="00913603">
            <w:pPr>
              <w:rPr>
                <w:rFonts w:ascii="Times New Roman" w:hAnsi="Times New Roman" w:cs="Times New Roman"/>
                <w:sz w:val="20"/>
                <w:szCs w:val="20"/>
              </w:rPr>
            </w:pPr>
            <w:r>
              <w:rPr>
                <w:rFonts w:ascii="Times New Roman" w:hAnsi="Times New Roman" w:cs="Times New Roman"/>
                <w:sz w:val="20"/>
                <w:szCs w:val="20"/>
              </w:rPr>
              <w:t>X</w:t>
            </w:r>
          </w:p>
        </w:tc>
        <w:tc>
          <w:tcPr>
            <w:tcW w:w="294" w:type="pct"/>
            <w:shd w:val="clear" w:color="auto" w:fill="auto"/>
            <w:vAlign w:val="center"/>
          </w:tcPr>
          <w:p w14:paraId="5A5B84BE" w14:textId="77777777" w:rsidR="00F63879" w:rsidRPr="00FD119D" w:rsidRDefault="00F63879" w:rsidP="00913603">
            <w:pPr>
              <w:rPr>
                <w:rFonts w:ascii="Times New Roman" w:hAnsi="Times New Roman" w:cs="Times New Roman"/>
                <w:sz w:val="20"/>
                <w:szCs w:val="20"/>
              </w:rPr>
            </w:pPr>
          </w:p>
        </w:tc>
        <w:tc>
          <w:tcPr>
            <w:tcW w:w="298" w:type="pct"/>
            <w:shd w:val="clear" w:color="auto" w:fill="auto"/>
            <w:vAlign w:val="center"/>
          </w:tcPr>
          <w:p w14:paraId="040041D9" w14:textId="77777777" w:rsidR="00F63879" w:rsidRPr="00FD119D" w:rsidRDefault="00F63879" w:rsidP="00913603">
            <w:pPr>
              <w:rPr>
                <w:rFonts w:ascii="Times New Roman" w:hAnsi="Times New Roman" w:cs="Times New Roman"/>
                <w:sz w:val="20"/>
                <w:szCs w:val="20"/>
              </w:rPr>
            </w:pPr>
          </w:p>
        </w:tc>
        <w:tc>
          <w:tcPr>
            <w:tcW w:w="560" w:type="pct"/>
            <w:shd w:val="clear" w:color="auto" w:fill="auto"/>
            <w:vAlign w:val="center"/>
          </w:tcPr>
          <w:p w14:paraId="18EAC6A0" w14:textId="6ED6C160" w:rsidR="00F63879" w:rsidRPr="00DB27F3" w:rsidRDefault="00DB27F3" w:rsidP="00913603">
            <w:pPr>
              <w:jc w:val="center"/>
              <w:rPr>
                <w:rFonts w:ascii="Times New Roman" w:hAnsi="Times New Roman" w:cs="Times New Roman"/>
                <w:sz w:val="20"/>
                <w:szCs w:val="20"/>
              </w:rPr>
            </w:pPr>
            <w:r w:rsidRPr="00DB27F3">
              <w:rPr>
                <w:rFonts w:ascii="Times New Roman" w:hAnsi="Times New Roman" w:cs="Times New Roman"/>
                <w:sz w:val="20"/>
                <w:szCs w:val="20"/>
              </w:rPr>
              <w:t>4</w:t>
            </w:r>
          </w:p>
        </w:tc>
        <w:tc>
          <w:tcPr>
            <w:tcW w:w="484" w:type="pct"/>
            <w:shd w:val="clear" w:color="auto" w:fill="auto"/>
            <w:vAlign w:val="center"/>
          </w:tcPr>
          <w:p w14:paraId="01D2A2B9" w14:textId="3FC57849" w:rsidR="00F63879" w:rsidRPr="00DB27F3" w:rsidRDefault="00DB27F3" w:rsidP="00913603">
            <w:pPr>
              <w:jc w:val="center"/>
              <w:rPr>
                <w:rFonts w:ascii="Times New Roman" w:hAnsi="Times New Roman" w:cs="Times New Roman"/>
                <w:sz w:val="20"/>
                <w:szCs w:val="20"/>
              </w:rPr>
            </w:pPr>
            <w:r w:rsidRPr="00DB27F3">
              <w:rPr>
                <w:rFonts w:ascii="Times New Roman" w:hAnsi="Times New Roman" w:cs="Times New Roman"/>
                <w:sz w:val="20"/>
                <w:szCs w:val="20"/>
              </w:rPr>
              <w:t>H</w:t>
            </w:r>
          </w:p>
        </w:tc>
      </w:tr>
      <w:tr w:rsidR="00F63879" w:rsidRPr="00FD119D" w14:paraId="1BFD228E" w14:textId="77777777" w:rsidTr="00913603">
        <w:tc>
          <w:tcPr>
            <w:tcW w:w="2484" w:type="pct"/>
            <w:shd w:val="clear" w:color="auto" w:fill="auto"/>
          </w:tcPr>
          <w:p w14:paraId="4718B667" w14:textId="77777777" w:rsidR="00F63879" w:rsidRPr="00FD119D" w:rsidRDefault="00F63879" w:rsidP="00913603">
            <w:pPr>
              <w:rPr>
                <w:rFonts w:ascii="Times New Roman" w:hAnsi="Times New Roman" w:cs="Times New Roman"/>
                <w:bCs/>
                <w:sz w:val="20"/>
                <w:szCs w:val="20"/>
              </w:rPr>
            </w:pPr>
            <w:r w:rsidRPr="00FD119D">
              <w:rPr>
                <w:rFonts w:ascii="Times New Roman" w:hAnsi="Times New Roman" w:cs="Times New Roman"/>
                <w:bCs/>
                <w:sz w:val="20"/>
                <w:szCs w:val="20"/>
              </w:rPr>
              <w:t xml:space="preserve">4.4 To what extent is there a harmonized </w:t>
            </w:r>
            <w:r w:rsidRPr="00FD119D">
              <w:rPr>
                <w:rFonts w:ascii="Times New Roman" w:hAnsi="Times New Roman" w:cs="Times New Roman"/>
                <w:b/>
                <w:bCs/>
                <w:sz w:val="20"/>
                <w:szCs w:val="20"/>
              </w:rPr>
              <w:t>legal</w:t>
            </w:r>
            <w:r w:rsidRPr="00FD119D">
              <w:rPr>
                <w:rFonts w:ascii="Times New Roman" w:hAnsi="Times New Roman" w:cs="Times New Roman"/>
                <w:bCs/>
                <w:sz w:val="20"/>
                <w:szCs w:val="20"/>
              </w:rPr>
              <w:t xml:space="preserve"> f</w:t>
            </w:r>
            <w:r w:rsidRPr="00FD119D">
              <w:rPr>
                <w:rFonts w:ascii="Times New Roman" w:hAnsi="Times New Roman" w:cs="Times New Roman"/>
                <w:b/>
                <w:bCs/>
                <w:sz w:val="20"/>
                <w:szCs w:val="20"/>
              </w:rPr>
              <w:t>ramework</w:t>
            </w:r>
            <w:r w:rsidRPr="00FD119D">
              <w:rPr>
                <w:rFonts w:ascii="Times New Roman" w:hAnsi="Times New Roman" w:cs="Times New Roman"/>
                <w:bCs/>
                <w:sz w:val="20"/>
                <w:szCs w:val="20"/>
              </w:rPr>
              <w:t xml:space="preserve"> with incentives and compliance mechanisms that reflect MEA priorities?</w:t>
            </w:r>
          </w:p>
        </w:tc>
        <w:tc>
          <w:tcPr>
            <w:tcW w:w="292" w:type="pct"/>
            <w:shd w:val="clear" w:color="auto" w:fill="auto"/>
            <w:vAlign w:val="center"/>
          </w:tcPr>
          <w:p w14:paraId="1A1A6FDE" w14:textId="15A45E77" w:rsidR="00F63879" w:rsidRPr="00FD119D" w:rsidRDefault="00DB27F3" w:rsidP="00913603">
            <w:pPr>
              <w:rPr>
                <w:rFonts w:ascii="Times New Roman" w:hAnsi="Times New Roman" w:cs="Times New Roman"/>
                <w:sz w:val="20"/>
                <w:szCs w:val="20"/>
              </w:rPr>
            </w:pPr>
            <w:r>
              <w:rPr>
                <w:rFonts w:ascii="Times New Roman" w:hAnsi="Times New Roman" w:cs="Times New Roman"/>
                <w:sz w:val="20"/>
                <w:szCs w:val="20"/>
              </w:rPr>
              <w:t>X</w:t>
            </w:r>
          </w:p>
        </w:tc>
        <w:tc>
          <w:tcPr>
            <w:tcW w:w="292" w:type="pct"/>
            <w:shd w:val="clear" w:color="auto" w:fill="auto"/>
            <w:vAlign w:val="center"/>
          </w:tcPr>
          <w:p w14:paraId="034255C5" w14:textId="77777777" w:rsidR="00F63879" w:rsidRPr="00FD119D" w:rsidRDefault="00F63879" w:rsidP="00913603">
            <w:pPr>
              <w:jc w:val="center"/>
              <w:rPr>
                <w:rFonts w:ascii="Times New Roman" w:hAnsi="Times New Roman" w:cs="Times New Roman"/>
                <w:b/>
                <w:sz w:val="20"/>
                <w:szCs w:val="20"/>
              </w:rPr>
            </w:pPr>
          </w:p>
        </w:tc>
        <w:tc>
          <w:tcPr>
            <w:tcW w:w="294" w:type="pct"/>
            <w:shd w:val="clear" w:color="auto" w:fill="auto"/>
            <w:vAlign w:val="center"/>
          </w:tcPr>
          <w:p w14:paraId="22E109EF" w14:textId="77777777" w:rsidR="00F63879" w:rsidRPr="00FD119D" w:rsidRDefault="00F63879" w:rsidP="00913603">
            <w:pPr>
              <w:rPr>
                <w:rFonts w:ascii="Times New Roman" w:hAnsi="Times New Roman" w:cs="Times New Roman"/>
                <w:sz w:val="20"/>
                <w:szCs w:val="20"/>
              </w:rPr>
            </w:pPr>
          </w:p>
        </w:tc>
        <w:tc>
          <w:tcPr>
            <w:tcW w:w="294" w:type="pct"/>
            <w:shd w:val="clear" w:color="auto" w:fill="auto"/>
            <w:vAlign w:val="center"/>
          </w:tcPr>
          <w:p w14:paraId="2E46E57A" w14:textId="77777777" w:rsidR="00F63879" w:rsidRPr="00FD119D" w:rsidRDefault="00F63879" w:rsidP="00913603">
            <w:pPr>
              <w:rPr>
                <w:rFonts w:ascii="Times New Roman" w:hAnsi="Times New Roman" w:cs="Times New Roman"/>
                <w:sz w:val="20"/>
                <w:szCs w:val="20"/>
              </w:rPr>
            </w:pPr>
          </w:p>
        </w:tc>
        <w:tc>
          <w:tcPr>
            <w:tcW w:w="298" w:type="pct"/>
            <w:shd w:val="clear" w:color="auto" w:fill="auto"/>
            <w:vAlign w:val="center"/>
          </w:tcPr>
          <w:p w14:paraId="70DE4705" w14:textId="77777777" w:rsidR="00F63879" w:rsidRPr="00FD119D" w:rsidRDefault="00F63879" w:rsidP="00913603">
            <w:pPr>
              <w:rPr>
                <w:rFonts w:ascii="Times New Roman" w:hAnsi="Times New Roman" w:cs="Times New Roman"/>
                <w:sz w:val="20"/>
                <w:szCs w:val="20"/>
              </w:rPr>
            </w:pPr>
          </w:p>
        </w:tc>
        <w:tc>
          <w:tcPr>
            <w:tcW w:w="560" w:type="pct"/>
            <w:shd w:val="clear" w:color="auto" w:fill="auto"/>
            <w:vAlign w:val="center"/>
          </w:tcPr>
          <w:p w14:paraId="1A577285" w14:textId="5DC8BBD1" w:rsidR="00F63879" w:rsidRPr="00DB27F3" w:rsidRDefault="00DB27F3" w:rsidP="00913603">
            <w:pPr>
              <w:jc w:val="center"/>
              <w:rPr>
                <w:rFonts w:ascii="Times New Roman" w:hAnsi="Times New Roman" w:cs="Times New Roman"/>
                <w:sz w:val="20"/>
                <w:szCs w:val="20"/>
              </w:rPr>
            </w:pPr>
            <w:r w:rsidRPr="00DB27F3">
              <w:rPr>
                <w:rFonts w:ascii="Times New Roman" w:hAnsi="Times New Roman" w:cs="Times New Roman"/>
                <w:sz w:val="20"/>
                <w:szCs w:val="20"/>
              </w:rPr>
              <w:t>2</w:t>
            </w:r>
          </w:p>
        </w:tc>
        <w:tc>
          <w:tcPr>
            <w:tcW w:w="484" w:type="pct"/>
            <w:shd w:val="clear" w:color="auto" w:fill="auto"/>
            <w:vAlign w:val="center"/>
          </w:tcPr>
          <w:p w14:paraId="27D11AC8" w14:textId="78DA30CA" w:rsidR="00F63879" w:rsidRPr="00DB27F3" w:rsidRDefault="00DB27F3" w:rsidP="00913603">
            <w:pPr>
              <w:jc w:val="center"/>
              <w:rPr>
                <w:rFonts w:ascii="Times New Roman" w:hAnsi="Times New Roman" w:cs="Times New Roman"/>
                <w:sz w:val="20"/>
                <w:szCs w:val="20"/>
              </w:rPr>
            </w:pPr>
            <w:r w:rsidRPr="00DB27F3">
              <w:rPr>
                <w:rFonts w:ascii="Times New Roman" w:hAnsi="Times New Roman" w:cs="Times New Roman"/>
                <w:sz w:val="20"/>
                <w:szCs w:val="20"/>
              </w:rPr>
              <w:t>H</w:t>
            </w:r>
          </w:p>
        </w:tc>
      </w:tr>
      <w:tr w:rsidR="00F63879" w:rsidRPr="00FD119D" w14:paraId="5D385B53" w14:textId="77777777" w:rsidTr="00913603">
        <w:tc>
          <w:tcPr>
            <w:tcW w:w="2484" w:type="pct"/>
            <w:shd w:val="clear" w:color="auto" w:fill="auto"/>
          </w:tcPr>
          <w:p w14:paraId="59236864" w14:textId="77777777" w:rsidR="00F63879" w:rsidRPr="00FD119D" w:rsidRDefault="00F63879" w:rsidP="00913603">
            <w:pPr>
              <w:rPr>
                <w:rFonts w:ascii="Times New Roman" w:hAnsi="Times New Roman" w:cs="Times New Roman"/>
                <w:bCs/>
                <w:sz w:val="20"/>
                <w:szCs w:val="20"/>
              </w:rPr>
            </w:pPr>
            <w:r w:rsidRPr="00FD119D">
              <w:rPr>
                <w:rFonts w:ascii="Times New Roman" w:hAnsi="Times New Roman" w:cs="Times New Roman"/>
                <w:bCs/>
                <w:sz w:val="20"/>
                <w:szCs w:val="20"/>
              </w:rPr>
              <w:t>4.5 To what extent are environmental frameworks understood cross-sectorally by Government actors?</w:t>
            </w:r>
          </w:p>
        </w:tc>
        <w:tc>
          <w:tcPr>
            <w:tcW w:w="292" w:type="pct"/>
            <w:shd w:val="clear" w:color="auto" w:fill="auto"/>
            <w:vAlign w:val="center"/>
          </w:tcPr>
          <w:p w14:paraId="3E68B71E" w14:textId="77777777" w:rsidR="00F63879" w:rsidRPr="00FD119D" w:rsidRDefault="00F63879" w:rsidP="00913603">
            <w:pPr>
              <w:rPr>
                <w:rFonts w:ascii="Times New Roman" w:hAnsi="Times New Roman" w:cs="Times New Roman"/>
                <w:sz w:val="20"/>
                <w:szCs w:val="20"/>
              </w:rPr>
            </w:pPr>
          </w:p>
        </w:tc>
        <w:tc>
          <w:tcPr>
            <w:tcW w:w="292" w:type="pct"/>
            <w:shd w:val="clear" w:color="auto" w:fill="auto"/>
            <w:vAlign w:val="center"/>
          </w:tcPr>
          <w:p w14:paraId="5245DE3A" w14:textId="658EBCDA" w:rsidR="00F63879" w:rsidRPr="00FD119D" w:rsidRDefault="00DB27F3" w:rsidP="00913603">
            <w:pPr>
              <w:jc w:val="center"/>
              <w:rPr>
                <w:rFonts w:ascii="Times New Roman" w:hAnsi="Times New Roman" w:cs="Times New Roman"/>
                <w:b/>
                <w:sz w:val="20"/>
                <w:szCs w:val="20"/>
              </w:rPr>
            </w:pPr>
            <w:r>
              <w:rPr>
                <w:rFonts w:ascii="Times New Roman" w:hAnsi="Times New Roman" w:cs="Times New Roman"/>
                <w:b/>
                <w:sz w:val="20"/>
                <w:szCs w:val="20"/>
              </w:rPr>
              <w:t>X</w:t>
            </w:r>
          </w:p>
        </w:tc>
        <w:tc>
          <w:tcPr>
            <w:tcW w:w="294" w:type="pct"/>
            <w:shd w:val="clear" w:color="auto" w:fill="auto"/>
            <w:vAlign w:val="center"/>
          </w:tcPr>
          <w:p w14:paraId="5D6B393A" w14:textId="77777777" w:rsidR="00F63879" w:rsidRPr="00FD119D" w:rsidRDefault="00F63879" w:rsidP="00913603">
            <w:pPr>
              <w:rPr>
                <w:rFonts w:ascii="Times New Roman" w:hAnsi="Times New Roman" w:cs="Times New Roman"/>
                <w:sz w:val="20"/>
                <w:szCs w:val="20"/>
              </w:rPr>
            </w:pPr>
          </w:p>
        </w:tc>
        <w:tc>
          <w:tcPr>
            <w:tcW w:w="294" w:type="pct"/>
            <w:shd w:val="clear" w:color="auto" w:fill="auto"/>
            <w:vAlign w:val="center"/>
          </w:tcPr>
          <w:p w14:paraId="757F3DF5" w14:textId="77777777" w:rsidR="00F63879" w:rsidRPr="00FD119D" w:rsidRDefault="00F63879" w:rsidP="00913603">
            <w:pPr>
              <w:rPr>
                <w:rFonts w:ascii="Times New Roman" w:hAnsi="Times New Roman" w:cs="Times New Roman"/>
                <w:sz w:val="20"/>
                <w:szCs w:val="20"/>
              </w:rPr>
            </w:pPr>
          </w:p>
        </w:tc>
        <w:tc>
          <w:tcPr>
            <w:tcW w:w="298" w:type="pct"/>
            <w:shd w:val="clear" w:color="auto" w:fill="auto"/>
            <w:vAlign w:val="center"/>
          </w:tcPr>
          <w:p w14:paraId="2D78E2AE" w14:textId="77777777" w:rsidR="00F63879" w:rsidRPr="00FD119D" w:rsidRDefault="00F63879" w:rsidP="00913603">
            <w:pPr>
              <w:rPr>
                <w:rFonts w:ascii="Times New Roman" w:hAnsi="Times New Roman" w:cs="Times New Roman"/>
                <w:sz w:val="20"/>
                <w:szCs w:val="20"/>
              </w:rPr>
            </w:pPr>
          </w:p>
        </w:tc>
        <w:tc>
          <w:tcPr>
            <w:tcW w:w="560" w:type="pct"/>
            <w:shd w:val="clear" w:color="auto" w:fill="auto"/>
            <w:vAlign w:val="center"/>
          </w:tcPr>
          <w:p w14:paraId="119CFEA9" w14:textId="2FEFE09F" w:rsidR="00F63879" w:rsidRPr="00DB27F3" w:rsidRDefault="00DB27F3" w:rsidP="00913603">
            <w:pPr>
              <w:jc w:val="center"/>
              <w:rPr>
                <w:rFonts w:ascii="Times New Roman" w:hAnsi="Times New Roman" w:cs="Times New Roman"/>
                <w:sz w:val="20"/>
                <w:szCs w:val="20"/>
              </w:rPr>
            </w:pPr>
            <w:r w:rsidRPr="00DB27F3">
              <w:rPr>
                <w:rFonts w:ascii="Times New Roman" w:hAnsi="Times New Roman" w:cs="Times New Roman"/>
                <w:sz w:val="20"/>
                <w:szCs w:val="20"/>
              </w:rPr>
              <w:t>3</w:t>
            </w:r>
          </w:p>
        </w:tc>
        <w:tc>
          <w:tcPr>
            <w:tcW w:w="484" w:type="pct"/>
            <w:shd w:val="clear" w:color="auto" w:fill="auto"/>
            <w:vAlign w:val="center"/>
          </w:tcPr>
          <w:p w14:paraId="4EE25DE1" w14:textId="2088FD0B" w:rsidR="00F63879" w:rsidRPr="00DB27F3" w:rsidRDefault="00DB27F3" w:rsidP="00913603">
            <w:pPr>
              <w:jc w:val="center"/>
              <w:rPr>
                <w:rFonts w:ascii="Times New Roman" w:hAnsi="Times New Roman" w:cs="Times New Roman"/>
                <w:sz w:val="20"/>
                <w:szCs w:val="20"/>
              </w:rPr>
            </w:pPr>
            <w:r w:rsidRPr="00DB27F3">
              <w:rPr>
                <w:rFonts w:ascii="Times New Roman" w:hAnsi="Times New Roman" w:cs="Times New Roman"/>
                <w:sz w:val="20"/>
                <w:szCs w:val="20"/>
              </w:rPr>
              <w:t>H</w:t>
            </w:r>
          </w:p>
        </w:tc>
      </w:tr>
      <w:tr w:rsidR="00F63879" w:rsidRPr="00FD119D" w14:paraId="565C6BB2" w14:textId="77777777" w:rsidTr="00913603">
        <w:tc>
          <w:tcPr>
            <w:tcW w:w="2484" w:type="pct"/>
            <w:shd w:val="clear" w:color="auto" w:fill="auto"/>
          </w:tcPr>
          <w:p w14:paraId="56147025" w14:textId="77777777" w:rsidR="00F63879" w:rsidRPr="00FD119D" w:rsidRDefault="00F63879" w:rsidP="00913603">
            <w:pPr>
              <w:rPr>
                <w:rFonts w:ascii="Times New Roman" w:hAnsi="Times New Roman" w:cs="Times New Roman"/>
                <w:bCs/>
                <w:sz w:val="20"/>
                <w:szCs w:val="20"/>
              </w:rPr>
            </w:pPr>
            <w:r w:rsidRPr="00FD119D">
              <w:rPr>
                <w:rFonts w:ascii="Times New Roman" w:hAnsi="Times New Roman" w:cs="Times New Roman"/>
                <w:bCs/>
                <w:sz w:val="20"/>
                <w:szCs w:val="20"/>
              </w:rPr>
              <w:t>4.6 To what extent are local laws and traditions harmonized into broader environmental policies and frameworks?</w:t>
            </w:r>
          </w:p>
        </w:tc>
        <w:tc>
          <w:tcPr>
            <w:tcW w:w="292" w:type="pct"/>
            <w:shd w:val="clear" w:color="auto" w:fill="auto"/>
            <w:vAlign w:val="center"/>
          </w:tcPr>
          <w:p w14:paraId="691F11FB" w14:textId="42605B33" w:rsidR="00F63879" w:rsidRPr="00FD119D" w:rsidRDefault="00DB27F3" w:rsidP="00913603">
            <w:pPr>
              <w:rPr>
                <w:rFonts w:ascii="Times New Roman" w:hAnsi="Times New Roman" w:cs="Times New Roman"/>
                <w:sz w:val="20"/>
                <w:szCs w:val="20"/>
              </w:rPr>
            </w:pPr>
            <w:r>
              <w:rPr>
                <w:rFonts w:ascii="Times New Roman" w:hAnsi="Times New Roman" w:cs="Times New Roman"/>
                <w:sz w:val="20"/>
                <w:szCs w:val="20"/>
              </w:rPr>
              <w:t>X</w:t>
            </w:r>
          </w:p>
        </w:tc>
        <w:tc>
          <w:tcPr>
            <w:tcW w:w="292" w:type="pct"/>
            <w:shd w:val="clear" w:color="auto" w:fill="auto"/>
            <w:vAlign w:val="center"/>
          </w:tcPr>
          <w:p w14:paraId="6801C284" w14:textId="77777777" w:rsidR="00F63879" w:rsidRPr="00FD119D" w:rsidRDefault="00F63879" w:rsidP="00913603">
            <w:pPr>
              <w:jc w:val="center"/>
              <w:rPr>
                <w:rFonts w:ascii="Times New Roman" w:hAnsi="Times New Roman" w:cs="Times New Roman"/>
                <w:b/>
                <w:sz w:val="20"/>
                <w:szCs w:val="20"/>
              </w:rPr>
            </w:pPr>
          </w:p>
        </w:tc>
        <w:tc>
          <w:tcPr>
            <w:tcW w:w="294" w:type="pct"/>
            <w:shd w:val="clear" w:color="auto" w:fill="auto"/>
            <w:vAlign w:val="center"/>
          </w:tcPr>
          <w:p w14:paraId="26903738" w14:textId="77777777" w:rsidR="00F63879" w:rsidRPr="00FD119D" w:rsidRDefault="00F63879" w:rsidP="00913603">
            <w:pPr>
              <w:rPr>
                <w:rFonts w:ascii="Times New Roman" w:hAnsi="Times New Roman" w:cs="Times New Roman"/>
                <w:sz w:val="20"/>
                <w:szCs w:val="20"/>
              </w:rPr>
            </w:pPr>
          </w:p>
        </w:tc>
        <w:tc>
          <w:tcPr>
            <w:tcW w:w="294" w:type="pct"/>
            <w:shd w:val="clear" w:color="auto" w:fill="auto"/>
            <w:vAlign w:val="center"/>
          </w:tcPr>
          <w:p w14:paraId="05A31D17" w14:textId="77777777" w:rsidR="00F63879" w:rsidRPr="00FD119D" w:rsidRDefault="00F63879" w:rsidP="00913603">
            <w:pPr>
              <w:rPr>
                <w:rFonts w:ascii="Times New Roman" w:hAnsi="Times New Roman" w:cs="Times New Roman"/>
                <w:sz w:val="20"/>
                <w:szCs w:val="20"/>
              </w:rPr>
            </w:pPr>
          </w:p>
        </w:tc>
        <w:tc>
          <w:tcPr>
            <w:tcW w:w="298" w:type="pct"/>
            <w:shd w:val="clear" w:color="auto" w:fill="auto"/>
            <w:vAlign w:val="center"/>
          </w:tcPr>
          <w:p w14:paraId="5D9FA23E" w14:textId="77777777" w:rsidR="00F63879" w:rsidRPr="00FD119D" w:rsidRDefault="00F63879" w:rsidP="00913603">
            <w:pPr>
              <w:rPr>
                <w:rFonts w:ascii="Times New Roman" w:hAnsi="Times New Roman" w:cs="Times New Roman"/>
                <w:sz w:val="20"/>
                <w:szCs w:val="20"/>
              </w:rPr>
            </w:pPr>
          </w:p>
        </w:tc>
        <w:tc>
          <w:tcPr>
            <w:tcW w:w="560" w:type="pct"/>
            <w:shd w:val="clear" w:color="auto" w:fill="auto"/>
            <w:vAlign w:val="center"/>
          </w:tcPr>
          <w:p w14:paraId="502008C7" w14:textId="059782F5" w:rsidR="00F63879" w:rsidRPr="00DB27F3" w:rsidRDefault="00DB27F3" w:rsidP="00913603">
            <w:pPr>
              <w:jc w:val="center"/>
              <w:rPr>
                <w:rFonts w:ascii="Times New Roman" w:hAnsi="Times New Roman" w:cs="Times New Roman"/>
                <w:sz w:val="20"/>
                <w:szCs w:val="20"/>
              </w:rPr>
            </w:pPr>
            <w:r w:rsidRPr="00DB27F3">
              <w:rPr>
                <w:rFonts w:ascii="Times New Roman" w:hAnsi="Times New Roman" w:cs="Times New Roman"/>
                <w:sz w:val="20"/>
                <w:szCs w:val="20"/>
              </w:rPr>
              <w:t>2</w:t>
            </w:r>
          </w:p>
        </w:tc>
        <w:tc>
          <w:tcPr>
            <w:tcW w:w="484" w:type="pct"/>
            <w:shd w:val="clear" w:color="auto" w:fill="auto"/>
            <w:vAlign w:val="center"/>
          </w:tcPr>
          <w:p w14:paraId="77FD957A" w14:textId="208792CC" w:rsidR="00F63879" w:rsidRPr="00DB27F3" w:rsidRDefault="00DB27F3" w:rsidP="00913603">
            <w:pPr>
              <w:jc w:val="center"/>
              <w:rPr>
                <w:rFonts w:ascii="Times New Roman" w:hAnsi="Times New Roman" w:cs="Times New Roman"/>
                <w:sz w:val="20"/>
                <w:szCs w:val="20"/>
              </w:rPr>
            </w:pPr>
            <w:r w:rsidRPr="00DB27F3">
              <w:rPr>
                <w:rFonts w:ascii="Times New Roman" w:hAnsi="Times New Roman" w:cs="Times New Roman"/>
                <w:sz w:val="20"/>
                <w:szCs w:val="20"/>
              </w:rPr>
              <w:t>M</w:t>
            </w:r>
          </w:p>
        </w:tc>
      </w:tr>
    </w:tbl>
    <w:p w14:paraId="329C679A" w14:textId="39883184" w:rsidR="00F63879" w:rsidRPr="00FD119D" w:rsidRDefault="00F63879" w:rsidP="00F63879">
      <w:pPr>
        <w:spacing w:after="0"/>
        <w:rPr>
          <w:rFonts w:ascii="Times New Roman" w:hAnsi="Times New Roman" w:cs="Times New Roman"/>
          <w:sz w:val="20"/>
          <w:szCs w:val="20"/>
        </w:rPr>
      </w:pPr>
      <w:r w:rsidRPr="00FD119D">
        <w:rPr>
          <w:rFonts w:ascii="Times New Roman" w:hAnsi="Times New Roman" w:cs="Times New Roman"/>
          <w:sz w:val="20"/>
          <w:szCs w:val="20"/>
        </w:rPr>
        <w:br w:type="page"/>
      </w:r>
    </w:p>
    <w:p w14:paraId="2111A259" w14:textId="4AC3483C" w:rsidR="0036250D" w:rsidRDefault="0036250D" w:rsidP="00714FF2">
      <w:pPr>
        <w:pStyle w:val="Heading1"/>
      </w:pPr>
      <w:bookmarkStart w:id="38" w:name="_Toc384699334"/>
      <w:r w:rsidRPr="00F74BD7">
        <w:lastRenderedPageBreak/>
        <w:t xml:space="preserve">Annex 2. </w:t>
      </w:r>
      <w:r w:rsidR="00B943B8" w:rsidRPr="00F74BD7">
        <w:t>Logical Framework</w:t>
      </w:r>
      <w:bookmarkEnd w:id="38"/>
      <w:r w:rsidR="00882E29">
        <w:t xml:space="preserve"> </w:t>
      </w:r>
    </w:p>
    <w:p w14:paraId="30043A85" w14:textId="6219EC0E" w:rsidR="00A40116" w:rsidRPr="00996B3E" w:rsidRDefault="00A40116" w:rsidP="00996B3E">
      <w:pPr>
        <w:pBdr>
          <w:top w:val="single" w:sz="4" w:space="1" w:color="auto"/>
          <w:left w:val="single" w:sz="4" w:space="4" w:color="auto"/>
          <w:bottom w:val="single" w:sz="4" w:space="1" w:color="auto"/>
          <w:right w:val="single" w:sz="4" w:space="4" w:color="auto"/>
        </w:pBdr>
        <w:shd w:val="clear" w:color="auto" w:fill="DDD9C3" w:themeFill="background2" w:themeFillShade="E6"/>
        <w:rPr>
          <w:rFonts w:ascii="Times New Roman" w:hAnsi="Times New Roman" w:cs="Times New Roman"/>
          <w:sz w:val="20"/>
          <w:szCs w:val="20"/>
        </w:rPr>
      </w:pPr>
      <w:r w:rsidRPr="00996B3E">
        <w:rPr>
          <w:rFonts w:ascii="Times New Roman" w:hAnsi="Times New Roman" w:cs="Times New Roman"/>
          <w:sz w:val="20"/>
          <w:szCs w:val="20"/>
        </w:rPr>
        <w:t>Project objective: Objective of the project is to generate global environmental benefits through improved decision-support mechanisms and improved local planning and development processes in Suriname, by harmonizing existing information systems that deal with the Rio Conventions, integrating internationally accepted measurement standards and methodologies.</w:t>
      </w:r>
    </w:p>
    <w:p w14:paraId="2D45CAB9" w14:textId="4022754F" w:rsidR="00A40116" w:rsidRPr="00996B3E" w:rsidRDefault="00A40116" w:rsidP="00996B3E">
      <w:pPr>
        <w:pBdr>
          <w:top w:val="single" w:sz="4" w:space="1" w:color="auto"/>
          <w:left w:val="single" w:sz="4" w:space="4" w:color="auto"/>
          <w:bottom w:val="single" w:sz="4" w:space="1" w:color="auto"/>
          <w:right w:val="single" w:sz="4" w:space="4" w:color="auto"/>
        </w:pBdr>
        <w:shd w:val="clear" w:color="auto" w:fill="DDD9C3" w:themeFill="background2" w:themeFillShade="E6"/>
        <w:rPr>
          <w:rFonts w:ascii="Times New Roman" w:hAnsi="Times New Roman" w:cs="Times New Roman"/>
          <w:sz w:val="20"/>
          <w:szCs w:val="20"/>
        </w:rPr>
      </w:pPr>
      <w:r w:rsidRPr="00996B3E">
        <w:rPr>
          <w:rFonts w:ascii="Times New Roman" w:hAnsi="Times New Roman" w:cs="Times New Roman"/>
          <w:sz w:val="20"/>
          <w:szCs w:val="20"/>
        </w:rPr>
        <w:t>Impact Indicator: Indicator: degree of capacity to make cross-cutting environmental decisions as measured by scorecard</w:t>
      </w:r>
    </w:p>
    <w:p w14:paraId="04FB3656" w14:textId="34604487" w:rsidR="00A40116" w:rsidRPr="00A40116" w:rsidRDefault="00A40116" w:rsidP="00996B3E">
      <w:pPr>
        <w:pBdr>
          <w:top w:val="single" w:sz="4" w:space="1" w:color="auto"/>
          <w:left w:val="single" w:sz="4" w:space="4" w:color="auto"/>
          <w:bottom w:val="single" w:sz="4" w:space="1" w:color="auto"/>
          <w:right w:val="single" w:sz="4" w:space="4" w:color="auto"/>
        </w:pBdr>
        <w:shd w:val="clear" w:color="auto" w:fill="DDD9C3" w:themeFill="background2" w:themeFillShade="E6"/>
        <w:rPr>
          <w:rFonts w:ascii="Times New Roman" w:hAnsi="Times New Roman" w:cs="Times New Roman"/>
          <w:sz w:val="20"/>
          <w:szCs w:val="20"/>
        </w:rPr>
      </w:pPr>
      <w:r w:rsidRPr="00996B3E">
        <w:rPr>
          <w:rFonts w:ascii="Times New Roman" w:hAnsi="Times New Roman" w:cs="Times New Roman"/>
          <w:sz w:val="20"/>
          <w:szCs w:val="20"/>
        </w:rPr>
        <w:t>Duration: 36 months</w:t>
      </w:r>
    </w:p>
    <w:tbl>
      <w:tblPr>
        <w:tblW w:w="5000" w:type="pct"/>
        <w:tblLayout w:type="fixed"/>
        <w:tblLook w:val="04A0" w:firstRow="1" w:lastRow="0" w:firstColumn="1" w:lastColumn="0" w:noHBand="0" w:noVBand="1"/>
      </w:tblPr>
      <w:tblGrid>
        <w:gridCol w:w="1144"/>
        <w:gridCol w:w="1143"/>
        <w:gridCol w:w="1754"/>
        <w:gridCol w:w="1111"/>
        <w:gridCol w:w="912"/>
        <w:gridCol w:w="1170"/>
        <w:gridCol w:w="1143"/>
        <w:gridCol w:w="1199"/>
      </w:tblGrid>
      <w:tr w:rsidR="007B2896" w:rsidRPr="006326D1" w14:paraId="13B80EE2" w14:textId="77777777" w:rsidTr="00996B3E">
        <w:trPr>
          <w:trHeight w:val="780"/>
        </w:trPr>
        <w:tc>
          <w:tcPr>
            <w:tcW w:w="597" w:type="pct"/>
            <w:tcBorders>
              <w:top w:val="single" w:sz="8" w:space="0" w:color="auto"/>
              <w:left w:val="single" w:sz="8" w:space="0" w:color="auto"/>
              <w:bottom w:val="single" w:sz="8" w:space="0" w:color="auto"/>
              <w:right w:val="single" w:sz="8" w:space="0" w:color="auto"/>
            </w:tcBorders>
            <w:shd w:val="clear" w:color="000000" w:fill="BFBFBF"/>
            <w:vAlign w:val="center"/>
            <w:hideMark/>
          </w:tcPr>
          <w:p w14:paraId="0E762BE9" w14:textId="77777777" w:rsidR="007B2896" w:rsidRPr="007B2896" w:rsidRDefault="007B2896" w:rsidP="007B2896">
            <w:pPr>
              <w:spacing w:after="0" w:line="240" w:lineRule="auto"/>
              <w:jc w:val="both"/>
              <w:rPr>
                <w:rFonts w:ascii="Times New Roman" w:eastAsia="Times New Roman" w:hAnsi="Times New Roman" w:cs="Times New Roman"/>
                <w:b/>
                <w:bCs/>
                <w:color w:val="000000"/>
                <w:sz w:val="16"/>
                <w:szCs w:val="16"/>
                <w:lang w:eastAsia="en-CA"/>
              </w:rPr>
            </w:pPr>
            <w:r w:rsidRPr="007B2896">
              <w:rPr>
                <w:rFonts w:ascii="Times New Roman" w:eastAsia="Times New Roman" w:hAnsi="Times New Roman" w:cs="Times New Roman"/>
                <w:b/>
                <w:bCs/>
                <w:color w:val="000000"/>
                <w:sz w:val="16"/>
                <w:szCs w:val="16"/>
                <w:lang w:eastAsia="en-CA"/>
              </w:rPr>
              <w:t xml:space="preserve">Component </w:t>
            </w:r>
          </w:p>
        </w:tc>
        <w:tc>
          <w:tcPr>
            <w:tcW w:w="597" w:type="pct"/>
            <w:tcBorders>
              <w:top w:val="single" w:sz="8" w:space="0" w:color="auto"/>
              <w:left w:val="nil"/>
              <w:bottom w:val="single" w:sz="8" w:space="0" w:color="auto"/>
              <w:right w:val="single" w:sz="8" w:space="0" w:color="auto"/>
            </w:tcBorders>
            <w:shd w:val="clear" w:color="000000" w:fill="BFBFBF"/>
            <w:vAlign w:val="center"/>
            <w:hideMark/>
          </w:tcPr>
          <w:p w14:paraId="667F50AD" w14:textId="77777777" w:rsidR="007B2896" w:rsidRPr="007B2896" w:rsidRDefault="007B2896" w:rsidP="007B2896">
            <w:pPr>
              <w:spacing w:after="0" w:line="240" w:lineRule="auto"/>
              <w:jc w:val="both"/>
              <w:rPr>
                <w:rFonts w:ascii="Times New Roman" w:eastAsia="Times New Roman" w:hAnsi="Times New Roman" w:cs="Times New Roman"/>
                <w:b/>
                <w:bCs/>
                <w:color w:val="000000"/>
                <w:sz w:val="16"/>
                <w:szCs w:val="16"/>
                <w:lang w:eastAsia="en-CA"/>
              </w:rPr>
            </w:pPr>
            <w:r w:rsidRPr="007B2896">
              <w:rPr>
                <w:rFonts w:ascii="Times New Roman" w:eastAsia="Times New Roman" w:hAnsi="Times New Roman" w:cs="Times New Roman"/>
                <w:b/>
                <w:bCs/>
                <w:color w:val="000000"/>
                <w:sz w:val="16"/>
                <w:szCs w:val="16"/>
                <w:lang w:eastAsia="en-CA"/>
              </w:rPr>
              <w:t>Outcome</w:t>
            </w:r>
          </w:p>
        </w:tc>
        <w:tc>
          <w:tcPr>
            <w:tcW w:w="916" w:type="pct"/>
            <w:tcBorders>
              <w:top w:val="single" w:sz="8" w:space="0" w:color="auto"/>
              <w:left w:val="nil"/>
              <w:bottom w:val="single" w:sz="8" w:space="0" w:color="auto"/>
              <w:right w:val="single" w:sz="8" w:space="0" w:color="auto"/>
            </w:tcBorders>
            <w:shd w:val="clear" w:color="000000" w:fill="BFBFBF"/>
            <w:noWrap/>
            <w:vAlign w:val="center"/>
            <w:hideMark/>
          </w:tcPr>
          <w:p w14:paraId="3D46DE2E" w14:textId="77777777" w:rsidR="007B2896" w:rsidRPr="007B2896" w:rsidRDefault="007B2896" w:rsidP="007B2896">
            <w:pPr>
              <w:spacing w:after="0" w:line="240" w:lineRule="auto"/>
              <w:jc w:val="both"/>
              <w:rPr>
                <w:rFonts w:ascii="Times New Roman" w:eastAsia="Times New Roman" w:hAnsi="Times New Roman" w:cs="Times New Roman"/>
                <w:b/>
                <w:bCs/>
                <w:color w:val="000000"/>
                <w:sz w:val="16"/>
                <w:szCs w:val="16"/>
                <w:lang w:eastAsia="en-CA"/>
              </w:rPr>
            </w:pPr>
            <w:r w:rsidRPr="007B2896">
              <w:rPr>
                <w:rFonts w:ascii="Times New Roman" w:eastAsia="Times New Roman" w:hAnsi="Times New Roman" w:cs="Times New Roman"/>
                <w:b/>
                <w:bCs/>
                <w:color w:val="000000"/>
                <w:sz w:val="16"/>
                <w:szCs w:val="16"/>
                <w:lang w:eastAsia="en-CA"/>
              </w:rPr>
              <w:t>Outcome-level Indicator</w:t>
            </w:r>
          </w:p>
        </w:tc>
        <w:tc>
          <w:tcPr>
            <w:tcW w:w="580" w:type="pct"/>
            <w:tcBorders>
              <w:top w:val="single" w:sz="8" w:space="0" w:color="auto"/>
              <w:left w:val="nil"/>
              <w:bottom w:val="single" w:sz="8" w:space="0" w:color="auto"/>
              <w:right w:val="single" w:sz="8" w:space="0" w:color="auto"/>
            </w:tcBorders>
            <w:shd w:val="clear" w:color="000000" w:fill="BFBFBF"/>
            <w:vAlign w:val="center"/>
            <w:hideMark/>
          </w:tcPr>
          <w:p w14:paraId="62C662AD" w14:textId="77777777" w:rsidR="007B2896" w:rsidRPr="007B2896" w:rsidRDefault="007B2896" w:rsidP="007B2896">
            <w:pPr>
              <w:spacing w:after="0" w:line="240" w:lineRule="auto"/>
              <w:jc w:val="both"/>
              <w:rPr>
                <w:rFonts w:ascii="Times New Roman" w:eastAsia="Times New Roman" w:hAnsi="Times New Roman" w:cs="Times New Roman"/>
                <w:b/>
                <w:bCs/>
                <w:color w:val="000000"/>
                <w:sz w:val="16"/>
                <w:szCs w:val="16"/>
                <w:lang w:eastAsia="en-CA"/>
              </w:rPr>
            </w:pPr>
            <w:r w:rsidRPr="007B2896">
              <w:rPr>
                <w:rFonts w:ascii="Times New Roman" w:eastAsia="Times New Roman" w:hAnsi="Times New Roman" w:cs="Times New Roman"/>
                <w:b/>
                <w:bCs/>
                <w:color w:val="000000"/>
                <w:sz w:val="16"/>
                <w:szCs w:val="16"/>
                <w:lang w:eastAsia="en-CA"/>
              </w:rPr>
              <w:t>Baseline</w:t>
            </w:r>
          </w:p>
        </w:tc>
        <w:tc>
          <w:tcPr>
            <w:tcW w:w="476" w:type="pct"/>
            <w:tcBorders>
              <w:top w:val="single" w:sz="8" w:space="0" w:color="auto"/>
              <w:left w:val="nil"/>
              <w:bottom w:val="single" w:sz="8" w:space="0" w:color="auto"/>
              <w:right w:val="single" w:sz="8" w:space="0" w:color="auto"/>
            </w:tcBorders>
            <w:shd w:val="clear" w:color="000000" w:fill="BFBFBF"/>
            <w:vAlign w:val="center"/>
            <w:hideMark/>
          </w:tcPr>
          <w:p w14:paraId="6FC46A20" w14:textId="77777777" w:rsidR="007B2896" w:rsidRPr="007B2896" w:rsidRDefault="007B2896" w:rsidP="007B2896">
            <w:pPr>
              <w:spacing w:after="0" w:line="240" w:lineRule="auto"/>
              <w:jc w:val="both"/>
              <w:rPr>
                <w:rFonts w:ascii="Times New Roman" w:eastAsia="Times New Roman" w:hAnsi="Times New Roman" w:cs="Times New Roman"/>
                <w:b/>
                <w:bCs/>
                <w:color w:val="000000"/>
                <w:sz w:val="16"/>
                <w:szCs w:val="16"/>
                <w:lang w:eastAsia="en-CA"/>
              </w:rPr>
            </w:pPr>
            <w:r w:rsidRPr="007B2896">
              <w:rPr>
                <w:rFonts w:ascii="Times New Roman" w:eastAsia="Times New Roman" w:hAnsi="Times New Roman" w:cs="Times New Roman"/>
                <w:b/>
                <w:bCs/>
                <w:color w:val="000000"/>
                <w:sz w:val="16"/>
                <w:szCs w:val="16"/>
                <w:lang w:eastAsia="en-CA"/>
              </w:rPr>
              <w:t>Target</w:t>
            </w:r>
          </w:p>
        </w:tc>
        <w:tc>
          <w:tcPr>
            <w:tcW w:w="611" w:type="pct"/>
            <w:tcBorders>
              <w:top w:val="single" w:sz="8" w:space="0" w:color="auto"/>
              <w:left w:val="nil"/>
              <w:bottom w:val="single" w:sz="8" w:space="0" w:color="auto"/>
              <w:right w:val="single" w:sz="8" w:space="0" w:color="auto"/>
            </w:tcBorders>
            <w:shd w:val="clear" w:color="000000" w:fill="BFBFBF"/>
            <w:vAlign w:val="center"/>
            <w:hideMark/>
          </w:tcPr>
          <w:p w14:paraId="5D284150" w14:textId="77777777" w:rsidR="007B2896" w:rsidRPr="007B2896" w:rsidRDefault="007B2896" w:rsidP="007B2896">
            <w:pPr>
              <w:spacing w:after="0" w:line="240" w:lineRule="auto"/>
              <w:jc w:val="both"/>
              <w:rPr>
                <w:rFonts w:ascii="Times New Roman" w:eastAsia="Times New Roman" w:hAnsi="Times New Roman" w:cs="Times New Roman"/>
                <w:b/>
                <w:bCs/>
                <w:color w:val="000000"/>
                <w:sz w:val="16"/>
                <w:szCs w:val="16"/>
                <w:lang w:eastAsia="en-CA"/>
              </w:rPr>
            </w:pPr>
            <w:r w:rsidRPr="007B2896">
              <w:rPr>
                <w:rFonts w:ascii="Times New Roman" w:eastAsia="Times New Roman" w:hAnsi="Times New Roman" w:cs="Times New Roman"/>
                <w:b/>
                <w:bCs/>
                <w:color w:val="000000"/>
                <w:sz w:val="16"/>
                <w:szCs w:val="16"/>
                <w:lang w:eastAsia="en-CA"/>
              </w:rPr>
              <w:t>Means of Verification</w:t>
            </w:r>
          </w:p>
        </w:tc>
        <w:tc>
          <w:tcPr>
            <w:tcW w:w="597" w:type="pct"/>
            <w:tcBorders>
              <w:top w:val="single" w:sz="8" w:space="0" w:color="auto"/>
              <w:left w:val="nil"/>
              <w:bottom w:val="single" w:sz="8" w:space="0" w:color="auto"/>
              <w:right w:val="single" w:sz="8" w:space="0" w:color="auto"/>
            </w:tcBorders>
            <w:shd w:val="clear" w:color="000000" w:fill="BFBFBF"/>
            <w:vAlign w:val="center"/>
            <w:hideMark/>
          </w:tcPr>
          <w:p w14:paraId="6C5E8548" w14:textId="77777777" w:rsidR="007B2896" w:rsidRPr="007B2896" w:rsidRDefault="007B2896" w:rsidP="007B2896">
            <w:pPr>
              <w:spacing w:after="0" w:line="240" w:lineRule="auto"/>
              <w:jc w:val="both"/>
              <w:rPr>
                <w:rFonts w:ascii="Times New Roman" w:eastAsia="Times New Roman" w:hAnsi="Times New Roman" w:cs="Times New Roman"/>
                <w:b/>
                <w:bCs/>
                <w:color w:val="000000"/>
                <w:sz w:val="16"/>
                <w:szCs w:val="16"/>
                <w:lang w:eastAsia="en-CA"/>
              </w:rPr>
            </w:pPr>
            <w:r w:rsidRPr="007B2896">
              <w:rPr>
                <w:rFonts w:ascii="Times New Roman" w:eastAsia="Times New Roman" w:hAnsi="Times New Roman" w:cs="Times New Roman"/>
                <w:b/>
                <w:bCs/>
                <w:color w:val="000000"/>
                <w:sz w:val="16"/>
                <w:szCs w:val="16"/>
                <w:lang w:eastAsia="en-CA"/>
              </w:rPr>
              <w:t>Outputs</w:t>
            </w:r>
          </w:p>
        </w:tc>
        <w:tc>
          <w:tcPr>
            <w:tcW w:w="627" w:type="pct"/>
            <w:tcBorders>
              <w:top w:val="single" w:sz="8" w:space="0" w:color="auto"/>
              <w:left w:val="nil"/>
              <w:bottom w:val="single" w:sz="8" w:space="0" w:color="auto"/>
              <w:right w:val="nil"/>
            </w:tcBorders>
            <w:shd w:val="clear" w:color="000000" w:fill="BFBFBF"/>
            <w:vAlign w:val="center"/>
            <w:hideMark/>
          </w:tcPr>
          <w:p w14:paraId="012C1897" w14:textId="77777777" w:rsidR="007B2896" w:rsidRPr="007B2896" w:rsidRDefault="007B2896" w:rsidP="007B2896">
            <w:pPr>
              <w:spacing w:after="0" w:line="240" w:lineRule="auto"/>
              <w:jc w:val="both"/>
              <w:rPr>
                <w:rFonts w:ascii="Times New Roman" w:eastAsia="Times New Roman" w:hAnsi="Times New Roman" w:cs="Times New Roman"/>
                <w:b/>
                <w:bCs/>
                <w:color w:val="000000"/>
                <w:sz w:val="16"/>
                <w:szCs w:val="16"/>
                <w:lang w:eastAsia="en-CA"/>
              </w:rPr>
            </w:pPr>
            <w:r w:rsidRPr="007B2896">
              <w:rPr>
                <w:rFonts w:ascii="Times New Roman" w:eastAsia="Times New Roman" w:hAnsi="Times New Roman" w:cs="Times New Roman"/>
                <w:b/>
                <w:bCs/>
                <w:color w:val="000000"/>
                <w:sz w:val="16"/>
                <w:szCs w:val="16"/>
                <w:lang w:eastAsia="en-CA"/>
              </w:rPr>
              <w:t xml:space="preserve">Activities </w:t>
            </w:r>
          </w:p>
        </w:tc>
      </w:tr>
      <w:tr w:rsidR="00996B3E" w:rsidRPr="007B2896" w14:paraId="11735238" w14:textId="77777777" w:rsidTr="00996B3E">
        <w:trPr>
          <w:trHeight w:val="510"/>
        </w:trPr>
        <w:tc>
          <w:tcPr>
            <w:tcW w:w="597" w:type="pct"/>
            <w:vMerge w:val="restart"/>
            <w:tcBorders>
              <w:top w:val="nil"/>
              <w:left w:val="single" w:sz="8" w:space="0" w:color="auto"/>
              <w:bottom w:val="nil"/>
              <w:right w:val="single" w:sz="8" w:space="0" w:color="auto"/>
            </w:tcBorders>
            <w:shd w:val="clear" w:color="auto" w:fill="DDD9C3" w:themeFill="background2" w:themeFillShade="E6"/>
            <w:hideMark/>
          </w:tcPr>
          <w:p w14:paraId="171FA628"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r w:rsidRPr="007B2896">
              <w:rPr>
                <w:rFonts w:ascii="Times New Roman" w:eastAsia="Times New Roman" w:hAnsi="Times New Roman" w:cs="Times New Roman"/>
                <w:color w:val="000000"/>
                <w:sz w:val="16"/>
                <w:szCs w:val="16"/>
                <w:lang w:eastAsia="en-CA"/>
              </w:rPr>
              <w:t>Component 1: Generation of access and use of information and knowledge through improved decision-support mechanisms and the development of an environmental information and knowlege platform</w:t>
            </w:r>
          </w:p>
        </w:tc>
        <w:tc>
          <w:tcPr>
            <w:tcW w:w="597" w:type="pct"/>
            <w:vMerge w:val="restart"/>
            <w:tcBorders>
              <w:top w:val="nil"/>
              <w:left w:val="single" w:sz="8" w:space="0" w:color="auto"/>
              <w:bottom w:val="nil"/>
              <w:right w:val="single" w:sz="8" w:space="0" w:color="auto"/>
            </w:tcBorders>
            <w:shd w:val="clear" w:color="auto" w:fill="auto"/>
            <w:hideMark/>
          </w:tcPr>
          <w:p w14:paraId="34361866" w14:textId="4913A4E5" w:rsidR="007B2896" w:rsidRPr="007B2896" w:rsidRDefault="007B2896" w:rsidP="00300E5C">
            <w:pPr>
              <w:spacing w:after="0" w:line="240" w:lineRule="auto"/>
              <w:rPr>
                <w:rFonts w:ascii="Times New Roman" w:eastAsia="Times New Roman" w:hAnsi="Times New Roman" w:cs="Times New Roman"/>
                <w:color w:val="000000"/>
                <w:sz w:val="16"/>
                <w:szCs w:val="16"/>
                <w:lang w:eastAsia="en-CA"/>
              </w:rPr>
            </w:pPr>
            <w:r w:rsidRPr="007B2896">
              <w:rPr>
                <w:rFonts w:ascii="Times New Roman" w:eastAsia="Times New Roman" w:hAnsi="Times New Roman" w:cs="Times New Roman"/>
                <w:color w:val="000000"/>
                <w:sz w:val="16"/>
                <w:szCs w:val="16"/>
                <w:lang w:eastAsia="en-CA"/>
              </w:rPr>
              <w:t xml:space="preserve">1. Increased capacity of decision makers and stakeholders to manage environmental planning and processes that lead to decisions aimed at  </w:t>
            </w:r>
            <w:r w:rsidR="00300E5C">
              <w:rPr>
                <w:rFonts w:ascii="Times New Roman" w:eastAsia="Times New Roman" w:hAnsi="Times New Roman" w:cs="Times New Roman"/>
                <w:color w:val="000000"/>
                <w:sz w:val="16"/>
                <w:szCs w:val="16"/>
                <w:lang w:eastAsia="en-CA"/>
              </w:rPr>
              <w:t>i</w:t>
            </w:r>
            <w:r w:rsidRPr="007B2896">
              <w:rPr>
                <w:rFonts w:ascii="Times New Roman" w:eastAsia="Times New Roman" w:hAnsi="Times New Roman" w:cs="Times New Roman"/>
                <w:color w:val="000000"/>
                <w:sz w:val="16"/>
                <w:szCs w:val="16"/>
                <w:lang w:eastAsia="en-CA"/>
              </w:rPr>
              <w:t>ncreasing global environmental benefits through better use of information and knowledge.</w:t>
            </w:r>
          </w:p>
        </w:tc>
        <w:tc>
          <w:tcPr>
            <w:tcW w:w="916" w:type="pct"/>
            <w:vMerge w:val="restart"/>
            <w:tcBorders>
              <w:top w:val="nil"/>
              <w:left w:val="single" w:sz="8" w:space="0" w:color="auto"/>
              <w:bottom w:val="nil"/>
              <w:right w:val="single" w:sz="8" w:space="0" w:color="auto"/>
            </w:tcBorders>
            <w:shd w:val="clear" w:color="auto" w:fill="auto"/>
            <w:hideMark/>
          </w:tcPr>
          <w:p w14:paraId="1A52C44E"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r w:rsidRPr="007B2896">
              <w:rPr>
                <w:rFonts w:ascii="Times New Roman" w:eastAsia="Times New Roman" w:hAnsi="Times New Roman" w:cs="Times New Roman"/>
                <w:color w:val="000000"/>
                <w:sz w:val="16"/>
                <w:szCs w:val="16"/>
                <w:lang w:eastAsia="en-CA"/>
              </w:rPr>
              <w:t>Degree to which environmental data/information is available and accessible to government and civil society</w:t>
            </w:r>
          </w:p>
        </w:tc>
        <w:tc>
          <w:tcPr>
            <w:tcW w:w="580" w:type="pct"/>
            <w:vMerge w:val="restart"/>
            <w:tcBorders>
              <w:top w:val="nil"/>
              <w:left w:val="single" w:sz="8" w:space="0" w:color="auto"/>
              <w:bottom w:val="nil"/>
              <w:right w:val="nil"/>
            </w:tcBorders>
            <w:shd w:val="clear" w:color="auto" w:fill="auto"/>
            <w:hideMark/>
          </w:tcPr>
          <w:p w14:paraId="7441ABDA"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r w:rsidRPr="007B2896">
              <w:rPr>
                <w:rFonts w:ascii="Times New Roman" w:eastAsia="Times New Roman" w:hAnsi="Times New Roman" w:cs="Times New Roman"/>
                <w:color w:val="000000"/>
                <w:sz w:val="16"/>
                <w:szCs w:val="16"/>
                <w:lang w:eastAsia="en-CA"/>
              </w:rPr>
              <w:t xml:space="preserve">The following information is available disparately but not accessible to end-users  in a comprehensive way: national biodiversity information under NBINS; development indicators under DEVINFO; statistical information under ABSinfo; water-related data under SWRIS; land registration and land information system under GLIS; forestry information under NFI, conservation data by NARENA </w:t>
            </w:r>
          </w:p>
        </w:tc>
        <w:tc>
          <w:tcPr>
            <w:tcW w:w="476" w:type="pct"/>
            <w:vMerge w:val="restart"/>
            <w:tcBorders>
              <w:top w:val="nil"/>
              <w:left w:val="single" w:sz="8" w:space="0" w:color="auto"/>
              <w:bottom w:val="single" w:sz="8" w:space="0" w:color="000000"/>
              <w:right w:val="single" w:sz="8" w:space="0" w:color="auto"/>
            </w:tcBorders>
            <w:shd w:val="clear" w:color="auto" w:fill="auto"/>
            <w:hideMark/>
          </w:tcPr>
          <w:p w14:paraId="166AC5A4"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r w:rsidRPr="007B2896">
              <w:rPr>
                <w:rFonts w:ascii="Times New Roman" w:eastAsia="Times New Roman" w:hAnsi="Times New Roman" w:cs="Times New Roman"/>
                <w:color w:val="000000"/>
                <w:sz w:val="16"/>
                <w:szCs w:val="16"/>
                <w:lang w:eastAsia="en-CA"/>
              </w:rPr>
              <w:t>Sectoral environmental data be accessible to end users in a comprehensive and policy-relevant way</w:t>
            </w:r>
          </w:p>
        </w:tc>
        <w:tc>
          <w:tcPr>
            <w:tcW w:w="611" w:type="pct"/>
            <w:vMerge w:val="restart"/>
            <w:tcBorders>
              <w:top w:val="nil"/>
              <w:left w:val="single" w:sz="8" w:space="0" w:color="auto"/>
              <w:bottom w:val="single" w:sz="8" w:space="0" w:color="000000"/>
              <w:right w:val="single" w:sz="8" w:space="0" w:color="auto"/>
            </w:tcBorders>
            <w:shd w:val="clear" w:color="auto" w:fill="auto"/>
            <w:hideMark/>
          </w:tcPr>
          <w:p w14:paraId="192CF4FB"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r w:rsidRPr="007B2896">
              <w:rPr>
                <w:rFonts w:ascii="Times New Roman" w:eastAsia="Times New Roman" w:hAnsi="Times New Roman" w:cs="Times New Roman"/>
                <w:color w:val="000000"/>
                <w:sz w:val="16"/>
                <w:szCs w:val="16"/>
                <w:lang w:eastAsia="en-CA"/>
              </w:rPr>
              <w:t>Capacity scorecard</w:t>
            </w:r>
          </w:p>
        </w:tc>
        <w:tc>
          <w:tcPr>
            <w:tcW w:w="597" w:type="pct"/>
            <w:vMerge w:val="restart"/>
            <w:tcBorders>
              <w:top w:val="nil"/>
              <w:left w:val="nil"/>
              <w:bottom w:val="nil"/>
              <w:right w:val="single" w:sz="8" w:space="0" w:color="auto"/>
            </w:tcBorders>
            <w:shd w:val="clear" w:color="auto" w:fill="auto"/>
            <w:hideMark/>
          </w:tcPr>
          <w:p w14:paraId="6CBEF0D6" w14:textId="1556350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r w:rsidRPr="007B2896">
              <w:rPr>
                <w:rFonts w:ascii="Times New Roman" w:eastAsia="Times New Roman" w:hAnsi="Times New Roman" w:cs="Times New Roman"/>
                <w:color w:val="000000"/>
                <w:sz w:val="16"/>
                <w:szCs w:val="16"/>
                <w:lang w:eastAsia="en-CA"/>
              </w:rPr>
              <w:t>1.1. Improved ability of institutions and stakeholders to access, manage and analyze information for better environmental planning and processes.</w:t>
            </w:r>
          </w:p>
        </w:tc>
        <w:tc>
          <w:tcPr>
            <w:tcW w:w="627" w:type="pct"/>
            <w:vMerge w:val="restart"/>
            <w:tcBorders>
              <w:top w:val="nil"/>
              <w:left w:val="single" w:sz="8" w:space="0" w:color="auto"/>
              <w:bottom w:val="nil"/>
              <w:right w:val="single" w:sz="4" w:space="0" w:color="auto"/>
            </w:tcBorders>
            <w:shd w:val="clear" w:color="auto" w:fill="auto"/>
            <w:hideMark/>
          </w:tcPr>
          <w:p w14:paraId="742A2FA9"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r w:rsidRPr="007B2896">
              <w:rPr>
                <w:rFonts w:ascii="Times New Roman" w:eastAsia="Times New Roman" w:hAnsi="Times New Roman" w:cs="Times New Roman"/>
                <w:color w:val="000000"/>
                <w:sz w:val="16"/>
                <w:szCs w:val="16"/>
                <w:lang w:eastAsia="en-CA"/>
              </w:rPr>
              <w:t>1.1.1 Build a Knowledge Platform (KP) that enhances the availability and accessibility of data relevant for environmental management.</w:t>
            </w:r>
          </w:p>
        </w:tc>
      </w:tr>
      <w:tr w:rsidR="00996B3E" w:rsidRPr="007B2896" w14:paraId="2388E9DF" w14:textId="77777777" w:rsidTr="00996B3E">
        <w:trPr>
          <w:trHeight w:val="300"/>
        </w:trPr>
        <w:tc>
          <w:tcPr>
            <w:tcW w:w="597" w:type="pct"/>
            <w:vMerge/>
            <w:tcBorders>
              <w:top w:val="nil"/>
              <w:left w:val="single" w:sz="8" w:space="0" w:color="auto"/>
              <w:bottom w:val="nil"/>
              <w:right w:val="single" w:sz="8" w:space="0" w:color="auto"/>
            </w:tcBorders>
            <w:shd w:val="clear" w:color="auto" w:fill="DDD9C3" w:themeFill="background2" w:themeFillShade="E6"/>
            <w:vAlign w:val="center"/>
            <w:hideMark/>
          </w:tcPr>
          <w:p w14:paraId="1025F082"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97" w:type="pct"/>
            <w:vMerge/>
            <w:tcBorders>
              <w:top w:val="nil"/>
              <w:left w:val="single" w:sz="8" w:space="0" w:color="auto"/>
              <w:bottom w:val="nil"/>
              <w:right w:val="single" w:sz="8" w:space="0" w:color="auto"/>
            </w:tcBorders>
            <w:vAlign w:val="center"/>
            <w:hideMark/>
          </w:tcPr>
          <w:p w14:paraId="1A886D9E"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916" w:type="pct"/>
            <w:vMerge/>
            <w:tcBorders>
              <w:top w:val="nil"/>
              <w:left w:val="single" w:sz="8" w:space="0" w:color="auto"/>
              <w:bottom w:val="nil"/>
              <w:right w:val="single" w:sz="8" w:space="0" w:color="auto"/>
            </w:tcBorders>
            <w:vAlign w:val="center"/>
            <w:hideMark/>
          </w:tcPr>
          <w:p w14:paraId="7EE1F753"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80" w:type="pct"/>
            <w:vMerge/>
            <w:tcBorders>
              <w:top w:val="nil"/>
              <w:left w:val="single" w:sz="8" w:space="0" w:color="auto"/>
              <w:bottom w:val="nil"/>
              <w:right w:val="nil"/>
            </w:tcBorders>
            <w:vAlign w:val="center"/>
            <w:hideMark/>
          </w:tcPr>
          <w:p w14:paraId="3DDA1C72"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476" w:type="pct"/>
            <w:vMerge/>
            <w:tcBorders>
              <w:top w:val="nil"/>
              <w:left w:val="single" w:sz="8" w:space="0" w:color="auto"/>
              <w:bottom w:val="single" w:sz="8" w:space="0" w:color="000000"/>
              <w:right w:val="single" w:sz="8" w:space="0" w:color="auto"/>
            </w:tcBorders>
            <w:vAlign w:val="center"/>
            <w:hideMark/>
          </w:tcPr>
          <w:p w14:paraId="73820D77"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611" w:type="pct"/>
            <w:vMerge/>
            <w:tcBorders>
              <w:top w:val="nil"/>
              <w:left w:val="single" w:sz="8" w:space="0" w:color="auto"/>
              <w:bottom w:val="single" w:sz="8" w:space="0" w:color="000000"/>
              <w:right w:val="single" w:sz="8" w:space="0" w:color="auto"/>
            </w:tcBorders>
            <w:vAlign w:val="center"/>
            <w:hideMark/>
          </w:tcPr>
          <w:p w14:paraId="5F4B7614"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97" w:type="pct"/>
            <w:vMerge/>
            <w:tcBorders>
              <w:top w:val="nil"/>
              <w:left w:val="nil"/>
              <w:bottom w:val="nil"/>
              <w:right w:val="single" w:sz="8" w:space="0" w:color="auto"/>
            </w:tcBorders>
            <w:vAlign w:val="center"/>
            <w:hideMark/>
          </w:tcPr>
          <w:p w14:paraId="6CFDD406"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627" w:type="pct"/>
            <w:vMerge/>
            <w:tcBorders>
              <w:top w:val="nil"/>
              <w:left w:val="single" w:sz="8" w:space="0" w:color="auto"/>
              <w:bottom w:val="nil"/>
              <w:right w:val="single" w:sz="4" w:space="0" w:color="auto"/>
            </w:tcBorders>
            <w:vAlign w:val="center"/>
            <w:hideMark/>
          </w:tcPr>
          <w:p w14:paraId="60BBE68F"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r>
      <w:tr w:rsidR="00996B3E" w:rsidRPr="007B2896" w14:paraId="5226B7B8" w14:textId="77777777" w:rsidTr="00996B3E">
        <w:trPr>
          <w:trHeight w:val="300"/>
        </w:trPr>
        <w:tc>
          <w:tcPr>
            <w:tcW w:w="597" w:type="pct"/>
            <w:vMerge/>
            <w:tcBorders>
              <w:top w:val="nil"/>
              <w:left w:val="single" w:sz="8" w:space="0" w:color="auto"/>
              <w:bottom w:val="nil"/>
              <w:right w:val="single" w:sz="8" w:space="0" w:color="auto"/>
            </w:tcBorders>
            <w:shd w:val="clear" w:color="auto" w:fill="DDD9C3" w:themeFill="background2" w:themeFillShade="E6"/>
            <w:vAlign w:val="center"/>
            <w:hideMark/>
          </w:tcPr>
          <w:p w14:paraId="5680D565"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97" w:type="pct"/>
            <w:vMerge/>
            <w:tcBorders>
              <w:top w:val="nil"/>
              <w:left w:val="single" w:sz="8" w:space="0" w:color="auto"/>
              <w:bottom w:val="nil"/>
              <w:right w:val="single" w:sz="8" w:space="0" w:color="auto"/>
            </w:tcBorders>
            <w:vAlign w:val="center"/>
            <w:hideMark/>
          </w:tcPr>
          <w:p w14:paraId="2787652D"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916" w:type="pct"/>
            <w:vMerge/>
            <w:tcBorders>
              <w:top w:val="nil"/>
              <w:left w:val="single" w:sz="8" w:space="0" w:color="auto"/>
              <w:bottom w:val="nil"/>
              <w:right w:val="single" w:sz="8" w:space="0" w:color="auto"/>
            </w:tcBorders>
            <w:vAlign w:val="center"/>
            <w:hideMark/>
          </w:tcPr>
          <w:p w14:paraId="10412EE4"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80" w:type="pct"/>
            <w:vMerge/>
            <w:tcBorders>
              <w:top w:val="nil"/>
              <w:left w:val="single" w:sz="8" w:space="0" w:color="auto"/>
              <w:bottom w:val="nil"/>
              <w:right w:val="nil"/>
            </w:tcBorders>
            <w:vAlign w:val="center"/>
            <w:hideMark/>
          </w:tcPr>
          <w:p w14:paraId="2FB09581"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476" w:type="pct"/>
            <w:vMerge/>
            <w:tcBorders>
              <w:top w:val="nil"/>
              <w:left w:val="single" w:sz="8" w:space="0" w:color="auto"/>
              <w:bottom w:val="single" w:sz="8" w:space="0" w:color="000000"/>
              <w:right w:val="single" w:sz="8" w:space="0" w:color="auto"/>
            </w:tcBorders>
            <w:vAlign w:val="center"/>
            <w:hideMark/>
          </w:tcPr>
          <w:p w14:paraId="246443F1"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611" w:type="pct"/>
            <w:vMerge/>
            <w:tcBorders>
              <w:top w:val="nil"/>
              <w:left w:val="single" w:sz="8" w:space="0" w:color="auto"/>
              <w:bottom w:val="single" w:sz="8" w:space="0" w:color="000000"/>
              <w:right w:val="single" w:sz="8" w:space="0" w:color="auto"/>
            </w:tcBorders>
            <w:vAlign w:val="center"/>
            <w:hideMark/>
          </w:tcPr>
          <w:p w14:paraId="358F325E"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97" w:type="pct"/>
            <w:vMerge/>
            <w:tcBorders>
              <w:top w:val="nil"/>
              <w:left w:val="nil"/>
              <w:bottom w:val="nil"/>
              <w:right w:val="single" w:sz="8" w:space="0" w:color="auto"/>
            </w:tcBorders>
            <w:vAlign w:val="center"/>
            <w:hideMark/>
          </w:tcPr>
          <w:p w14:paraId="518C145E"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627" w:type="pct"/>
            <w:vMerge/>
            <w:tcBorders>
              <w:top w:val="nil"/>
              <w:left w:val="single" w:sz="8" w:space="0" w:color="auto"/>
              <w:bottom w:val="nil"/>
              <w:right w:val="single" w:sz="4" w:space="0" w:color="auto"/>
            </w:tcBorders>
            <w:vAlign w:val="center"/>
            <w:hideMark/>
          </w:tcPr>
          <w:p w14:paraId="05F63A49"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r>
      <w:tr w:rsidR="00996B3E" w:rsidRPr="007B2896" w14:paraId="180BD8FF" w14:textId="77777777" w:rsidTr="00996B3E">
        <w:trPr>
          <w:trHeight w:val="510"/>
        </w:trPr>
        <w:tc>
          <w:tcPr>
            <w:tcW w:w="597" w:type="pct"/>
            <w:vMerge/>
            <w:tcBorders>
              <w:top w:val="nil"/>
              <w:left w:val="single" w:sz="8" w:space="0" w:color="auto"/>
              <w:bottom w:val="nil"/>
              <w:right w:val="single" w:sz="8" w:space="0" w:color="auto"/>
            </w:tcBorders>
            <w:shd w:val="clear" w:color="auto" w:fill="DDD9C3" w:themeFill="background2" w:themeFillShade="E6"/>
            <w:vAlign w:val="center"/>
            <w:hideMark/>
          </w:tcPr>
          <w:p w14:paraId="3262E656"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97" w:type="pct"/>
            <w:vMerge/>
            <w:tcBorders>
              <w:top w:val="nil"/>
              <w:left w:val="single" w:sz="8" w:space="0" w:color="auto"/>
              <w:bottom w:val="nil"/>
              <w:right w:val="single" w:sz="8" w:space="0" w:color="auto"/>
            </w:tcBorders>
            <w:vAlign w:val="center"/>
            <w:hideMark/>
          </w:tcPr>
          <w:p w14:paraId="172B3894"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916" w:type="pct"/>
            <w:vMerge/>
            <w:tcBorders>
              <w:top w:val="nil"/>
              <w:left w:val="single" w:sz="8" w:space="0" w:color="auto"/>
              <w:bottom w:val="nil"/>
              <w:right w:val="single" w:sz="8" w:space="0" w:color="auto"/>
            </w:tcBorders>
            <w:vAlign w:val="center"/>
            <w:hideMark/>
          </w:tcPr>
          <w:p w14:paraId="7026363E"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80" w:type="pct"/>
            <w:vMerge/>
            <w:tcBorders>
              <w:top w:val="nil"/>
              <w:left w:val="single" w:sz="8" w:space="0" w:color="auto"/>
              <w:bottom w:val="nil"/>
              <w:right w:val="nil"/>
            </w:tcBorders>
            <w:vAlign w:val="center"/>
            <w:hideMark/>
          </w:tcPr>
          <w:p w14:paraId="04FBD65F"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476" w:type="pct"/>
            <w:vMerge/>
            <w:tcBorders>
              <w:top w:val="nil"/>
              <w:left w:val="single" w:sz="8" w:space="0" w:color="auto"/>
              <w:bottom w:val="single" w:sz="8" w:space="0" w:color="000000"/>
              <w:right w:val="single" w:sz="8" w:space="0" w:color="auto"/>
            </w:tcBorders>
            <w:vAlign w:val="center"/>
            <w:hideMark/>
          </w:tcPr>
          <w:p w14:paraId="4C5BB8ED"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611" w:type="pct"/>
            <w:vMerge/>
            <w:tcBorders>
              <w:top w:val="nil"/>
              <w:left w:val="single" w:sz="8" w:space="0" w:color="auto"/>
              <w:bottom w:val="single" w:sz="8" w:space="0" w:color="000000"/>
              <w:right w:val="single" w:sz="8" w:space="0" w:color="auto"/>
            </w:tcBorders>
            <w:vAlign w:val="center"/>
            <w:hideMark/>
          </w:tcPr>
          <w:p w14:paraId="75D241B3"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97" w:type="pct"/>
            <w:vMerge/>
            <w:tcBorders>
              <w:top w:val="nil"/>
              <w:left w:val="nil"/>
              <w:bottom w:val="nil"/>
              <w:right w:val="single" w:sz="8" w:space="0" w:color="auto"/>
            </w:tcBorders>
            <w:vAlign w:val="center"/>
            <w:hideMark/>
          </w:tcPr>
          <w:p w14:paraId="1E2F558F"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627" w:type="pct"/>
            <w:vMerge/>
            <w:tcBorders>
              <w:top w:val="nil"/>
              <w:left w:val="single" w:sz="8" w:space="0" w:color="auto"/>
              <w:bottom w:val="nil"/>
              <w:right w:val="single" w:sz="4" w:space="0" w:color="auto"/>
            </w:tcBorders>
            <w:vAlign w:val="center"/>
            <w:hideMark/>
          </w:tcPr>
          <w:p w14:paraId="18F20739"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r>
      <w:tr w:rsidR="00996B3E" w:rsidRPr="007B2896" w14:paraId="78C200EF" w14:textId="77777777" w:rsidTr="00996B3E">
        <w:trPr>
          <w:trHeight w:val="510"/>
        </w:trPr>
        <w:tc>
          <w:tcPr>
            <w:tcW w:w="597" w:type="pct"/>
            <w:vMerge/>
            <w:tcBorders>
              <w:top w:val="nil"/>
              <w:left w:val="single" w:sz="8" w:space="0" w:color="auto"/>
              <w:bottom w:val="nil"/>
              <w:right w:val="single" w:sz="8" w:space="0" w:color="auto"/>
            </w:tcBorders>
            <w:shd w:val="clear" w:color="auto" w:fill="DDD9C3" w:themeFill="background2" w:themeFillShade="E6"/>
            <w:vAlign w:val="center"/>
            <w:hideMark/>
          </w:tcPr>
          <w:p w14:paraId="19906676"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97" w:type="pct"/>
            <w:vMerge/>
            <w:tcBorders>
              <w:top w:val="nil"/>
              <w:left w:val="single" w:sz="8" w:space="0" w:color="auto"/>
              <w:bottom w:val="nil"/>
              <w:right w:val="single" w:sz="8" w:space="0" w:color="auto"/>
            </w:tcBorders>
            <w:vAlign w:val="center"/>
            <w:hideMark/>
          </w:tcPr>
          <w:p w14:paraId="53B77CB5"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916" w:type="pct"/>
            <w:vMerge/>
            <w:tcBorders>
              <w:top w:val="nil"/>
              <w:left w:val="single" w:sz="8" w:space="0" w:color="auto"/>
              <w:bottom w:val="nil"/>
              <w:right w:val="single" w:sz="8" w:space="0" w:color="auto"/>
            </w:tcBorders>
            <w:vAlign w:val="center"/>
            <w:hideMark/>
          </w:tcPr>
          <w:p w14:paraId="4137FC4D"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80" w:type="pct"/>
            <w:vMerge/>
            <w:tcBorders>
              <w:top w:val="nil"/>
              <w:left w:val="single" w:sz="8" w:space="0" w:color="auto"/>
              <w:bottom w:val="nil"/>
              <w:right w:val="nil"/>
            </w:tcBorders>
            <w:vAlign w:val="center"/>
            <w:hideMark/>
          </w:tcPr>
          <w:p w14:paraId="1BD6F9EE"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476" w:type="pct"/>
            <w:vMerge/>
            <w:tcBorders>
              <w:top w:val="nil"/>
              <w:left w:val="single" w:sz="8" w:space="0" w:color="auto"/>
              <w:bottom w:val="single" w:sz="8" w:space="0" w:color="000000"/>
              <w:right w:val="single" w:sz="8" w:space="0" w:color="auto"/>
            </w:tcBorders>
            <w:vAlign w:val="center"/>
            <w:hideMark/>
          </w:tcPr>
          <w:p w14:paraId="213EDEC7"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611" w:type="pct"/>
            <w:vMerge/>
            <w:tcBorders>
              <w:top w:val="nil"/>
              <w:left w:val="single" w:sz="8" w:space="0" w:color="auto"/>
              <w:bottom w:val="single" w:sz="8" w:space="0" w:color="000000"/>
              <w:right w:val="single" w:sz="8" w:space="0" w:color="auto"/>
            </w:tcBorders>
            <w:vAlign w:val="center"/>
            <w:hideMark/>
          </w:tcPr>
          <w:p w14:paraId="03F53E6E"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97" w:type="pct"/>
            <w:vMerge/>
            <w:tcBorders>
              <w:top w:val="nil"/>
              <w:left w:val="nil"/>
              <w:bottom w:val="nil"/>
              <w:right w:val="single" w:sz="8" w:space="0" w:color="auto"/>
            </w:tcBorders>
            <w:vAlign w:val="center"/>
            <w:hideMark/>
          </w:tcPr>
          <w:p w14:paraId="7268B609"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627" w:type="pct"/>
            <w:vMerge w:val="restart"/>
            <w:tcBorders>
              <w:top w:val="nil"/>
              <w:left w:val="single" w:sz="8" w:space="0" w:color="auto"/>
              <w:bottom w:val="nil"/>
              <w:right w:val="single" w:sz="4" w:space="0" w:color="auto"/>
            </w:tcBorders>
            <w:shd w:val="clear" w:color="auto" w:fill="auto"/>
            <w:hideMark/>
          </w:tcPr>
          <w:p w14:paraId="361C5A53"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r w:rsidRPr="007B2896">
              <w:rPr>
                <w:rFonts w:ascii="Times New Roman" w:eastAsia="Times New Roman" w:hAnsi="Times New Roman" w:cs="Times New Roman"/>
                <w:color w:val="000000"/>
                <w:sz w:val="16"/>
                <w:szCs w:val="16"/>
                <w:lang w:eastAsia="en-CA"/>
              </w:rPr>
              <w:t>1.1.2. Develop mechanisms for managing information flows from identified sources (govt., multilateral, NGOs, indigenous organizations, academic, corporate and other), including mechanisms for managing and maintaining the KP, through a communication and training strategy.</w:t>
            </w:r>
          </w:p>
        </w:tc>
      </w:tr>
      <w:tr w:rsidR="00996B3E" w:rsidRPr="007B2896" w14:paraId="7189E713" w14:textId="77777777" w:rsidTr="00996B3E">
        <w:trPr>
          <w:trHeight w:val="300"/>
        </w:trPr>
        <w:tc>
          <w:tcPr>
            <w:tcW w:w="597" w:type="pct"/>
            <w:vMerge/>
            <w:tcBorders>
              <w:top w:val="nil"/>
              <w:left w:val="single" w:sz="8" w:space="0" w:color="auto"/>
              <w:bottom w:val="nil"/>
              <w:right w:val="single" w:sz="8" w:space="0" w:color="auto"/>
            </w:tcBorders>
            <w:shd w:val="clear" w:color="auto" w:fill="DDD9C3" w:themeFill="background2" w:themeFillShade="E6"/>
            <w:vAlign w:val="center"/>
            <w:hideMark/>
          </w:tcPr>
          <w:p w14:paraId="45AAC869"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97" w:type="pct"/>
            <w:vMerge/>
            <w:tcBorders>
              <w:top w:val="nil"/>
              <w:left w:val="single" w:sz="8" w:space="0" w:color="auto"/>
              <w:bottom w:val="nil"/>
              <w:right w:val="single" w:sz="8" w:space="0" w:color="auto"/>
            </w:tcBorders>
            <w:vAlign w:val="center"/>
            <w:hideMark/>
          </w:tcPr>
          <w:p w14:paraId="43D73A16"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916" w:type="pct"/>
            <w:vMerge/>
            <w:tcBorders>
              <w:top w:val="nil"/>
              <w:left w:val="single" w:sz="8" w:space="0" w:color="auto"/>
              <w:bottom w:val="nil"/>
              <w:right w:val="single" w:sz="8" w:space="0" w:color="auto"/>
            </w:tcBorders>
            <w:vAlign w:val="center"/>
            <w:hideMark/>
          </w:tcPr>
          <w:p w14:paraId="32DC44F2"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80" w:type="pct"/>
            <w:vMerge/>
            <w:tcBorders>
              <w:top w:val="nil"/>
              <w:left w:val="single" w:sz="8" w:space="0" w:color="auto"/>
              <w:bottom w:val="nil"/>
              <w:right w:val="nil"/>
            </w:tcBorders>
            <w:vAlign w:val="center"/>
            <w:hideMark/>
          </w:tcPr>
          <w:p w14:paraId="474DC16B"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476" w:type="pct"/>
            <w:vMerge/>
            <w:tcBorders>
              <w:top w:val="nil"/>
              <w:left w:val="single" w:sz="8" w:space="0" w:color="auto"/>
              <w:bottom w:val="single" w:sz="8" w:space="0" w:color="000000"/>
              <w:right w:val="single" w:sz="8" w:space="0" w:color="auto"/>
            </w:tcBorders>
            <w:vAlign w:val="center"/>
            <w:hideMark/>
          </w:tcPr>
          <w:p w14:paraId="0D0206FB"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611" w:type="pct"/>
            <w:vMerge/>
            <w:tcBorders>
              <w:top w:val="nil"/>
              <w:left w:val="single" w:sz="8" w:space="0" w:color="auto"/>
              <w:bottom w:val="single" w:sz="8" w:space="0" w:color="000000"/>
              <w:right w:val="single" w:sz="8" w:space="0" w:color="auto"/>
            </w:tcBorders>
            <w:vAlign w:val="center"/>
            <w:hideMark/>
          </w:tcPr>
          <w:p w14:paraId="21D28E3F"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97" w:type="pct"/>
            <w:vMerge/>
            <w:tcBorders>
              <w:top w:val="nil"/>
              <w:left w:val="nil"/>
              <w:bottom w:val="nil"/>
              <w:right w:val="single" w:sz="8" w:space="0" w:color="auto"/>
            </w:tcBorders>
            <w:vAlign w:val="center"/>
            <w:hideMark/>
          </w:tcPr>
          <w:p w14:paraId="25A7D02B"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627" w:type="pct"/>
            <w:vMerge/>
            <w:tcBorders>
              <w:top w:val="nil"/>
              <w:left w:val="single" w:sz="8" w:space="0" w:color="auto"/>
              <w:bottom w:val="nil"/>
              <w:right w:val="single" w:sz="4" w:space="0" w:color="auto"/>
            </w:tcBorders>
            <w:vAlign w:val="center"/>
            <w:hideMark/>
          </w:tcPr>
          <w:p w14:paraId="31E9CDD3"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r>
      <w:tr w:rsidR="00996B3E" w:rsidRPr="007B2896" w14:paraId="6C1E8D68" w14:textId="77777777" w:rsidTr="00996B3E">
        <w:trPr>
          <w:trHeight w:val="1800"/>
        </w:trPr>
        <w:tc>
          <w:tcPr>
            <w:tcW w:w="597" w:type="pct"/>
            <w:vMerge/>
            <w:tcBorders>
              <w:top w:val="nil"/>
              <w:left w:val="single" w:sz="8" w:space="0" w:color="auto"/>
              <w:bottom w:val="nil"/>
              <w:right w:val="single" w:sz="8" w:space="0" w:color="auto"/>
            </w:tcBorders>
            <w:shd w:val="clear" w:color="auto" w:fill="DDD9C3" w:themeFill="background2" w:themeFillShade="E6"/>
            <w:vAlign w:val="center"/>
            <w:hideMark/>
          </w:tcPr>
          <w:p w14:paraId="5272B26C"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97" w:type="pct"/>
            <w:vMerge/>
            <w:tcBorders>
              <w:top w:val="nil"/>
              <w:left w:val="single" w:sz="8" w:space="0" w:color="auto"/>
              <w:bottom w:val="nil"/>
              <w:right w:val="single" w:sz="8" w:space="0" w:color="auto"/>
            </w:tcBorders>
            <w:vAlign w:val="center"/>
            <w:hideMark/>
          </w:tcPr>
          <w:p w14:paraId="1533B014"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916" w:type="pct"/>
            <w:vMerge/>
            <w:tcBorders>
              <w:top w:val="nil"/>
              <w:left w:val="single" w:sz="8" w:space="0" w:color="auto"/>
              <w:bottom w:val="nil"/>
              <w:right w:val="single" w:sz="8" w:space="0" w:color="auto"/>
            </w:tcBorders>
            <w:vAlign w:val="center"/>
            <w:hideMark/>
          </w:tcPr>
          <w:p w14:paraId="7AF6B6BE"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80" w:type="pct"/>
            <w:vMerge/>
            <w:tcBorders>
              <w:top w:val="nil"/>
              <w:left w:val="single" w:sz="8" w:space="0" w:color="auto"/>
              <w:bottom w:val="nil"/>
              <w:right w:val="nil"/>
            </w:tcBorders>
            <w:vAlign w:val="center"/>
            <w:hideMark/>
          </w:tcPr>
          <w:p w14:paraId="65CDA22A"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476" w:type="pct"/>
            <w:vMerge/>
            <w:tcBorders>
              <w:top w:val="nil"/>
              <w:left w:val="single" w:sz="8" w:space="0" w:color="auto"/>
              <w:bottom w:val="single" w:sz="8" w:space="0" w:color="000000"/>
              <w:right w:val="single" w:sz="8" w:space="0" w:color="auto"/>
            </w:tcBorders>
            <w:vAlign w:val="center"/>
            <w:hideMark/>
          </w:tcPr>
          <w:p w14:paraId="1CD30AF0"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611" w:type="pct"/>
            <w:vMerge/>
            <w:tcBorders>
              <w:top w:val="nil"/>
              <w:left w:val="single" w:sz="8" w:space="0" w:color="auto"/>
              <w:bottom w:val="single" w:sz="8" w:space="0" w:color="000000"/>
              <w:right w:val="single" w:sz="8" w:space="0" w:color="auto"/>
            </w:tcBorders>
            <w:vAlign w:val="center"/>
            <w:hideMark/>
          </w:tcPr>
          <w:p w14:paraId="67575F51"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97" w:type="pct"/>
            <w:vMerge/>
            <w:tcBorders>
              <w:top w:val="nil"/>
              <w:left w:val="nil"/>
              <w:bottom w:val="nil"/>
              <w:right w:val="single" w:sz="8" w:space="0" w:color="auto"/>
            </w:tcBorders>
            <w:vAlign w:val="center"/>
            <w:hideMark/>
          </w:tcPr>
          <w:p w14:paraId="1DF0A73B"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627" w:type="pct"/>
            <w:vMerge/>
            <w:tcBorders>
              <w:top w:val="nil"/>
              <w:left w:val="single" w:sz="8" w:space="0" w:color="auto"/>
              <w:bottom w:val="nil"/>
              <w:right w:val="single" w:sz="4" w:space="0" w:color="auto"/>
            </w:tcBorders>
            <w:vAlign w:val="center"/>
            <w:hideMark/>
          </w:tcPr>
          <w:p w14:paraId="344C3F20"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r>
      <w:tr w:rsidR="00996B3E" w:rsidRPr="007B2896" w14:paraId="092A2D52" w14:textId="77777777" w:rsidTr="00996B3E">
        <w:trPr>
          <w:trHeight w:val="510"/>
        </w:trPr>
        <w:tc>
          <w:tcPr>
            <w:tcW w:w="597" w:type="pct"/>
            <w:vMerge/>
            <w:tcBorders>
              <w:top w:val="nil"/>
              <w:left w:val="single" w:sz="8" w:space="0" w:color="auto"/>
              <w:bottom w:val="nil"/>
              <w:right w:val="single" w:sz="8" w:space="0" w:color="auto"/>
            </w:tcBorders>
            <w:shd w:val="clear" w:color="auto" w:fill="DDD9C3" w:themeFill="background2" w:themeFillShade="E6"/>
            <w:vAlign w:val="center"/>
            <w:hideMark/>
          </w:tcPr>
          <w:p w14:paraId="6B23C65D"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97" w:type="pct"/>
            <w:vMerge/>
            <w:tcBorders>
              <w:top w:val="nil"/>
              <w:left w:val="single" w:sz="8" w:space="0" w:color="auto"/>
              <w:bottom w:val="nil"/>
              <w:right w:val="single" w:sz="8" w:space="0" w:color="auto"/>
            </w:tcBorders>
            <w:vAlign w:val="center"/>
            <w:hideMark/>
          </w:tcPr>
          <w:p w14:paraId="567DDA17"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916" w:type="pct"/>
            <w:vMerge/>
            <w:tcBorders>
              <w:top w:val="nil"/>
              <w:left w:val="single" w:sz="8" w:space="0" w:color="auto"/>
              <w:bottom w:val="nil"/>
              <w:right w:val="single" w:sz="8" w:space="0" w:color="auto"/>
            </w:tcBorders>
            <w:vAlign w:val="center"/>
            <w:hideMark/>
          </w:tcPr>
          <w:p w14:paraId="35248B62"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80" w:type="pct"/>
            <w:vMerge/>
            <w:tcBorders>
              <w:top w:val="nil"/>
              <w:left w:val="single" w:sz="8" w:space="0" w:color="auto"/>
              <w:bottom w:val="nil"/>
              <w:right w:val="nil"/>
            </w:tcBorders>
            <w:vAlign w:val="center"/>
            <w:hideMark/>
          </w:tcPr>
          <w:p w14:paraId="5603FF13"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476" w:type="pct"/>
            <w:vMerge/>
            <w:tcBorders>
              <w:top w:val="nil"/>
              <w:left w:val="single" w:sz="8" w:space="0" w:color="auto"/>
              <w:bottom w:val="single" w:sz="8" w:space="0" w:color="000000"/>
              <w:right w:val="single" w:sz="8" w:space="0" w:color="auto"/>
            </w:tcBorders>
            <w:vAlign w:val="center"/>
            <w:hideMark/>
          </w:tcPr>
          <w:p w14:paraId="725D58E3"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611" w:type="pct"/>
            <w:vMerge/>
            <w:tcBorders>
              <w:top w:val="nil"/>
              <w:left w:val="single" w:sz="8" w:space="0" w:color="auto"/>
              <w:bottom w:val="single" w:sz="8" w:space="0" w:color="000000"/>
              <w:right w:val="single" w:sz="8" w:space="0" w:color="auto"/>
            </w:tcBorders>
            <w:vAlign w:val="center"/>
            <w:hideMark/>
          </w:tcPr>
          <w:p w14:paraId="0227E645"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97" w:type="pct"/>
            <w:vMerge/>
            <w:tcBorders>
              <w:top w:val="nil"/>
              <w:left w:val="nil"/>
              <w:bottom w:val="nil"/>
              <w:right w:val="single" w:sz="8" w:space="0" w:color="auto"/>
            </w:tcBorders>
            <w:vAlign w:val="center"/>
            <w:hideMark/>
          </w:tcPr>
          <w:p w14:paraId="4FB98476"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627" w:type="pct"/>
            <w:vMerge w:val="restart"/>
            <w:tcBorders>
              <w:top w:val="nil"/>
              <w:left w:val="single" w:sz="8" w:space="0" w:color="auto"/>
              <w:bottom w:val="nil"/>
              <w:right w:val="single" w:sz="4" w:space="0" w:color="auto"/>
            </w:tcBorders>
            <w:shd w:val="clear" w:color="auto" w:fill="auto"/>
            <w:hideMark/>
          </w:tcPr>
          <w:p w14:paraId="1B1B80D5"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r w:rsidRPr="007B2896">
              <w:rPr>
                <w:rFonts w:ascii="Times New Roman" w:eastAsia="Times New Roman" w:hAnsi="Times New Roman" w:cs="Times New Roman"/>
                <w:color w:val="000000"/>
                <w:sz w:val="16"/>
                <w:szCs w:val="16"/>
                <w:lang w:eastAsia="en-CA"/>
              </w:rPr>
              <w:t>1.1.3. Produce Suriname environmental atlas through consultations  by members of the Knowledge Platform</w:t>
            </w:r>
          </w:p>
        </w:tc>
      </w:tr>
      <w:tr w:rsidR="00996B3E" w:rsidRPr="007B2896" w14:paraId="6D5F955C" w14:textId="77777777" w:rsidTr="00996B3E">
        <w:trPr>
          <w:trHeight w:val="510"/>
        </w:trPr>
        <w:tc>
          <w:tcPr>
            <w:tcW w:w="597" w:type="pct"/>
            <w:vMerge/>
            <w:tcBorders>
              <w:top w:val="nil"/>
              <w:left w:val="single" w:sz="8" w:space="0" w:color="auto"/>
              <w:bottom w:val="nil"/>
              <w:right w:val="single" w:sz="8" w:space="0" w:color="auto"/>
            </w:tcBorders>
            <w:shd w:val="clear" w:color="auto" w:fill="DDD9C3" w:themeFill="background2" w:themeFillShade="E6"/>
            <w:vAlign w:val="center"/>
            <w:hideMark/>
          </w:tcPr>
          <w:p w14:paraId="32195046"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97" w:type="pct"/>
            <w:vMerge/>
            <w:tcBorders>
              <w:top w:val="nil"/>
              <w:left w:val="single" w:sz="8" w:space="0" w:color="auto"/>
              <w:bottom w:val="nil"/>
              <w:right w:val="single" w:sz="8" w:space="0" w:color="auto"/>
            </w:tcBorders>
            <w:vAlign w:val="center"/>
            <w:hideMark/>
          </w:tcPr>
          <w:p w14:paraId="10294AB9"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916" w:type="pct"/>
            <w:vMerge/>
            <w:tcBorders>
              <w:top w:val="nil"/>
              <w:left w:val="single" w:sz="8" w:space="0" w:color="auto"/>
              <w:bottom w:val="nil"/>
              <w:right w:val="single" w:sz="8" w:space="0" w:color="auto"/>
            </w:tcBorders>
            <w:vAlign w:val="center"/>
            <w:hideMark/>
          </w:tcPr>
          <w:p w14:paraId="1B246504"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80" w:type="pct"/>
            <w:vMerge/>
            <w:tcBorders>
              <w:top w:val="nil"/>
              <w:left w:val="single" w:sz="8" w:space="0" w:color="auto"/>
              <w:bottom w:val="nil"/>
              <w:right w:val="nil"/>
            </w:tcBorders>
            <w:vAlign w:val="center"/>
            <w:hideMark/>
          </w:tcPr>
          <w:p w14:paraId="5E43FAB5"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476" w:type="pct"/>
            <w:vMerge/>
            <w:tcBorders>
              <w:top w:val="nil"/>
              <w:left w:val="single" w:sz="8" w:space="0" w:color="auto"/>
              <w:bottom w:val="single" w:sz="8" w:space="0" w:color="000000"/>
              <w:right w:val="single" w:sz="8" w:space="0" w:color="auto"/>
            </w:tcBorders>
            <w:vAlign w:val="center"/>
            <w:hideMark/>
          </w:tcPr>
          <w:p w14:paraId="70F5CAB1"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611" w:type="pct"/>
            <w:vMerge/>
            <w:tcBorders>
              <w:top w:val="nil"/>
              <w:left w:val="single" w:sz="8" w:space="0" w:color="auto"/>
              <w:bottom w:val="single" w:sz="8" w:space="0" w:color="000000"/>
              <w:right w:val="single" w:sz="8" w:space="0" w:color="auto"/>
            </w:tcBorders>
            <w:vAlign w:val="center"/>
            <w:hideMark/>
          </w:tcPr>
          <w:p w14:paraId="206DD972"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97" w:type="pct"/>
            <w:vMerge/>
            <w:tcBorders>
              <w:top w:val="nil"/>
              <w:left w:val="nil"/>
              <w:bottom w:val="nil"/>
              <w:right w:val="single" w:sz="8" w:space="0" w:color="auto"/>
            </w:tcBorders>
            <w:vAlign w:val="center"/>
            <w:hideMark/>
          </w:tcPr>
          <w:p w14:paraId="313BA888"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627" w:type="pct"/>
            <w:vMerge/>
            <w:tcBorders>
              <w:top w:val="nil"/>
              <w:left w:val="single" w:sz="8" w:space="0" w:color="auto"/>
              <w:bottom w:val="nil"/>
              <w:right w:val="single" w:sz="4" w:space="0" w:color="auto"/>
            </w:tcBorders>
            <w:vAlign w:val="center"/>
            <w:hideMark/>
          </w:tcPr>
          <w:p w14:paraId="58BD3322"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r>
      <w:tr w:rsidR="00996B3E" w:rsidRPr="007B2896" w14:paraId="7360EC6E" w14:textId="77777777" w:rsidTr="00996B3E">
        <w:trPr>
          <w:trHeight w:val="300"/>
        </w:trPr>
        <w:tc>
          <w:tcPr>
            <w:tcW w:w="597" w:type="pct"/>
            <w:vMerge/>
            <w:tcBorders>
              <w:top w:val="nil"/>
              <w:left w:val="single" w:sz="8" w:space="0" w:color="auto"/>
              <w:bottom w:val="nil"/>
              <w:right w:val="single" w:sz="8" w:space="0" w:color="auto"/>
            </w:tcBorders>
            <w:shd w:val="clear" w:color="auto" w:fill="DDD9C3" w:themeFill="background2" w:themeFillShade="E6"/>
            <w:vAlign w:val="center"/>
            <w:hideMark/>
          </w:tcPr>
          <w:p w14:paraId="06F1EDDA"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97" w:type="pct"/>
            <w:vMerge/>
            <w:tcBorders>
              <w:top w:val="nil"/>
              <w:left w:val="single" w:sz="8" w:space="0" w:color="auto"/>
              <w:bottom w:val="nil"/>
              <w:right w:val="single" w:sz="8" w:space="0" w:color="auto"/>
            </w:tcBorders>
            <w:vAlign w:val="center"/>
            <w:hideMark/>
          </w:tcPr>
          <w:p w14:paraId="0A3E683D"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916" w:type="pct"/>
            <w:vMerge/>
            <w:tcBorders>
              <w:top w:val="nil"/>
              <w:left w:val="single" w:sz="8" w:space="0" w:color="auto"/>
              <w:bottom w:val="nil"/>
              <w:right w:val="single" w:sz="8" w:space="0" w:color="auto"/>
            </w:tcBorders>
            <w:vAlign w:val="center"/>
            <w:hideMark/>
          </w:tcPr>
          <w:p w14:paraId="1731ADCD"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80" w:type="pct"/>
            <w:vMerge/>
            <w:tcBorders>
              <w:top w:val="nil"/>
              <w:left w:val="single" w:sz="8" w:space="0" w:color="auto"/>
              <w:bottom w:val="nil"/>
              <w:right w:val="nil"/>
            </w:tcBorders>
            <w:vAlign w:val="center"/>
            <w:hideMark/>
          </w:tcPr>
          <w:p w14:paraId="67E54971"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476" w:type="pct"/>
            <w:vMerge/>
            <w:tcBorders>
              <w:top w:val="nil"/>
              <w:left w:val="single" w:sz="8" w:space="0" w:color="auto"/>
              <w:bottom w:val="single" w:sz="8" w:space="0" w:color="000000"/>
              <w:right w:val="single" w:sz="8" w:space="0" w:color="auto"/>
            </w:tcBorders>
            <w:vAlign w:val="center"/>
            <w:hideMark/>
          </w:tcPr>
          <w:p w14:paraId="623F6830"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611" w:type="pct"/>
            <w:vMerge/>
            <w:tcBorders>
              <w:top w:val="nil"/>
              <w:left w:val="single" w:sz="8" w:space="0" w:color="auto"/>
              <w:bottom w:val="single" w:sz="8" w:space="0" w:color="000000"/>
              <w:right w:val="single" w:sz="8" w:space="0" w:color="auto"/>
            </w:tcBorders>
            <w:vAlign w:val="center"/>
            <w:hideMark/>
          </w:tcPr>
          <w:p w14:paraId="358CE81C"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97" w:type="pct"/>
            <w:vMerge/>
            <w:tcBorders>
              <w:top w:val="nil"/>
              <w:left w:val="nil"/>
              <w:bottom w:val="nil"/>
              <w:right w:val="single" w:sz="8" w:space="0" w:color="auto"/>
            </w:tcBorders>
            <w:vAlign w:val="center"/>
            <w:hideMark/>
          </w:tcPr>
          <w:p w14:paraId="79B13882"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627" w:type="pct"/>
            <w:vMerge/>
            <w:tcBorders>
              <w:top w:val="nil"/>
              <w:left w:val="single" w:sz="8" w:space="0" w:color="auto"/>
              <w:bottom w:val="nil"/>
              <w:right w:val="single" w:sz="4" w:space="0" w:color="auto"/>
            </w:tcBorders>
            <w:vAlign w:val="center"/>
            <w:hideMark/>
          </w:tcPr>
          <w:p w14:paraId="1ED1D83A"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r>
      <w:tr w:rsidR="00996B3E" w:rsidRPr="007B2896" w14:paraId="486679D2" w14:textId="77777777" w:rsidTr="00300E5C">
        <w:trPr>
          <w:trHeight w:val="300"/>
        </w:trPr>
        <w:tc>
          <w:tcPr>
            <w:tcW w:w="597" w:type="pct"/>
            <w:vMerge/>
            <w:tcBorders>
              <w:top w:val="nil"/>
              <w:left w:val="single" w:sz="8" w:space="0" w:color="auto"/>
              <w:bottom w:val="nil"/>
              <w:right w:val="single" w:sz="8" w:space="0" w:color="auto"/>
            </w:tcBorders>
            <w:shd w:val="clear" w:color="auto" w:fill="DDD9C3" w:themeFill="background2" w:themeFillShade="E6"/>
            <w:vAlign w:val="center"/>
            <w:hideMark/>
          </w:tcPr>
          <w:p w14:paraId="685B1D1D"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97" w:type="pct"/>
            <w:vMerge/>
            <w:tcBorders>
              <w:top w:val="nil"/>
              <w:left w:val="single" w:sz="8" w:space="0" w:color="auto"/>
              <w:bottom w:val="nil"/>
              <w:right w:val="single" w:sz="8" w:space="0" w:color="auto"/>
            </w:tcBorders>
            <w:vAlign w:val="center"/>
            <w:hideMark/>
          </w:tcPr>
          <w:p w14:paraId="0A78C39F"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916" w:type="pct"/>
            <w:vMerge/>
            <w:tcBorders>
              <w:top w:val="nil"/>
              <w:left w:val="single" w:sz="8" w:space="0" w:color="auto"/>
              <w:bottom w:val="nil"/>
              <w:right w:val="single" w:sz="8" w:space="0" w:color="auto"/>
            </w:tcBorders>
            <w:vAlign w:val="center"/>
            <w:hideMark/>
          </w:tcPr>
          <w:p w14:paraId="55F55552"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80" w:type="pct"/>
            <w:vMerge/>
            <w:tcBorders>
              <w:top w:val="nil"/>
              <w:left w:val="single" w:sz="8" w:space="0" w:color="auto"/>
              <w:bottom w:val="nil"/>
              <w:right w:val="nil"/>
            </w:tcBorders>
            <w:vAlign w:val="center"/>
            <w:hideMark/>
          </w:tcPr>
          <w:p w14:paraId="3FD70B39"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476" w:type="pct"/>
            <w:vMerge/>
            <w:tcBorders>
              <w:top w:val="nil"/>
              <w:left w:val="single" w:sz="8" w:space="0" w:color="auto"/>
              <w:bottom w:val="single" w:sz="8" w:space="0" w:color="000000"/>
              <w:right w:val="single" w:sz="8" w:space="0" w:color="auto"/>
            </w:tcBorders>
            <w:vAlign w:val="center"/>
            <w:hideMark/>
          </w:tcPr>
          <w:p w14:paraId="37D65AC8"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611" w:type="pct"/>
            <w:vMerge/>
            <w:tcBorders>
              <w:top w:val="nil"/>
              <w:left w:val="single" w:sz="8" w:space="0" w:color="auto"/>
              <w:bottom w:val="single" w:sz="8" w:space="0" w:color="000000"/>
              <w:right w:val="single" w:sz="8" w:space="0" w:color="auto"/>
            </w:tcBorders>
            <w:vAlign w:val="center"/>
            <w:hideMark/>
          </w:tcPr>
          <w:p w14:paraId="356572AA"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97" w:type="pct"/>
            <w:vMerge/>
            <w:tcBorders>
              <w:top w:val="nil"/>
              <w:left w:val="nil"/>
              <w:bottom w:val="single" w:sz="4" w:space="0" w:color="auto"/>
              <w:right w:val="single" w:sz="8" w:space="0" w:color="auto"/>
            </w:tcBorders>
            <w:vAlign w:val="center"/>
            <w:hideMark/>
          </w:tcPr>
          <w:p w14:paraId="0FECAC97"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627" w:type="pct"/>
            <w:vMerge/>
            <w:tcBorders>
              <w:top w:val="nil"/>
              <w:left w:val="single" w:sz="8" w:space="0" w:color="auto"/>
              <w:bottom w:val="single" w:sz="4" w:space="0" w:color="auto"/>
              <w:right w:val="single" w:sz="4" w:space="0" w:color="auto"/>
            </w:tcBorders>
            <w:vAlign w:val="center"/>
            <w:hideMark/>
          </w:tcPr>
          <w:p w14:paraId="05A5E59D"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r>
      <w:tr w:rsidR="00996B3E" w:rsidRPr="007B2896" w14:paraId="04D52A73" w14:textId="77777777" w:rsidTr="00300E5C">
        <w:trPr>
          <w:trHeight w:val="510"/>
        </w:trPr>
        <w:tc>
          <w:tcPr>
            <w:tcW w:w="597" w:type="pct"/>
            <w:vMerge/>
            <w:tcBorders>
              <w:top w:val="nil"/>
              <w:left w:val="single" w:sz="8" w:space="0" w:color="auto"/>
              <w:bottom w:val="single" w:sz="4" w:space="0" w:color="auto"/>
              <w:right w:val="single" w:sz="8" w:space="0" w:color="auto"/>
            </w:tcBorders>
            <w:shd w:val="clear" w:color="auto" w:fill="DDD9C3" w:themeFill="background2" w:themeFillShade="E6"/>
            <w:vAlign w:val="center"/>
            <w:hideMark/>
          </w:tcPr>
          <w:p w14:paraId="1E5C5990"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97" w:type="pct"/>
            <w:vMerge/>
            <w:tcBorders>
              <w:top w:val="nil"/>
              <w:left w:val="single" w:sz="8" w:space="0" w:color="auto"/>
              <w:bottom w:val="single" w:sz="4" w:space="0" w:color="auto"/>
              <w:right w:val="single" w:sz="8" w:space="0" w:color="auto"/>
            </w:tcBorders>
            <w:vAlign w:val="center"/>
            <w:hideMark/>
          </w:tcPr>
          <w:p w14:paraId="57E4AED8"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916" w:type="pct"/>
            <w:vMerge/>
            <w:tcBorders>
              <w:top w:val="nil"/>
              <w:left w:val="single" w:sz="8" w:space="0" w:color="auto"/>
              <w:bottom w:val="single" w:sz="4" w:space="0" w:color="auto"/>
              <w:right w:val="single" w:sz="8" w:space="0" w:color="auto"/>
            </w:tcBorders>
            <w:vAlign w:val="center"/>
            <w:hideMark/>
          </w:tcPr>
          <w:p w14:paraId="7B1483E2"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80" w:type="pct"/>
            <w:vMerge/>
            <w:tcBorders>
              <w:top w:val="nil"/>
              <w:left w:val="single" w:sz="8" w:space="0" w:color="auto"/>
              <w:bottom w:val="single" w:sz="4" w:space="0" w:color="auto"/>
              <w:right w:val="nil"/>
            </w:tcBorders>
            <w:vAlign w:val="center"/>
            <w:hideMark/>
          </w:tcPr>
          <w:p w14:paraId="5D147920"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476" w:type="pct"/>
            <w:vMerge/>
            <w:tcBorders>
              <w:top w:val="nil"/>
              <w:left w:val="single" w:sz="8" w:space="0" w:color="auto"/>
              <w:bottom w:val="single" w:sz="4" w:space="0" w:color="auto"/>
              <w:right w:val="single" w:sz="8" w:space="0" w:color="auto"/>
            </w:tcBorders>
            <w:vAlign w:val="center"/>
            <w:hideMark/>
          </w:tcPr>
          <w:p w14:paraId="75779C69"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611" w:type="pct"/>
            <w:vMerge/>
            <w:tcBorders>
              <w:top w:val="nil"/>
              <w:left w:val="single" w:sz="8" w:space="0" w:color="auto"/>
              <w:bottom w:val="single" w:sz="4" w:space="0" w:color="auto"/>
              <w:right w:val="single" w:sz="8" w:space="0" w:color="auto"/>
            </w:tcBorders>
            <w:vAlign w:val="center"/>
            <w:hideMark/>
          </w:tcPr>
          <w:p w14:paraId="08B8558B"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97" w:type="pct"/>
            <w:vMerge/>
            <w:tcBorders>
              <w:top w:val="single" w:sz="4" w:space="0" w:color="auto"/>
              <w:left w:val="nil"/>
              <w:bottom w:val="single" w:sz="4" w:space="0" w:color="auto"/>
              <w:right w:val="single" w:sz="8" w:space="0" w:color="auto"/>
            </w:tcBorders>
            <w:vAlign w:val="center"/>
            <w:hideMark/>
          </w:tcPr>
          <w:p w14:paraId="22B67077"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627" w:type="pct"/>
            <w:vMerge/>
            <w:tcBorders>
              <w:top w:val="single" w:sz="4" w:space="0" w:color="auto"/>
              <w:left w:val="single" w:sz="8" w:space="0" w:color="auto"/>
              <w:bottom w:val="single" w:sz="4" w:space="0" w:color="auto"/>
              <w:right w:val="single" w:sz="4" w:space="0" w:color="auto"/>
            </w:tcBorders>
            <w:vAlign w:val="center"/>
            <w:hideMark/>
          </w:tcPr>
          <w:p w14:paraId="4C055D32"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r>
      <w:tr w:rsidR="00996B3E" w:rsidRPr="007B2896" w14:paraId="65DFAAC0" w14:textId="77777777" w:rsidTr="00300E5C">
        <w:trPr>
          <w:trHeight w:val="1860"/>
        </w:trPr>
        <w:tc>
          <w:tcPr>
            <w:tcW w:w="597" w:type="pct"/>
            <w:vMerge w:val="restart"/>
            <w:tcBorders>
              <w:top w:val="single" w:sz="4" w:space="0" w:color="auto"/>
              <w:left w:val="single" w:sz="8" w:space="0" w:color="auto"/>
              <w:bottom w:val="nil"/>
              <w:right w:val="single" w:sz="8" w:space="0" w:color="auto"/>
            </w:tcBorders>
            <w:shd w:val="clear" w:color="auto" w:fill="DDD9C3" w:themeFill="background2" w:themeFillShade="E6"/>
            <w:vAlign w:val="center"/>
            <w:hideMark/>
          </w:tcPr>
          <w:p w14:paraId="00CA24BF"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97" w:type="pct"/>
            <w:vMerge w:val="restart"/>
            <w:tcBorders>
              <w:top w:val="single" w:sz="4" w:space="0" w:color="auto"/>
              <w:left w:val="single" w:sz="8" w:space="0" w:color="auto"/>
              <w:bottom w:val="nil"/>
              <w:right w:val="single" w:sz="8" w:space="0" w:color="auto"/>
            </w:tcBorders>
            <w:vAlign w:val="center"/>
            <w:hideMark/>
          </w:tcPr>
          <w:p w14:paraId="65F051E1" w14:textId="77777777" w:rsidR="007B2896" w:rsidRPr="007B2896" w:rsidRDefault="007B2896" w:rsidP="00300E5C">
            <w:pPr>
              <w:spacing w:after="0" w:line="240" w:lineRule="auto"/>
              <w:rPr>
                <w:rFonts w:ascii="Times New Roman" w:eastAsia="Times New Roman" w:hAnsi="Times New Roman" w:cs="Times New Roman"/>
                <w:color w:val="000000"/>
                <w:sz w:val="16"/>
                <w:szCs w:val="16"/>
                <w:lang w:eastAsia="en-CA"/>
              </w:rPr>
            </w:pPr>
          </w:p>
        </w:tc>
        <w:tc>
          <w:tcPr>
            <w:tcW w:w="916" w:type="pct"/>
            <w:vMerge w:val="restart"/>
            <w:tcBorders>
              <w:top w:val="single" w:sz="4" w:space="0" w:color="auto"/>
              <w:left w:val="single" w:sz="8" w:space="0" w:color="auto"/>
              <w:bottom w:val="nil"/>
              <w:right w:val="single" w:sz="8" w:space="0" w:color="auto"/>
            </w:tcBorders>
            <w:vAlign w:val="center"/>
            <w:hideMark/>
          </w:tcPr>
          <w:p w14:paraId="4F82222B"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80" w:type="pct"/>
            <w:vMerge w:val="restart"/>
            <w:tcBorders>
              <w:top w:val="single" w:sz="4" w:space="0" w:color="auto"/>
              <w:left w:val="single" w:sz="8" w:space="0" w:color="auto"/>
              <w:bottom w:val="nil"/>
              <w:right w:val="nil"/>
            </w:tcBorders>
            <w:vAlign w:val="center"/>
            <w:hideMark/>
          </w:tcPr>
          <w:p w14:paraId="4E65B379"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476" w:type="pct"/>
            <w:vMerge w:val="restart"/>
            <w:tcBorders>
              <w:top w:val="single" w:sz="4" w:space="0" w:color="auto"/>
              <w:left w:val="single" w:sz="8" w:space="0" w:color="auto"/>
              <w:bottom w:val="single" w:sz="8" w:space="0" w:color="000000"/>
              <w:right w:val="single" w:sz="8" w:space="0" w:color="auto"/>
            </w:tcBorders>
            <w:vAlign w:val="center"/>
            <w:hideMark/>
          </w:tcPr>
          <w:p w14:paraId="2EA2F95B"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611" w:type="pct"/>
            <w:vMerge w:val="restart"/>
            <w:tcBorders>
              <w:top w:val="single" w:sz="4" w:space="0" w:color="auto"/>
              <w:left w:val="single" w:sz="8" w:space="0" w:color="auto"/>
              <w:bottom w:val="single" w:sz="8" w:space="0" w:color="000000"/>
              <w:right w:val="single" w:sz="8" w:space="0" w:color="auto"/>
            </w:tcBorders>
            <w:vAlign w:val="center"/>
            <w:hideMark/>
          </w:tcPr>
          <w:p w14:paraId="3D44EE14"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97" w:type="pct"/>
            <w:vMerge w:val="restart"/>
            <w:tcBorders>
              <w:top w:val="single" w:sz="4" w:space="0" w:color="auto"/>
              <w:left w:val="nil"/>
              <w:bottom w:val="nil"/>
              <w:right w:val="single" w:sz="8" w:space="0" w:color="auto"/>
            </w:tcBorders>
            <w:shd w:val="clear" w:color="auto" w:fill="auto"/>
            <w:hideMark/>
          </w:tcPr>
          <w:p w14:paraId="186E3CD3"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r w:rsidRPr="007B2896">
              <w:rPr>
                <w:rFonts w:ascii="Times New Roman" w:eastAsia="Times New Roman" w:hAnsi="Times New Roman" w:cs="Times New Roman"/>
                <w:color w:val="000000"/>
                <w:sz w:val="16"/>
                <w:szCs w:val="16"/>
                <w:lang w:eastAsia="en-CA"/>
              </w:rPr>
              <w:t>1.2. Increased capacity of government and other stakeholders to work with disadvantaged minorities in the environmental context.</w:t>
            </w:r>
          </w:p>
        </w:tc>
        <w:tc>
          <w:tcPr>
            <w:tcW w:w="627" w:type="pct"/>
            <w:vMerge w:val="restart"/>
            <w:tcBorders>
              <w:top w:val="single" w:sz="4" w:space="0" w:color="auto"/>
              <w:left w:val="single" w:sz="8" w:space="0" w:color="auto"/>
              <w:bottom w:val="nil"/>
              <w:right w:val="single" w:sz="4" w:space="0" w:color="auto"/>
            </w:tcBorders>
            <w:shd w:val="clear" w:color="auto" w:fill="auto"/>
            <w:hideMark/>
          </w:tcPr>
          <w:p w14:paraId="58203009"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r w:rsidRPr="007B2896">
              <w:rPr>
                <w:rFonts w:ascii="Times New Roman" w:eastAsia="Times New Roman" w:hAnsi="Times New Roman" w:cs="Times New Roman"/>
                <w:color w:val="000000"/>
                <w:sz w:val="16"/>
                <w:szCs w:val="16"/>
                <w:lang w:eastAsia="en-CA"/>
              </w:rPr>
              <w:t>1.2.1. Develop and deliver a training program aimed at for government, civil society, academia, and corporations on working effectively with vulnerable communities in the context of environmental management.</w:t>
            </w:r>
          </w:p>
        </w:tc>
      </w:tr>
      <w:tr w:rsidR="00996B3E" w:rsidRPr="007B2896" w14:paraId="11F111D8" w14:textId="77777777" w:rsidTr="00300E5C">
        <w:trPr>
          <w:trHeight w:val="300"/>
        </w:trPr>
        <w:tc>
          <w:tcPr>
            <w:tcW w:w="597" w:type="pct"/>
            <w:vMerge/>
            <w:tcBorders>
              <w:top w:val="nil"/>
              <w:left w:val="single" w:sz="8" w:space="0" w:color="auto"/>
              <w:bottom w:val="nil"/>
              <w:right w:val="single" w:sz="8" w:space="0" w:color="auto"/>
            </w:tcBorders>
            <w:shd w:val="clear" w:color="auto" w:fill="DDD9C3" w:themeFill="background2" w:themeFillShade="E6"/>
            <w:vAlign w:val="center"/>
            <w:hideMark/>
          </w:tcPr>
          <w:p w14:paraId="50A66DA7"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97" w:type="pct"/>
            <w:vMerge/>
            <w:tcBorders>
              <w:top w:val="nil"/>
              <w:left w:val="single" w:sz="8" w:space="0" w:color="auto"/>
              <w:bottom w:val="nil"/>
              <w:right w:val="single" w:sz="8" w:space="0" w:color="auto"/>
            </w:tcBorders>
            <w:vAlign w:val="center"/>
            <w:hideMark/>
          </w:tcPr>
          <w:p w14:paraId="1BC97AB5"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916" w:type="pct"/>
            <w:vMerge/>
            <w:tcBorders>
              <w:top w:val="nil"/>
              <w:left w:val="single" w:sz="8" w:space="0" w:color="auto"/>
              <w:bottom w:val="nil"/>
              <w:right w:val="single" w:sz="8" w:space="0" w:color="auto"/>
            </w:tcBorders>
            <w:vAlign w:val="center"/>
            <w:hideMark/>
          </w:tcPr>
          <w:p w14:paraId="1B753FD5"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80" w:type="pct"/>
            <w:vMerge/>
            <w:tcBorders>
              <w:top w:val="single" w:sz="4" w:space="0" w:color="auto"/>
              <w:left w:val="single" w:sz="8" w:space="0" w:color="auto"/>
              <w:bottom w:val="nil"/>
              <w:right w:val="nil"/>
            </w:tcBorders>
            <w:vAlign w:val="center"/>
            <w:hideMark/>
          </w:tcPr>
          <w:p w14:paraId="7C1E8C31"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476" w:type="pct"/>
            <w:vMerge/>
            <w:tcBorders>
              <w:top w:val="nil"/>
              <w:left w:val="single" w:sz="8" w:space="0" w:color="auto"/>
              <w:bottom w:val="single" w:sz="8" w:space="0" w:color="000000"/>
              <w:right w:val="single" w:sz="8" w:space="0" w:color="auto"/>
            </w:tcBorders>
            <w:vAlign w:val="center"/>
            <w:hideMark/>
          </w:tcPr>
          <w:p w14:paraId="3AF52E62"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611" w:type="pct"/>
            <w:vMerge/>
            <w:tcBorders>
              <w:top w:val="nil"/>
              <w:left w:val="single" w:sz="8" w:space="0" w:color="auto"/>
              <w:bottom w:val="single" w:sz="8" w:space="0" w:color="000000"/>
              <w:right w:val="single" w:sz="8" w:space="0" w:color="auto"/>
            </w:tcBorders>
            <w:vAlign w:val="center"/>
            <w:hideMark/>
          </w:tcPr>
          <w:p w14:paraId="6B0145BB"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97" w:type="pct"/>
            <w:vMerge/>
            <w:tcBorders>
              <w:top w:val="single" w:sz="4" w:space="0" w:color="auto"/>
              <w:left w:val="nil"/>
              <w:bottom w:val="nil"/>
              <w:right w:val="single" w:sz="8" w:space="0" w:color="auto"/>
            </w:tcBorders>
            <w:vAlign w:val="center"/>
            <w:hideMark/>
          </w:tcPr>
          <w:p w14:paraId="2ADD18DC"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627" w:type="pct"/>
            <w:vMerge/>
            <w:tcBorders>
              <w:top w:val="single" w:sz="4" w:space="0" w:color="auto"/>
              <w:left w:val="single" w:sz="8" w:space="0" w:color="auto"/>
              <w:bottom w:val="nil"/>
              <w:right w:val="single" w:sz="4" w:space="0" w:color="auto"/>
            </w:tcBorders>
            <w:vAlign w:val="center"/>
            <w:hideMark/>
          </w:tcPr>
          <w:p w14:paraId="7F0F8869"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r>
      <w:tr w:rsidR="00996B3E" w:rsidRPr="007B2896" w14:paraId="449B65BC" w14:textId="77777777" w:rsidTr="00996B3E">
        <w:trPr>
          <w:trHeight w:val="315"/>
        </w:trPr>
        <w:tc>
          <w:tcPr>
            <w:tcW w:w="597" w:type="pct"/>
            <w:vMerge w:val="restart"/>
            <w:tcBorders>
              <w:top w:val="nil"/>
              <w:left w:val="single" w:sz="4" w:space="0" w:color="auto"/>
              <w:bottom w:val="single" w:sz="8" w:space="0" w:color="000000"/>
              <w:right w:val="nil"/>
            </w:tcBorders>
            <w:shd w:val="clear" w:color="auto" w:fill="DDD9C3" w:themeFill="background2" w:themeFillShade="E6"/>
            <w:hideMark/>
          </w:tcPr>
          <w:p w14:paraId="446AA1A0"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r w:rsidRPr="007B2896">
              <w:rPr>
                <w:rFonts w:ascii="Times New Roman" w:eastAsia="Times New Roman" w:hAnsi="Times New Roman" w:cs="Times New Roman"/>
                <w:color w:val="000000"/>
                <w:sz w:val="16"/>
                <w:szCs w:val="16"/>
                <w:lang w:eastAsia="en-CA"/>
              </w:rPr>
              <w:t xml:space="preserve">Component 2- Creating and enhancing capacities for management and implementation of convention guidelines  </w:t>
            </w:r>
          </w:p>
        </w:tc>
        <w:tc>
          <w:tcPr>
            <w:tcW w:w="597" w:type="pct"/>
            <w:vMerge w:val="restart"/>
            <w:tcBorders>
              <w:top w:val="single" w:sz="8" w:space="0" w:color="auto"/>
              <w:left w:val="single" w:sz="8" w:space="0" w:color="auto"/>
              <w:bottom w:val="single" w:sz="8" w:space="0" w:color="000000"/>
              <w:right w:val="single" w:sz="8" w:space="0" w:color="auto"/>
            </w:tcBorders>
            <w:shd w:val="clear" w:color="auto" w:fill="auto"/>
            <w:hideMark/>
          </w:tcPr>
          <w:p w14:paraId="49C75B01"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r w:rsidRPr="007B2896">
              <w:rPr>
                <w:rFonts w:ascii="Times New Roman" w:eastAsia="Times New Roman" w:hAnsi="Times New Roman" w:cs="Times New Roman"/>
                <w:color w:val="000000"/>
                <w:sz w:val="16"/>
                <w:szCs w:val="16"/>
                <w:lang w:eastAsia="en-CA"/>
              </w:rPr>
              <w:t>2. Improved national capacities for the effective coordinated management and implementation of the Rio Conventions, and to continued  leverage of financial resources to support the Conventions' objectives</w:t>
            </w:r>
          </w:p>
        </w:tc>
        <w:tc>
          <w:tcPr>
            <w:tcW w:w="916" w:type="pct"/>
            <w:vMerge w:val="restart"/>
            <w:tcBorders>
              <w:top w:val="single" w:sz="8" w:space="0" w:color="auto"/>
              <w:left w:val="single" w:sz="8" w:space="0" w:color="auto"/>
              <w:bottom w:val="single" w:sz="8" w:space="0" w:color="000000"/>
              <w:right w:val="single" w:sz="8" w:space="0" w:color="auto"/>
            </w:tcBorders>
            <w:shd w:val="clear" w:color="auto" w:fill="auto"/>
            <w:hideMark/>
          </w:tcPr>
          <w:p w14:paraId="7FFB1412"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r w:rsidRPr="007B2896">
              <w:rPr>
                <w:rFonts w:ascii="Times New Roman" w:eastAsia="Times New Roman" w:hAnsi="Times New Roman" w:cs="Times New Roman"/>
                <w:color w:val="000000"/>
                <w:sz w:val="16"/>
                <w:szCs w:val="16"/>
                <w:lang w:eastAsia="en-CA"/>
              </w:rPr>
              <w:t xml:space="preserve"> Existence of an agreed roadmap towards the development of a legislative and institutional framework for environmental management at national level  </w:t>
            </w:r>
          </w:p>
        </w:tc>
        <w:tc>
          <w:tcPr>
            <w:tcW w:w="580" w:type="pct"/>
            <w:vMerge w:val="restart"/>
            <w:tcBorders>
              <w:top w:val="single" w:sz="8" w:space="0" w:color="auto"/>
              <w:left w:val="single" w:sz="8" w:space="0" w:color="auto"/>
              <w:bottom w:val="single" w:sz="8" w:space="0" w:color="000000"/>
              <w:right w:val="single" w:sz="8" w:space="0" w:color="auto"/>
            </w:tcBorders>
            <w:shd w:val="clear" w:color="auto" w:fill="auto"/>
            <w:hideMark/>
          </w:tcPr>
          <w:p w14:paraId="5E3DE728" w14:textId="273D1D32"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r w:rsidRPr="007B2896">
              <w:rPr>
                <w:rFonts w:ascii="Times New Roman" w:eastAsia="Times New Roman" w:hAnsi="Times New Roman" w:cs="Times New Roman"/>
                <w:color w:val="000000"/>
                <w:sz w:val="16"/>
                <w:szCs w:val="16"/>
                <w:lang w:eastAsia="en-CA"/>
              </w:rPr>
              <w:t>There is not an agreed roadmap towards the development of a legislative and institutional framework</w:t>
            </w:r>
            <w:r w:rsidRPr="006326D1">
              <w:rPr>
                <w:rFonts w:ascii="Times New Roman" w:eastAsia="Times New Roman" w:hAnsi="Times New Roman" w:cs="Times New Roman"/>
                <w:color w:val="000000"/>
                <w:sz w:val="16"/>
                <w:szCs w:val="16"/>
                <w:lang w:eastAsia="en-CA"/>
              </w:rPr>
              <w:t xml:space="preserve"> </w:t>
            </w:r>
            <w:r w:rsidRPr="007B2896">
              <w:rPr>
                <w:rFonts w:ascii="Times New Roman" w:eastAsia="Times New Roman" w:hAnsi="Times New Roman" w:cs="Times New Roman"/>
                <w:color w:val="000000"/>
                <w:sz w:val="16"/>
                <w:szCs w:val="16"/>
                <w:lang w:eastAsia="en-CA"/>
              </w:rPr>
              <w:t>for environmental management at the national level</w:t>
            </w:r>
          </w:p>
        </w:tc>
        <w:tc>
          <w:tcPr>
            <w:tcW w:w="476" w:type="pct"/>
            <w:vMerge w:val="restart"/>
            <w:tcBorders>
              <w:top w:val="single" w:sz="8" w:space="0" w:color="auto"/>
              <w:left w:val="single" w:sz="8" w:space="0" w:color="auto"/>
              <w:bottom w:val="single" w:sz="8" w:space="0" w:color="000000"/>
              <w:right w:val="single" w:sz="8" w:space="0" w:color="auto"/>
            </w:tcBorders>
            <w:shd w:val="clear" w:color="auto" w:fill="auto"/>
            <w:hideMark/>
          </w:tcPr>
          <w:p w14:paraId="07D9C3AC"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r w:rsidRPr="007B2896">
              <w:rPr>
                <w:rFonts w:ascii="Times New Roman" w:eastAsia="Times New Roman" w:hAnsi="Times New Roman" w:cs="Times New Roman"/>
                <w:color w:val="000000"/>
                <w:sz w:val="16"/>
                <w:szCs w:val="16"/>
                <w:lang w:eastAsia="en-CA"/>
              </w:rPr>
              <w:t>Agreement on roadmap</w:t>
            </w:r>
          </w:p>
        </w:tc>
        <w:tc>
          <w:tcPr>
            <w:tcW w:w="611" w:type="pct"/>
            <w:vMerge w:val="restart"/>
            <w:tcBorders>
              <w:top w:val="single" w:sz="8" w:space="0" w:color="auto"/>
              <w:left w:val="single" w:sz="8" w:space="0" w:color="auto"/>
              <w:bottom w:val="single" w:sz="8" w:space="0" w:color="000000"/>
              <w:right w:val="single" w:sz="8" w:space="0" w:color="auto"/>
            </w:tcBorders>
            <w:shd w:val="clear" w:color="auto" w:fill="auto"/>
            <w:hideMark/>
          </w:tcPr>
          <w:p w14:paraId="483464AB"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r w:rsidRPr="007B2896">
              <w:rPr>
                <w:rFonts w:ascii="Times New Roman" w:eastAsia="Times New Roman" w:hAnsi="Times New Roman" w:cs="Times New Roman"/>
                <w:color w:val="000000"/>
                <w:sz w:val="16"/>
                <w:szCs w:val="16"/>
                <w:lang w:eastAsia="en-CA"/>
              </w:rPr>
              <w:t>Existence of roadmap</w:t>
            </w:r>
          </w:p>
        </w:tc>
        <w:tc>
          <w:tcPr>
            <w:tcW w:w="597" w:type="pct"/>
            <w:vMerge w:val="restart"/>
            <w:tcBorders>
              <w:top w:val="single" w:sz="8" w:space="0" w:color="auto"/>
              <w:left w:val="nil"/>
              <w:bottom w:val="nil"/>
              <w:right w:val="single" w:sz="8" w:space="0" w:color="auto"/>
            </w:tcBorders>
            <w:shd w:val="clear" w:color="auto" w:fill="auto"/>
            <w:hideMark/>
          </w:tcPr>
          <w:p w14:paraId="1D06BD07"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r w:rsidRPr="007B2896">
              <w:rPr>
                <w:rFonts w:ascii="Times New Roman" w:eastAsia="Times New Roman" w:hAnsi="Times New Roman" w:cs="Times New Roman"/>
                <w:color w:val="000000"/>
                <w:sz w:val="16"/>
                <w:szCs w:val="16"/>
                <w:lang w:eastAsia="en-CA"/>
              </w:rPr>
              <w:t xml:space="preserve">2.1. Elements of the Environmental Framework Act are agreed through the facilitation of an information and advocacy initiative involving diverse stakeholders. </w:t>
            </w:r>
          </w:p>
        </w:tc>
        <w:tc>
          <w:tcPr>
            <w:tcW w:w="627" w:type="pct"/>
            <w:vMerge w:val="restart"/>
            <w:tcBorders>
              <w:top w:val="single" w:sz="8" w:space="0" w:color="auto"/>
              <w:left w:val="single" w:sz="8" w:space="0" w:color="auto"/>
              <w:bottom w:val="nil"/>
              <w:right w:val="single" w:sz="4" w:space="0" w:color="auto"/>
            </w:tcBorders>
            <w:shd w:val="clear" w:color="auto" w:fill="auto"/>
            <w:hideMark/>
          </w:tcPr>
          <w:p w14:paraId="268E8545"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r w:rsidRPr="007B2896">
              <w:rPr>
                <w:rFonts w:ascii="Times New Roman" w:eastAsia="Times New Roman" w:hAnsi="Times New Roman" w:cs="Times New Roman"/>
                <w:color w:val="000000"/>
                <w:sz w:val="16"/>
                <w:szCs w:val="16"/>
                <w:lang w:eastAsia="en-CA"/>
              </w:rPr>
              <w:t>2.1.1. Implement an information campaign aimed at parliamentarians and the general public to explain the importance of the Environmental Framework Act in the context of implementing the Rio Conventions.</w:t>
            </w:r>
          </w:p>
        </w:tc>
      </w:tr>
      <w:tr w:rsidR="00996B3E" w:rsidRPr="007B2896" w14:paraId="71989A17" w14:textId="77777777" w:rsidTr="00996B3E">
        <w:trPr>
          <w:trHeight w:val="1740"/>
        </w:trPr>
        <w:tc>
          <w:tcPr>
            <w:tcW w:w="597" w:type="pct"/>
            <w:vMerge/>
            <w:tcBorders>
              <w:top w:val="nil"/>
              <w:left w:val="single" w:sz="4" w:space="0" w:color="auto"/>
              <w:bottom w:val="single" w:sz="8" w:space="0" w:color="000000"/>
              <w:right w:val="nil"/>
            </w:tcBorders>
            <w:shd w:val="clear" w:color="auto" w:fill="DDD9C3" w:themeFill="background2" w:themeFillShade="E6"/>
            <w:vAlign w:val="center"/>
            <w:hideMark/>
          </w:tcPr>
          <w:p w14:paraId="189AA395"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97" w:type="pct"/>
            <w:vMerge/>
            <w:tcBorders>
              <w:top w:val="single" w:sz="8" w:space="0" w:color="auto"/>
              <w:left w:val="single" w:sz="8" w:space="0" w:color="auto"/>
              <w:bottom w:val="single" w:sz="8" w:space="0" w:color="000000"/>
              <w:right w:val="single" w:sz="8" w:space="0" w:color="auto"/>
            </w:tcBorders>
            <w:vAlign w:val="center"/>
            <w:hideMark/>
          </w:tcPr>
          <w:p w14:paraId="7F824D23"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916" w:type="pct"/>
            <w:vMerge/>
            <w:tcBorders>
              <w:top w:val="single" w:sz="8" w:space="0" w:color="auto"/>
              <w:left w:val="single" w:sz="8" w:space="0" w:color="auto"/>
              <w:bottom w:val="single" w:sz="8" w:space="0" w:color="000000"/>
              <w:right w:val="single" w:sz="8" w:space="0" w:color="auto"/>
            </w:tcBorders>
            <w:vAlign w:val="center"/>
            <w:hideMark/>
          </w:tcPr>
          <w:p w14:paraId="44D638E4"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80" w:type="pct"/>
            <w:vMerge/>
            <w:tcBorders>
              <w:top w:val="single" w:sz="8" w:space="0" w:color="auto"/>
              <w:left w:val="single" w:sz="8" w:space="0" w:color="auto"/>
              <w:bottom w:val="single" w:sz="8" w:space="0" w:color="000000"/>
              <w:right w:val="single" w:sz="8" w:space="0" w:color="auto"/>
            </w:tcBorders>
            <w:vAlign w:val="center"/>
            <w:hideMark/>
          </w:tcPr>
          <w:p w14:paraId="6951625C"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476" w:type="pct"/>
            <w:vMerge/>
            <w:tcBorders>
              <w:top w:val="single" w:sz="8" w:space="0" w:color="auto"/>
              <w:left w:val="single" w:sz="8" w:space="0" w:color="auto"/>
              <w:bottom w:val="single" w:sz="8" w:space="0" w:color="000000"/>
              <w:right w:val="single" w:sz="8" w:space="0" w:color="auto"/>
            </w:tcBorders>
            <w:vAlign w:val="center"/>
            <w:hideMark/>
          </w:tcPr>
          <w:p w14:paraId="723753F6"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611" w:type="pct"/>
            <w:vMerge/>
            <w:tcBorders>
              <w:top w:val="single" w:sz="8" w:space="0" w:color="auto"/>
              <w:left w:val="single" w:sz="8" w:space="0" w:color="auto"/>
              <w:bottom w:val="single" w:sz="8" w:space="0" w:color="000000"/>
              <w:right w:val="single" w:sz="8" w:space="0" w:color="auto"/>
            </w:tcBorders>
            <w:vAlign w:val="center"/>
            <w:hideMark/>
          </w:tcPr>
          <w:p w14:paraId="4F9CFDD3"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97" w:type="pct"/>
            <w:vMerge/>
            <w:tcBorders>
              <w:top w:val="single" w:sz="8" w:space="0" w:color="auto"/>
              <w:left w:val="nil"/>
              <w:bottom w:val="nil"/>
              <w:right w:val="single" w:sz="8" w:space="0" w:color="auto"/>
            </w:tcBorders>
            <w:vAlign w:val="center"/>
            <w:hideMark/>
          </w:tcPr>
          <w:p w14:paraId="54C2726D"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627" w:type="pct"/>
            <w:vMerge/>
            <w:tcBorders>
              <w:top w:val="single" w:sz="8" w:space="0" w:color="auto"/>
              <w:left w:val="single" w:sz="8" w:space="0" w:color="auto"/>
              <w:bottom w:val="nil"/>
              <w:right w:val="single" w:sz="4" w:space="0" w:color="auto"/>
            </w:tcBorders>
            <w:vAlign w:val="center"/>
            <w:hideMark/>
          </w:tcPr>
          <w:p w14:paraId="42AC9338"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r>
      <w:tr w:rsidR="00996B3E" w:rsidRPr="007B2896" w14:paraId="6E341827" w14:textId="77777777" w:rsidTr="00996B3E">
        <w:trPr>
          <w:trHeight w:val="300"/>
        </w:trPr>
        <w:tc>
          <w:tcPr>
            <w:tcW w:w="597" w:type="pct"/>
            <w:vMerge/>
            <w:tcBorders>
              <w:top w:val="nil"/>
              <w:left w:val="single" w:sz="4" w:space="0" w:color="auto"/>
              <w:bottom w:val="single" w:sz="8" w:space="0" w:color="000000"/>
              <w:right w:val="nil"/>
            </w:tcBorders>
            <w:shd w:val="clear" w:color="auto" w:fill="DDD9C3" w:themeFill="background2" w:themeFillShade="E6"/>
            <w:vAlign w:val="center"/>
            <w:hideMark/>
          </w:tcPr>
          <w:p w14:paraId="065C60E4"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97" w:type="pct"/>
            <w:vMerge/>
            <w:tcBorders>
              <w:top w:val="single" w:sz="8" w:space="0" w:color="auto"/>
              <w:left w:val="single" w:sz="8" w:space="0" w:color="auto"/>
              <w:bottom w:val="single" w:sz="8" w:space="0" w:color="000000"/>
              <w:right w:val="single" w:sz="8" w:space="0" w:color="auto"/>
            </w:tcBorders>
            <w:vAlign w:val="center"/>
            <w:hideMark/>
          </w:tcPr>
          <w:p w14:paraId="20FDB9F6"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916" w:type="pct"/>
            <w:vMerge/>
            <w:tcBorders>
              <w:top w:val="single" w:sz="8" w:space="0" w:color="auto"/>
              <w:left w:val="single" w:sz="8" w:space="0" w:color="auto"/>
              <w:bottom w:val="single" w:sz="8" w:space="0" w:color="000000"/>
              <w:right w:val="single" w:sz="8" w:space="0" w:color="auto"/>
            </w:tcBorders>
            <w:vAlign w:val="center"/>
            <w:hideMark/>
          </w:tcPr>
          <w:p w14:paraId="40D3CF82"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80" w:type="pct"/>
            <w:vMerge/>
            <w:tcBorders>
              <w:top w:val="single" w:sz="8" w:space="0" w:color="auto"/>
              <w:left w:val="single" w:sz="8" w:space="0" w:color="auto"/>
              <w:bottom w:val="single" w:sz="8" w:space="0" w:color="000000"/>
              <w:right w:val="single" w:sz="8" w:space="0" w:color="auto"/>
            </w:tcBorders>
            <w:vAlign w:val="center"/>
            <w:hideMark/>
          </w:tcPr>
          <w:p w14:paraId="18CC9076"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476" w:type="pct"/>
            <w:vMerge/>
            <w:tcBorders>
              <w:top w:val="single" w:sz="8" w:space="0" w:color="auto"/>
              <w:left w:val="single" w:sz="8" w:space="0" w:color="auto"/>
              <w:bottom w:val="single" w:sz="8" w:space="0" w:color="000000"/>
              <w:right w:val="single" w:sz="8" w:space="0" w:color="auto"/>
            </w:tcBorders>
            <w:vAlign w:val="center"/>
            <w:hideMark/>
          </w:tcPr>
          <w:p w14:paraId="7ACEB75C"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611" w:type="pct"/>
            <w:vMerge/>
            <w:tcBorders>
              <w:top w:val="single" w:sz="8" w:space="0" w:color="auto"/>
              <w:left w:val="single" w:sz="8" w:space="0" w:color="auto"/>
              <w:bottom w:val="single" w:sz="8" w:space="0" w:color="000000"/>
              <w:right w:val="single" w:sz="8" w:space="0" w:color="auto"/>
            </w:tcBorders>
            <w:vAlign w:val="center"/>
            <w:hideMark/>
          </w:tcPr>
          <w:p w14:paraId="675D42F9"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97" w:type="pct"/>
            <w:vMerge/>
            <w:tcBorders>
              <w:top w:val="single" w:sz="8" w:space="0" w:color="auto"/>
              <w:left w:val="nil"/>
              <w:bottom w:val="nil"/>
              <w:right w:val="single" w:sz="8" w:space="0" w:color="auto"/>
            </w:tcBorders>
            <w:vAlign w:val="center"/>
            <w:hideMark/>
          </w:tcPr>
          <w:p w14:paraId="7FDF42B7"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627" w:type="pct"/>
            <w:vMerge w:val="restart"/>
            <w:tcBorders>
              <w:top w:val="nil"/>
              <w:left w:val="single" w:sz="8" w:space="0" w:color="auto"/>
              <w:bottom w:val="nil"/>
              <w:right w:val="single" w:sz="4" w:space="0" w:color="auto"/>
            </w:tcBorders>
            <w:shd w:val="clear" w:color="auto" w:fill="auto"/>
            <w:hideMark/>
          </w:tcPr>
          <w:p w14:paraId="330F54C7"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r w:rsidRPr="007B2896">
              <w:rPr>
                <w:rFonts w:ascii="Times New Roman" w:eastAsia="Times New Roman" w:hAnsi="Times New Roman" w:cs="Times New Roman"/>
                <w:color w:val="000000"/>
                <w:sz w:val="16"/>
                <w:szCs w:val="16"/>
                <w:lang w:eastAsia="en-CA"/>
              </w:rPr>
              <w:t>2.1.2. Support a civil society platform on environment issues and advocacy that brings together representatives from NGO/CBO, researchers, academics, legal and law enforcement organizations and institutions, and corporations.</w:t>
            </w:r>
          </w:p>
        </w:tc>
      </w:tr>
      <w:tr w:rsidR="00996B3E" w:rsidRPr="007B2896" w14:paraId="64646D25" w14:textId="77777777" w:rsidTr="00996B3E">
        <w:trPr>
          <w:trHeight w:val="679"/>
        </w:trPr>
        <w:tc>
          <w:tcPr>
            <w:tcW w:w="597" w:type="pct"/>
            <w:vMerge/>
            <w:tcBorders>
              <w:top w:val="nil"/>
              <w:left w:val="single" w:sz="4" w:space="0" w:color="auto"/>
              <w:bottom w:val="single" w:sz="8" w:space="0" w:color="000000"/>
              <w:right w:val="nil"/>
            </w:tcBorders>
            <w:shd w:val="clear" w:color="auto" w:fill="DDD9C3" w:themeFill="background2" w:themeFillShade="E6"/>
            <w:vAlign w:val="center"/>
            <w:hideMark/>
          </w:tcPr>
          <w:p w14:paraId="5F8F8368"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97" w:type="pct"/>
            <w:vMerge/>
            <w:tcBorders>
              <w:top w:val="single" w:sz="8" w:space="0" w:color="auto"/>
              <w:left w:val="single" w:sz="8" w:space="0" w:color="auto"/>
              <w:bottom w:val="single" w:sz="8" w:space="0" w:color="000000"/>
              <w:right w:val="single" w:sz="8" w:space="0" w:color="auto"/>
            </w:tcBorders>
            <w:vAlign w:val="center"/>
            <w:hideMark/>
          </w:tcPr>
          <w:p w14:paraId="1FB1148F"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916" w:type="pct"/>
            <w:vMerge/>
            <w:tcBorders>
              <w:top w:val="single" w:sz="8" w:space="0" w:color="auto"/>
              <w:left w:val="single" w:sz="8" w:space="0" w:color="auto"/>
              <w:bottom w:val="single" w:sz="8" w:space="0" w:color="000000"/>
              <w:right w:val="single" w:sz="8" w:space="0" w:color="auto"/>
            </w:tcBorders>
            <w:vAlign w:val="center"/>
            <w:hideMark/>
          </w:tcPr>
          <w:p w14:paraId="676E7B60"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80" w:type="pct"/>
            <w:vMerge/>
            <w:tcBorders>
              <w:top w:val="single" w:sz="8" w:space="0" w:color="auto"/>
              <w:left w:val="single" w:sz="8" w:space="0" w:color="auto"/>
              <w:bottom w:val="single" w:sz="8" w:space="0" w:color="000000"/>
              <w:right w:val="single" w:sz="8" w:space="0" w:color="auto"/>
            </w:tcBorders>
            <w:vAlign w:val="center"/>
            <w:hideMark/>
          </w:tcPr>
          <w:p w14:paraId="14801261"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476" w:type="pct"/>
            <w:vMerge/>
            <w:tcBorders>
              <w:top w:val="single" w:sz="8" w:space="0" w:color="auto"/>
              <w:left w:val="single" w:sz="8" w:space="0" w:color="auto"/>
              <w:bottom w:val="single" w:sz="8" w:space="0" w:color="000000"/>
              <w:right w:val="single" w:sz="8" w:space="0" w:color="auto"/>
            </w:tcBorders>
            <w:vAlign w:val="center"/>
            <w:hideMark/>
          </w:tcPr>
          <w:p w14:paraId="104DDA6C"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611" w:type="pct"/>
            <w:vMerge/>
            <w:tcBorders>
              <w:top w:val="single" w:sz="8" w:space="0" w:color="auto"/>
              <w:left w:val="single" w:sz="8" w:space="0" w:color="auto"/>
              <w:bottom w:val="single" w:sz="8" w:space="0" w:color="000000"/>
              <w:right w:val="single" w:sz="8" w:space="0" w:color="auto"/>
            </w:tcBorders>
            <w:vAlign w:val="center"/>
            <w:hideMark/>
          </w:tcPr>
          <w:p w14:paraId="15C12A24"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97" w:type="pct"/>
            <w:vMerge/>
            <w:tcBorders>
              <w:top w:val="single" w:sz="8" w:space="0" w:color="auto"/>
              <w:left w:val="nil"/>
              <w:bottom w:val="nil"/>
              <w:right w:val="single" w:sz="8" w:space="0" w:color="auto"/>
            </w:tcBorders>
            <w:vAlign w:val="center"/>
            <w:hideMark/>
          </w:tcPr>
          <w:p w14:paraId="2E7A76CE"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627" w:type="pct"/>
            <w:vMerge/>
            <w:tcBorders>
              <w:top w:val="nil"/>
              <w:left w:val="single" w:sz="8" w:space="0" w:color="auto"/>
              <w:bottom w:val="nil"/>
              <w:right w:val="single" w:sz="4" w:space="0" w:color="auto"/>
            </w:tcBorders>
            <w:vAlign w:val="center"/>
            <w:hideMark/>
          </w:tcPr>
          <w:p w14:paraId="2B2C7A81"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r>
      <w:tr w:rsidR="00996B3E" w:rsidRPr="007B2896" w14:paraId="4247AEC3" w14:textId="77777777" w:rsidTr="00996B3E">
        <w:trPr>
          <w:trHeight w:val="799"/>
        </w:trPr>
        <w:tc>
          <w:tcPr>
            <w:tcW w:w="597" w:type="pct"/>
            <w:vMerge/>
            <w:tcBorders>
              <w:top w:val="nil"/>
              <w:left w:val="single" w:sz="4" w:space="0" w:color="auto"/>
              <w:bottom w:val="single" w:sz="8" w:space="0" w:color="000000"/>
              <w:right w:val="nil"/>
            </w:tcBorders>
            <w:shd w:val="clear" w:color="auto" w:fill="DDD9C3" w:themeFill="background2" w:themeFillShade="E6"/>
            <w:vAlign w:val="center"/>
            <w:hideMark/>
          </w:tcPr>
          <w:p w14:paraId="7BBC0CD0"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97" w:type="pct"/>
            <w:vMerge/>
            <w:tcBorders>
              <w:top w:val="single" w:sz="8" w:space="0" w:color="auto"/>
              <w:left w:val="single" w:sz="8" w:space="0" w:color="auto"/>
              <w:bottom w:val="single" w:sz="8" w:space="0" w:color="000000"/>
              <w:right w:val="single" w:sz="8" w:space="0" w:color="auto"/>
            </w:tcBorders>
            <w:vAlign w:val="center"/>
            <w:hideMark/>
          </w:tcPr>
          <w:p w14:paraId="784488BC"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916" w:type="pct"/>
            <w:vMerge/>
            <w:tcBorders>
              <w:top w:val="single" w:sz="8" w:space="0" w:color="auto"/>
              <w:left w:val="single" w:sz="8" w:space="0" w:color="auto"/>
              <w:bottom w:val="single" w:sz="8" w:space="0" w:color="000000"/>
              <w:right w:val="single" w:sz="8" w:space="0" w:color="auto"/>
            </w:tcBorders>
            <w:vAlign w:val="center"/>
            <w:hideMark/>
          </w:tcPr>
          <w:p w14:paraId="783E9A31"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80" w:type="pct"/>
            <w:vMerge/>
            <w:tcBorders>
              <w:top w:val="single" w:sz="8" w:space="0" w:color="auto"/>
              <w:left w:val="single" w:sz="8" w:space="0" w:color="auto"/>
              <w:bottom w:val="single" w:sz="8" w:space="0" w:color="000000"/>
              <w:right w:val="single" w:sz="8" w:space="0" w:color="auto"/>
            </w:tcBorders>
            <w:vAlign w:val="center"/>
            <w:hideMark/>
          </w:tcPr>
          <w:p w14:paraId="14AE3A6C"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476" w:type="pct"/>
            <w:vMerge/>
            <w:tcBorders>
              <w:top w:val="single" w:sz="8" w:space="0" w:color="auto"/>
              <w:left w:val="single" w:sz="8" w:space="0" w:color="auto"/>
              <w:bottom w:val="single" w:sz="8" w:space="0" w:color="000000"/>
              <w:right w:val="single" w:sz="8" w:space="0" w:color="auto"/>
            </w:tcBorders>
            <w:vAlign w:val="center"/>
            <w:hideMark/>
          </w:tcPr>
          <w:p w14:paraId="7B03F502"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611" w:type="pct"/>
            <w:vMerge/>
            <w:tcBorders>
              <w:top w:val="single" w:sz="8" w:space="0" w:color="auto"/>
              <w:left w:val="single" w:sz="8" w:space="0" w:color="auto"/>
              <w:bottom w:val="single" w:sz="8" w:space="0" w:color="000000"/>
              <w:right w:val="single" w:sz="8" w:space="0" w:color="auto"/>
            </w:tcBorders>
            <w:vAlign w:val="center"/>
            <w:hideMark/>
          </w:tcPr>
          <w:p w14:paraId="61DB3B45"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97" w:type="pct"/>
            <w:vMerge/>
            <w:tcBorders>
              <w:top w:val="single" w:sz="8" w:space="0" w:color="auto"/>
              <w:left w:val="nil"/>
              <w:bottom w:val="nil"/>
              <w:right w:val="single" w:sz="8" w:space="0" w:color="auto"/>
            </w:tcBorders>
            <w:vAlign w:val="center"/>
            <w:hideMark/>
          </w:tcPr>
          <w:p w14:paraId="327DB556"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627" w:type="pct"/>
            <w:vMerge/>
            <w:tcBorders>
              <w:top w:val="nil"/>
              <w:left w:val="single" w:sz="8" w:space="0" w:color="auto"/>
              <w:bottom w:val="nil"/>
              <w:right w:val="single" w:sz="4" w:space="0" w:color="auto"/>
            </w:tcBorders>
            <w:vAlign w:val="center"/>
            <w:hideMark/>
          </w:tcPr>
          <w:p w14:paraId="1BA273F8"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r>
      <w:tr w:rsidR="00996B3E" w:rsidRPr="007B2896" w14:paraId="235B00B3" w14:textId="77777777" w:rsidTr="00996B3E">
        <w:trPr>
          <w:trHeight w:val="645"/>
        </w:trPr>
        <w:tc>
          <w:tcPr>
            <w:tcW w:w="597" w:type="pct"/>
            <w:vMerge/>
            <w:tcBorders>
              <w:top w:val="nil"/>
              <w:left w:val="single" w:sz="4" w:space="0" w:color="auto"/>
              <w:bottom w:val="single" w:sz="8" w:space="0" w:color="000000"/>
              <w:right w:val="nil"/>
            </w:tcBorders>
            <w:shd w:val="clear" w:color="auto" w:fill="DDD9C3" w:themeFill="background2" w:themeFillShade="E6"/>
            <w:vAlign w:val="center"/>
            <w:hideMark/>
          </w:tcPr>
          <w:p w14:paraId="5308351F"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97" w:type="pct"/>
            <w:vMerge/>
            <w:tcBorders>
              <w:top w:val="single" w:sz="8" w:space="0" w:color="auto"/>
              <w:left w:val="single" w:sz="8" w:space="0" w:color="auto"/>
              <w:bottom w:val="single" w:sz="8" w:space="0" w:color="000000"/>
              <w:right w:val="single" w:sz="8" w:space="0" w:color="auto"/>
            </w:tcBorders>
            <w:vAlign w:val="center"/>
            <w:hideMark/>
          </w:tcPr>
          <w:p w14:paraId="7CEACEA2"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916" w:type="pct"/>
            <w:vMerge/>
            <w:tcBorders>
              <w:top w:val="single" w:sz="8" w:space="0" w:color="auto"/>
              <w:left w:val="single" w:sz="8" w:space="0" w:color="auto"/>
              <w:bottom w:val="single" w:sz="8" w:space="0" w:color="000000"/>
              <w:right w:val="single" w:sz="8" w:space="0" w:color="auto"/>
            </w:tcBorders>
            <w:vAlign w:val="center"/>
            <w:hideMark/>
          </w:tcPr>
          <w:p w14:paraId="57061E07"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80" w:type="pct"/>
            <w:vMerge/>
            <w:tcBorders>
              <w:top w:val="single" w:sz="8" w:space="0" w:color="auto"/>
              <w:left w:val="single" w:sz="8" w:space="0" w:color="auto"/>
              <w:bottom w:val="single" w:sz="8" w:space="0" w:color="000000"/>
              <w:right w:val="single" w:sz="8" w:space="0" w:color="auto"/>
            </w:tcBorders>
            <w:vAlign w:val="center"/>
            <w:hideMark/>
          </w:tcPr>
          <w:p w14:paraId="20BAD214"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476" w:type="pct"/>
            <w:vMerge/>
            <w:tcBorders>
              <w:top w:val="single" w:sz="8" w:space="0" w:color="auto"/>
              <w:left w:val="single" w:sz="8" w:space="0" w:color="auto"/>
              <w:bottom w:val="single" w:sz="8" w:space="0" w:color="000000"/>
              <w:right w:val="single" w:sz="8" w:space="0" w:color="auto"/>
            </w:tcBorders>
            <w:vAlign w:val="center"/>
            <w:hideMark/>
          </w:tcPr>
          <w:p w14:paraId="3A1A1372"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611" w:type="pct"/>
            <w:vMerge/>
            <w:tcBorders>
              <w:top w:val="single" w:sz="8" w:space="0" w:color="auto"/>
              <w:left w:val="single" w:sz="8" w:space="0" w:color="auto"/>
              <w:bottom w:val="single" w:sz="8" w:space="0" w:color="000000"/>
              <w:right w:val="single" w:sz="8" w:space="0" w:color="auto"/>
            </w:tcBorders>
            <w:vAlign w:val="center"/>
            <w:hideMark/>
          </w:tcPr>
          <w:p w14:paraId="1568CF83"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97" w:type="pct"/>
            <w:vMerge w:val="restart"/>
            <w:tcBorders>
              <w:top w:val="nil"/>
              <w:left w:val="nil"/>
              <w:bottom w:val="nil"/>
              <w:right w:val="single" w:sz="8" w:space="0" w:color="auto"/>
            </w:tcBorders>
            <w:shd w:val="clear" w:color="auto" w:fill="auto"/>
            <w:hideMark/>
          </w:tcPr>
          <w:p w14:paraId="70ED98EC"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r w:rsidRPr="007B2896">
              <w:rPr>
                <w:rFonts w:ascii="Times New Roman" w:eastAsia="Times New Roman" w:hAnsi="Times New Roman" w:cs="Times New Roman"/>
                <w:color w:val="000000"/>
                <w:sz w:val="16"/>
                <w:szCs w:val="16"/>
                <w:lang w:eastAsia="en-CA"/>
              </w:rPr>
              <w:t xml:space="preserve">2.2 Improved environmental governance at the national level in place through the creation and implementation of a roadmap for change. </w:t>
            </w:r>
          </w:p>
        </w:tc>
        <w:tc>
          <w:tcPr>
            <w:tcW w:w="627" w:type="pct"/>
            <w:vMerge w:val="restart"/>
            <w:tcBorders>
              <w:top w:val="nil"/>
              <w:left w:val="single" w:sz="8" w:space="0" w:color="auto"/>
              <w:bottom w:val="nil"/>
              <w:right w:val="single" w:sz="4" w:space="0" w:color="auto"/>
            </w:tcBorders>
            <w:shd w:val="clear" w:color="auto" w:fill="auto"/>
            <w:hideMark/>
          </w:tcPr>
          <w:p w14:paraId="661088BF"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r w:rsidRPr="007B2896">
              <w:rPr>
                <w:rFonts w:ascii="Times New Roman" w:eastAsia="Times New Roman" w:hAnsi="Times New Roman" w:cs="Times New Roman"/>
                <w:color w:val="000000"/>
                <w:sz w:val="16"/>
                <w:szCs w:val="16"/>
                <w:lang w:eastAsia="en-CA"/>
              </w:rPr>
              <w:t>2.2.1. Develop or revise elements of the Environmental Framework Legislation.</w:t>
            </w:r>
          </w:p>
        </w:tc>
      </w:tr>
      <w:tr w:rsidR="00996B3E" w:rsidRPr="007B2896" w14:paraId="39E6F5D3" w14:textId="77777777" w:rsidTr="00996B3E">
        <w:trPr>
          <w:trHeight w:val="450"/>
        </w:trPr>
        <w:tc>
          <w:tcPr>
            <w:tcW w:w="597" w:type="pct"/>
            <w:vMerge/>
            <w:tcBorders>
              <w:top w:val="nil"/>
              <w:left w:val="single" w:sz="4" w:space="0" w:color="auto"/>
              <w:bottom w:val="single" w:sz="8" w:space="0" w:color="000000"/>
              <w:right w:val="nil"/>
            </w:tcBorders>
            <w:shd w:val="clear" w:color="auto" w:fill="DDD9C3" w:themeFill="background2" w:themeFillShade="E6"/>
            <w:vAlign w:val="center"/>
            <w:hideMark/>
          </w:tcPr>
          <w:p w14:paraId="7536896C"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97" w:type="pct"/>
            <w:vMerge/>
            <w:tcBorders>
              <w:top w:val="single" w:sz="8" w:space="0" w:color="auto"/>
              <w:left w:val="single" w:sz="8" w:space="0" w:color="auto"/>
              <w:bottom w:val="single" w:sz="8" w:space="0" w:color="000000"/>
              <w:right w:val="single" w:sz="8" w:space="0" w:color="auto"/>
            </w:tcBorders>
            <w:vAlign w:val="center"/>
            <w:hideMark/>
          </w:tcPr>
          <w:p w14:paraId="4842EF7E"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916" w:type="pct"/>
            <w:vMerge/>
            <w:tcBorders>
              <w:top w:val="single" w:sz="8" w:space="0" w:color="auto"/>
              <w:left w:val="single" w:sz="8" w:space="0" w:color="auto"/>
              <w:bottom w:val="single" w:sz="8" w:space="0" w:color="000000"/>
              <w:right w:val="single" w:sz="8" w:space="0" w:color="auto"/>
            </w:tcBorders>
            <w:vAlign w:val="center"/>
            <w:hideMark/>
          </w:tcPr>
          <w:p w14:paraId="4AEA86F8"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80" w:type="pct"/>
            <w:vMerge/>
            <w:tcBorders>
              <w:top w:val="single" w:sz="8" w:space="0" w:color="auto"/>
              <w:left w:val="single" w:sz="8" w:space="0" w:color="auto"/>
              <w:bottom w:val="single" w:sz="8" w:space="0" w:color="000000"/>
              <w:right w:val="single" w:sz="8" w:space="0" w:color="auto"/>
            </w:tcBorders>
            <w:vAlign w:val="center"/>
            <w:hideMark/>
          </w:tcPr>
          <w:p w14:paraId="2248BBE6"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476" w:type="pct"/>
            <w:vMerge/>
            <w:tcBorders>
              <w:top w:val="single" w:sz="8" w:space="0" w:color="auto"/>
              <w:left w:val="single" w:sz="8" w:space="0" w:color="auto"/>
              <w:bottom w:val="single" w:sz="8" w:space="0" w:color="000000"/>
              <w:right w:val="single" w:sz="8" w:space="0" w:color="auto"/>
            </w:tcBorders>
            <w:vAlign w:val="center"/>
            <w:hideMark/>
          </w:tcPr>
          <w:p w14:paraId="5B5D3E4B"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611" w:type="pct"/>
            <w:vMerge/>
            <w:tcBorders>
              <w:top w:val="single" w:sz="8" w:space="0" w:color="auto"/>
              <w:left w:val="single" w:sz="8" w:space="0" w:color="auto"/>
              <w:bottom w:val="single" w:sz="8" w:space="0" w:color="000000"/>
              <w:right w:val="single" w:sz="8" w:space="0" w:color="auto"/>
            </w:tcBorders>
            <w:vAlign w:val="center"/>
            <w:hideMark/>
          </w:tcPr>
          <w:p w14:paraId="232BB7FD"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97" w:type="pct"/>
            <w:vMerge/>
            <w:tcBorders>
              <w:top w:val="nil"/>
              <w:left w:val="nil"/>
              <w:bottom w:val="nil"/>
              <w:right w:val="single" w:sz="8" w:space="0" w:color="auto"/>
            </w:tcBorders>
            <w:vAlign w:val="center"/>
            <w:hideMark/>
          </w:tcPr>
          <w:p w14:paraId="5F3E183C"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627" w:type="pct"/>
            <w:vMerge/>
            <w:tcBorders>
              <w:top w:val="nil"/>
              <w:left w:val="single" w:sz="8" w:space="0" w:color="auto"/>
              <w:bottom w:val="nil"/>
              <w:right w:val="single" w:sz="4" w:space="0" w:color="auto"/>
            </w:tcBorders>
            <w:vAlign w:val="center"/>
            <w:hideMark/>
          </w:tcPr>
          <w:p w14:paraId="6C349FE5"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r>
      <w:tr w:rsidR="00996B3E" w:rsidRPr="007B2896" w14:paraId="433545D3" w14:textId="77777777" w:rsidTr="00996B3E">
        <w:trPr>
          <w:trHeight w:val="525"/>
        </w:trPr>
        <w:tc>
          <w:tcPr>
            <w:tcW w:w="597" w:type="pct"/>
            <w:vMerge/>
            <w:tcBorders>
              <w:top w:val="nil"/>
              <w:left w:val="single" w:sz="4" w:space="0" w:color="auto"/>
              <w:bottom w:val="single" w:sz="8" w:space="0" w:color="000000"/>
              <w:right w:val="nil"/>
            </w:tcBorders>
            <w:shd w:val="clear" w:color="auto" w:fill="DDD9C3" w:themeFill="background2" w:themeFillShade="E6"/>
            <w:vAlign w:val="center"/>
            <w:hideMark/>
          </w:tcPr>
          <w:p w14:paraId="6C716D33"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97" w:type="pct"/>
            <w:vMerge/>
            <w:tcBorders>
              <w:top w:val="single" w:sz="8" w:space="0" w:color="auto"/>
              <w:left w:val="single" w:sz="8" w:space="0" w:color="auto"/>
              <w:bottom w:val="single" w:sz="8" w:space="0" w:color="000000"/>
              <w:right w:val="single" w:sz="8" w:space="0" w:color="auto"/>
            </w:tcBorders>
            <w:vAlign w:val="center"/>
            <w:hideMark/>
          </w:tcPr>
          <w:p w14:paraId="56773DA7"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916" w:type="pct"/>
            <w:vMerge/>
            <w:tcBorders>
              <w:top w:val="single" w:sz="8" w:space="0" w:color="auto"/>
              <w:left w:val="single" w:sz="8" w:space="0" w:color="auto"/>
              <w:bottom w:val="single" w:sz="8" w:space="0" w:color="000000"/>
              <w:right w:val="single" w:sz="8" w:space="0" w:color="auto"/>
            </w:tcBorders>
            <w:vAlign w:val="center"/>
            <w:hideMark/>
          </w:tcPr>
          <w:p w14:paraId="378520BC"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80" w:type="pct"/>
            <w:vMerge/>
            <w:tcBorders>
              <w:top w:val="single" w:sz="8" w:space="0" w:color="auto"/>
              <w:left w:val="single" w:sz="8" w:space="0" w:color="auto"/>
              <w:bottom w:val="single" w:sz="8" w:space="0" w:color="000000"/>
              <w:right w:val="single" w:sz="8" w:space="0" w:color="auto"/>
            </w:tcBorders>
            <w:vAlign w:val="center"/>
            <w:hideMark/>
          </w:tcPr>
          <w:p w14:paraId="0945A9D0"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476" w:type="pct"/>
            <w:vMerge/>
            <w:tcBorders>
              <w:top w:val="single" w:sz="8" w:space="0" w:color="auto"/>
              <w:left w:val="single" w:sz="8" w:space="0" w:color="auto"/>
              <w:bottom w:val="single" w:sz="8" w:space="0" w:color="000000"/>
              <w:right w:val="single" w:sz="8" w:space="0" w:color="auto"/>
            </w:tcBorders>
            <w:vAlign w:val="center"/>
            <w:hideMark/>
          </w:tcPr>
          <w:p w14:paraId="5090380D"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611" w:type="pct"/>
            <w:vMerge/>
            <w:tcBorders>
              <w:top w:val="single" w:sz="8" w:space="0" w:color="auto"/>
              <w:left w:val="single" w:sz="8" w:space="0" w:color="auto"/>
              <w:bottom w:val="single" w:sz="8" w:space="0" w:color="000000"/>
              <w:right w:val="single" w:sz="8" w:space="0" w:color="auto"/>
            </w:tcBorders>
            <w:vAlign w:val="center"/>
            <w:hideMark/>
          </w:tcPr>
          <w:p w14:paraId="47C319FF"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97" w:type="pct"/>
            <w:vMerge/>
            <w:tcBorders>
              <w:top w:val="nil"/>
              <w:left w:val="nil"/>
              <w:bottom w:val="nil"/>
              <w:right w:val="single" w:sz="8" w:space="0" w:color="auto"/>
            </w:tcBorders>
            <w:vAlign w:val="center"/>
            <w:hideMark/>
          </w:tcPr>
          <w:p w14:paraId="22C92C39"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627" w:type="pct"/>
            <w:vMerge w:val="restart"/>
            <w:tcBorders>
              <w:top w:val="nil"/>
              <w:left w:val="single" w:sz="8" w:space="0" w:color="auto"/>
              <w:bottom w:val="nil"/>
              <w:right w:val="single" w:sz="4" w:space="0" w:color="auto"/>
            </w:tcBorders>
            <w:shd w:val="clear" w:color="auto" w:fill="auto"/>
            <w:hideMark/>
          </w:tcPr>
          <w:p w14:paraId="1AB23F5B"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r w:rsidRPr="007B2896">
              <w:rPr>
                <w:rFonts w:ascii="Times New Roman" w:eastAsia="Times New Roman" w:hAnsi="Times New Roman" w:cs="Times New Roman"/>
                <w:color w:val="000000"/>
                <w:sz w:val="16"/>
                <w:szCs w:val="16"/>
                <w:lang w:eastAsia="en-CA"/>
              </w:rPr>
              <w:t xml:space="preserve">2.2.2. Conduct a study on the status of the environmental governance structure and processes, including stewardship and </w:t>
            </w:r>
            <w:r w:rsidRPr="007B2896">
              <w:rPr>
                <w:rFonts w:ascii="Times New Roman" w:eastAsia="Times New Roman" w:hAnsi="Times New Roman" w:cs="Times New Roman"/>
                <w:color w:val="000000"/>
                <w:sz w:val="16"/>
                <w:szCs w:val="16"/>
                <w:lang w:eastAsia="en-CA"/>
              </w:rPr>
              <w:lastRenderedPageBreak/>
              <w:t xml:space="preserve">management of the Rio Conventions in Suriname. </w:t>
            </w:r>
          </w:p>
        </w:tc>
      </w:tr>
      <w:tr w:rsidR="00996B3E" w:rsidRPr="007B2896" w14:paraId="3117D2E5" w14:textId="77777777" w:rsidTr="00996B3E">
        <w:trPr>
          <w:trHeight w:val="1320"/>
        </w:trPr>
        <w:tc>
          <w:tcPr>
            <w:tcW w:w="597" w:type="pct"/>
            <w:vMerge/>
            <w:tcBorders>
              <w:top w:val="nil"/>
              <w:left w:val="single" w:sz="4" w:space="0" w:color="auto"/>
              <w:bottom w:val="single" w:sz="8" w:space="0" w:color="000000"/>
              <w:right w:val="nil"/>
            </w:tcBorders>
            <w:shd w:val="clear" w:color="auto" w:fill="DDD9C3" w:themeFill="background2" w:themeFillShade="E6"/>
            <w:vAlign w:val="center"/>
            <w:hideMark/>
          </w:tcPr>
          <w:p w14:paraId="6DC4793B"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97" w:type="pct"/>
            <w:vMerge/>
            <w:tcBorders>
              <w:top w:val="single" w:sz="8" w:space="0" w:color="auto"/>
              <w:left w:val="single" w:sz="8" w:space="0" w:color="auto"/>
              <w:bottom w:val="single" w:sz="8" w:space="0" w:color="000000"/>
              <w:right w:val="single" w:sz="8" w:space="0" w:color="auto"/>
            </w:tcBorders>
            <w:vAlign w:val="center"/>
            <w:hideMark/>
          </w:tcPr>
          <w:p w14:paraId="256BB483"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916" w:type="pct"/>
            <w:vMerge/>
            <w:tcBorders>
              <w:top w:val="single" w:sz="8" w:space="0" w:color="auto"/>
              <w:left w:val="single" w:sz="8" w:space="0" w:color="auto"/>
              <w:bottom w:val="single" w:sz="8" w:space="0" w:color="000000"/>
              <w:right w:val="single" w:sz="8" w:space="0" w:color="auto"/>
            </w:tcBorders>
            <w:vAlign w:val="center"/>
            <w:hideMark/>
          </w:tcPr>
          <w:p w14:paraId="2FF8C49B"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80" w:type="pct"/>
            <w:vMerge/>
            <w:tcBorders>
              <w:top w:val="single" w:sz="8" w:space="0" w:color="auto"/>
              <w:left w:val="single" w:sz="8" w:space="0" w:color="auto"/>
              <w:bottom w:val="single" w:sz="8" w:space="0" w:color="000000"/>
              <w:right w:val="single" w:sz="8" w:space="0" w:color="auto"/>
            </w:tcBorders>
            <w:vAlign w:val="center"/>
            <w:hideMark/>
          </w:tcPr>
          <w:p w14:paraId="759B3EEE"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476" w:type="pct"/>
            <w:vMerge/>
            <w:tcBorders>
              <w:top w:val="single" w:sz="8" w:space="0" w:color="auto"/>
              <w:left w:val="single" w:sz="8" w:space="0" w:color="auto"/>
              <w:bottom w:val="single" w:sz="8" w:space="0" w:color="000000"/>
              <w:right w:val="single" w:sz="8" w:space="0" w:color="auto"/>
            </w:tcBorders>
            <w:vAlign w:val="center"/>
            <w:hideMark/>
          </w:tcPr>
          <w:p w14:paraId="5FCA1B62"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611" w:type="pct"/>
            <w:vMerge/>
            <w:tcBorders>
              <w:top w:val="single" w:sz="8" w:space="0" w:color="auto"/>
              <w:left w:val="single" w:sz="8" w:space="0" w:color="auto"/>
              <w:bottom w:val="single" w:sz="8" w:space="0" w:color="000000"/>
              <w:right w:val="single" w:sz="8" w:space="0" w:color="auto"/>
            </w:tcBorders>
            <w:vAlign w:val="center"/>
            <w:hideMark/>
          </w:tcPr>
          <w:p w14:paraId="6789603B"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97" w:type="pct"/>
            <w:vMerge/>
            <w:tcBorders>
              <w:top w:val="nil"/>
              <w:left w:val="nil"/>
              <w:bottom w:val="nil"/>
              <w:right w:val="single" w:sz="8" w:space="0" w:color="auto"/>
            </w:tcBorders>
            <w:vAlign w:val="center"/>
            <w:hideMark/>
          </w:tcPr>
          <w:p w14:paraId="1C3DAB46"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627" w:type="pct"/>
            <w:vMerge/>
            <w:tcBorders>
              <w:top w:val="nil"/>
              <w:left w:val="single" w:sz="8" w:space="0" w:color="auto"/>
              <w:bottom w:val="nil"/>
              <w:right w:val="single" w:sz="4" w:space="0" w:color="auto"/>
            </w:tcBorders>
            <w:vAlign w:val="center"/>
            <w:hideMark/>
          </w:tcPr>
          <w:p w14:paraId="04E06F3B"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r>
      <w:tr w:rsidR="00996B3E" w:rsidRPr="007B2896" w14:paraId="14149D90" w14:textId="77777777" w:rsidTr="00996B3E">
        <w:trPr>
          <w:trHeight w:val="675"/>
        </w:trPr>
        <w:tc>
          <w:tcPr>
            <w:tcW w:w="597" w:type="pct"/>
            <w:vMerge/>
            <w:tcBorders>
              <w:top w:val="nil"/>
              <w:left w:val="single" w:sz="4" w:space="0" w:color="auto"/>
              <w:bottom w:val="single" w:sz="8" w:space="0" w:color="000000"/>
              <w:right w:val="nil"/>
            </w:tcBorders>
            <w:shd w:val="clear" w:color="auto" w:fill="DDD9C3" w:themeFill="background2" w:themeFillShade="E6"/>
            <w:vAlign w:val="center"/>
            <w:hideMark/>
          </w:tcPr>
          <w:p w14:paraId="7A027853"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97" w:type="pct"/>
            <w:vMerge/>
            <w:tcBorders>
              <w:top w:val="single" w:sz="8" w:space="0" w:color="auto"/>
              <w:left w:val="single" w:sz="8" w:space="0" w:color="auto"/>
              <w:bottom w:val="single" w:sz="8" w:space="0" w:color="000000"/>
              <w:right w:val="single" w:sz="8" w:space="0" w:color="auto"/>
            </w:tcBorders>
            <w:vAlign w:val="center"/>
            <w:hideMark/>
          </w:tcPr>
          <w:p w14:paraId="4BCEFFE3"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916" w:type="pct"/>
            <w:vMerge/>
            <w:tcBorders>
              <w:top w:val="single" w:sz="8" w:space="0" w:color="auto"/>
              <w:left w:val="single" w:sz="8" w:space="0" w:color="auto"/>
              <w:bottom w:val="single" w:sz="8" w:space="0" w:color="000000"/>
              <w:right w:val="single" w:sz="8" w:space="0" w:color="auto"/>
            </w:tcBorders>
            <w:vAlign w:val="center"/>
            <w:hideMark/>
          </w:tcPr>
          <w:p w14:paraId="5F3B8B58"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80" w:type="pct"/>
            <w:vMerge/>
            <w:tcBorders>
              <w:top w:val="single" w:sz="8" w:space="0" w:color="auto"/>
              <w:left w:val="single" w:sz="8" w:space="0" w:color="auto"/>
              <w:bottom w:val="single" w:sz="8" w:space="0" w:color="000000"/>
              <w:right w:val="single" w:sz="8" w:space="0" w:color="auto"/>
            </w:tcBorders>
            <w:vAlign w:val="center"/>
            <w:hideMark/>
          </w:tcPr>
          <w:p w14:paraId="0A5D8DAF"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476" w:type="pct"/>
            <w:vMerge/>
            <w:tcBorders>
              <w:top w:val="single" w:sz="8" w:space="0" w:color="auto"/>
              <w:left w:val="single" w:sz="8" w:space="0" w:color="auto"/>
              <w:bottom w:val="single" w:sz="8" w:space="0" w:color="000000"/>
              <w:right w:val="single" w:sz="8" w:space="0" w:color="auto"/>
            </w:tcBorders>
            <w:vAlign w:val="center"/>
            <w:hideMark/>
          </w:tcPr>
          <w:p w14:paraId="42111677"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611" w:type="pct"/>
            <w:vMerge/>
            <w:tcBorders>
              <w:top w:val="single" w:sz="8" w:space="0" w:color="auto"/>
              <w:left w:val="single" w:sz="8" w:space="0" w:color="auto"/>
              <w:bottom w:val="single" w:sz="8" w:space="0" w:color="000000"/>
              <w:right w:val="single" w:sz="8" w:space="0" w:color="auto"/>
            </w:tcBorders>
            <w:vAlign w:val="center"/>
            <w:hideMark/>
          </w:tcPr>
          <w:p w14:paraId="2497AD4C"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97" w:type="pct"/>
            <w:vMerge/>
            <w:tcBorders>
              <w:top w:val="nil"/>
              <w:left w:val="nil"/>
              <w:bottom w:val="nil"/>
              <w:right w:val="single" w:sz="8" w:space="0" w:color="auto"/>
            </w:tcBorders>
            <w:vAlign w:val="center"/>
            <w:hideMark/>
          </w:tcPr>
          <w:p w14:paraId="69DFFCD2"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627" w:type="pct"/>
            <w:vMerge w:val="restart"/>
            <w:tcBorders>
              <w:top w:val="nil"/>
              <w:left w:val="single" w:sz="8" w:space="0" w:color="auto"/>
              <w:bottom w:val="nil"/>
              <w:right w:val="single" w:sz="4" w:space="0" w:color="auto"/>
            </w:tcBorders>
            <w:shd w:val="clear" w:color="auto" w:fill="auto"/>
            <w:hideMark/>
          </w:tcPr>
          <w:p w14:paraId="50F2F7AE"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r w:rsidRPr="007B2896">
              <w:rPr>
                <w:rFonts w:ascii="Times New Roman" w:eastAsia="Times New Roman" w:hAnsi="Times New Roman" w:cs="Times New Roman"/>
                <w:color w:val="000000"/>
                <w:sz w:val="16"/>
                <w:szCs w:val="16"/>
                <w:lang w:eastAsia="en-CA"/>
              </w:rPr>
              <w:t>2.2.3. Develop an agreed roadmap for improved environmental governance in collaboration with government and civil society partnerships.</w:t>
            </w:r>
          </w:p>
        </w:tc>
      </w:tr>
      <w:tr w:rsidR="00996B3E" w:rsidRPr="007B2896" w14:paraId="37BEC2B7" w14:textId="77777777" w:rsidTr="00996B3E">
        <w:trPr>
          <w:trHeight w:val="675"/>
        </w:trPr>
        <w:tc>
          <w:tcPr>
            <w:tcW w:w="597" w:type="pct"/>
            <w:vMerge/>
            <w:tcBorders>
              <w:top w:val="nil"/>
              <w:left w:val="single" w:sz="4" w:space="0" w:color="auto"/>
              <w:bottom w:val="single" w:sz="8" w:space="0" w:color="000000"/>
              <w:right w:val="nil"/>
            </w:tcBorders>
            <w:shd w:val="clear" w:color="auto" w:fill="DDD9C3" w:themeFill="background2" w:themeFillShade="E6"/>
            <w:vAlign w:val="center"/>
            <w:hideMark/>
          </w:tcPr>
          <w:p w14:paraId="75ED5E7F"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97" w:type="pct"/>
            <w:vMerge/>
            <w:tcBorders>
              <w:top w:val="single" w:sz="8" w:space="0" w:color="auto"/>
              <w:left w:val="single" w:sz="8" w:space="0" w:color="auto"/>
              <w:bottom w:val="single" w:sz="8" w:space="0" w:color="000000"/>
              <w:right w:val="single" w:sz="8" w:space="0" w:color="auto"/>
            </w:tcBorders>
            <w:vAlign w:val="center"/>
            <w:hideMark/>
          </w:tcPr>
          <w:p w14:paraId="2E4F2F64"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916" w:type="pct"/>
            <w:vMerge/>
            <w:tcBorders>
              <w:top w:val="single" w:sz="8" w:space="0" w:color="auto"/>
              <w:left w:val="single" w:sz="8" w:space="0" w:color="auto"/>
              <w:bottom w:val="single" w:sz="8" w:space="0" w:color="000000"/>
              <w:right w:val="single" w:sz="8" w:space="0" w:color="auto"/>
            </w:tcBorders>
            <w:vAlign w:val="center"/>
            <w:hideMark/>
          </w:tcPr>
          <w:p w14:paraId="2ED9CF8B"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80" w:type="pct"/>
            <w:vMerge/>
            <w:tcBorders>
              <w:top w:val="single" w:sz="8" w:space="0" w:color="auto"/>
              <w:left w:val="single" w:sz="8" w:space="0" w:color="auto"/>
              <w:bottom w:val="single" w:sz="8" w:space="0" w:color="000000"/>
              <w:right w:val="single" w:sz="8" w:space="0" w:color="auto"/>
            </w:tcBorders>
            <w:vAlign w:val="center"/>
            <w:hideMark/>
          </w:tcPr>
          <w:p w14:paraId="74FBD485"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476" w:type="pct"/>
            <w:vMerge/>
            <w:tcBorders>
              <w:top w:val="single" w:sz="8" w:space="0" w:color="auto"/>
              <w:left w:val="single" w:sz="8" w:space="0" w:color="auto"/>
              <w:bottom w:val="single" w:sz="8" w:space="0" w:color="000000"/>
              <w:right w:val="single" w:sz="8" w:space="0" w:color="auto"/>
            </w:tcBorders>
            <w:vAlign w:val="center"/>
            <w:hideMark/>
          </w:tcPr>
          <w:p w14:paraId="7C14E807"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611" w:type="pct"/>
            <w:vMerge/>
            <w:tcBorders>
              <w:top w:val="single" w:sz="8" w:space="0" w:color="auto"/>
              <w:left w:val="single" w:sz="8" w:space="0" w:color="auto"/>
              <w:bottom w:val="single" w:sz="8" w:space="0" w:color="000000"/>
              <w:right w:val="single" w:sz="8" w:space="0" w:color="auto"/>
            </w:tcBorders>
            <w:vAlign w:val="center"/>
            <w:hideMark/>
          </w:tcPr>
          <w:p w14:paraId="49163C2B"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97" w:type="pct"/>
            <w:vMerge/>
            <w:tcBorders>
              <w:top w:val="nil"/>
              <w:left w:val="nil"/>
              <w:bottom w:val="nil"/>
              <w:right w:val="single" w:sz="8" w:space="0" w:color="auto"/>
            </w:tcBorders>
            <w:vAlign w:val="center"/>
            <w:hideMark/>
          </w:tcPr>
          <w:p w14:paraId="750F1F8D"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627" w:type="pct"/>
            <w:vMerge/>
            <w:tcBorders>
              <w:top w:val="nil"/>
              <w:left w:val="single" w:sz="8" w:space="0" w:color="auto"/>
              <w:bottom w:val="nil"/>
              <w:right w:val="single" w:sz="4" w:space="0" w:color="auto"/>
            </w:tcBorders>
            <w:vAlign w:val="center"/>
            <w:hideMark/>
          </w:tcPr>
          <w:p w14:paraId="603A4D92"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r>
      <w:tr w:rsidR="00996B3E" w:rsidRPr="007B2896" w14:paraId="57E5EF91" w14:textId="77777777" w:rsidTr="00996B3E">
        <w:trPr>
          <w:trHeight w:val="510"/>
        </w:trPr>
        <w:tc>
          <w:tcPr>
            <w:tcW w:w="597" w:type="pct"/>
            <w:vMerge/>
            <w:tcBorders>
              <w:top w:val="nil"/>
              <w:left w:val="single" w:sz="4" w:space="0" w:color="auto"/>
              <w:bottom w:val="single" w:sz="8" w:space="0" w:color="000000"/>
              <w:right w:val="nil"/>
            </w:tcBorders>
            <w:shd w:val="clear" w:color="auto" w:fill="DDD9C3" w:themeFill="background2" w:themeFillShade="E6"/>
            <w:vAlign w:val="center"/>
            <w:hideMark/>
          </w:tcPr>
          <w:p w14:paraId="2C40B6CE"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97" w:type="pct"/>
            <w:vMerge/>
            <w:tcBorders>
              <w:top w:val="single" w:sz="8" w:space="0" w:color="auto"/>
              <w:left w:val="single" w:sz="8" w:space="0" w:color="auto"/>
              <w:bottom w:val="single" w:sz="8" w:space="0" w:color="000000"/>
              <w:right w:val="single" w:sz="8" w:space="0" w:color="auto"/>
            </w:tcBorders>
            <w:vAlign w:val="center"/>
            <w:hideMark/>
          </w:tcPr>
          <w:p w14:paraId="49B1CBE3"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916" w:type="pct"/>
            <w:vMerge/>
            <w:tcBorders>
              <w:top w:val="single" w:sz="8" w:space="0" w:color="auto"/>
              <w:left w:val="single" w:sz="8" w:space="0" w:color="auto"/>
              <w:bottom w:val="single" w:sz="8" w:space="0" w:color="000000"/>
              <w:right w:val="single" w:sz="8" w:space="0" w:color="auto"/>
            </w:tcBorders>
            <w:vAlign w:val="center"/>
            <w:hideMark/>
          </w:tcPr>
          <w:p w14:paraId="44E78F24"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80" w:type="pct"/>
            <w:vMerge/>
            <w:tcBorders>
              <w:top w:val="single" w:sz="8" w:space="0" w:color="auto"/>
              <w:left w:val="single" w:sz="8" w:space="0" w:color="auto"/>
              <w:bottom w:val="single" w:sz="8" w:space="0" w:color="000000"/>
              <w:right w:val="single" w:sz="8" w:space="0" w:color="auto"/>
            </w:tcBorders>
            <w:vAlign w:val="center"/>
            <w:hideMark/>
          </w:tcPr>
          <w:p w14:paraId="026B4374"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476" w:type="pct"/>
            <w:vMerge/>
            <w:tcBorders>
              <w:top w:val="single" w:sz="8" w:space="0" w:color="auto"/>
              <w:left w:val="single" w:sz="8" w:space="0" w:color="auto"/>
              <w:bottom w:val="single" w:sz="8" w:space="0" w:color="000000"/>
              <w:right w:val="single" w:sz="8" w:space="0" w:color="auto"/>
            </w:tcBorders>
            <w:vAlign w:val="center"/>
            <w:hideMark/>
          </w:tcPr>
          <w:p w14:paraId="680777C7"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611" w:type="pct"/>
            <w:vMerge/>
            <w:tcBorders>
              <w:top w:val="single" w:sz="8" w:space="0" w:color="auto"/>
              <w:left w:val="single" w:sz="8" w:space="0" w:color="auto"/>
              <w:bottom w:val="single" w:sz="8" w:space="0" w:color="000000"/>
              <w:right w:val="single" w:sz="8" w:space="0" w:color="auto"/>
            </w:tcBorders>
            <w:vAlign w:val="center"/>
            <w:hideMark/>
          </w:tcPr>
          <w:p w14:paraId="018B07CF"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97" w:type="pct"/>
            <w:vMerge/>
            <w:tcBorders>
              <w:top w:val="nil"/>
              <w:left w:val="nil"/>
              <w:bottom w:val="nil"/>
              <w:right w:val="single" w:sz="8" w:space="0" w:color="auto"/>
            </w:tcBorders>
            <w:vAlign w:val="center"/>
            <w:hideMark/>
          </w:tcPr>
          <w:p w14:paraId="4DB733A4"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627" w:type="pct"/>
            <w:vMerge/>
            <w:tcBorders>
              <w:top w:val="nil"/>
              <w:left w:val="single" w:sz="8" w:space="0" w:color="auto"/>
              <w:bottom w:val="nil"/>
              <w:right w:val="single" w:sz="4" w:space="0" w:color="auto"/>
            </w:tcBorders>
            <w:vAlign w:val="center"/>
            <w:hideMark/>
          </w:tcPr>
          <w:p w14:paraId="0844F133"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r>
      <w:tr w:rsidR="00996B3E" w:rsidRPr="007B2896" w14:paraId="2A325D33" w14:textId="77777777" w:rsidTr="00996B3E">
        <w:trPr>
          <w:trHeight w:val="1020"/>
        </w:trPr>
        <w:tc>
          <w:tcPr>
            <w:tcW w:w="597" w:type="pct"/>
            <w:vMerge/>
            <w:tcBorders>
              <w:top w:val="nil"/>
              <w:left w:val="single" w:sz="4" w:space="0" w:color="auto"/>
              <w:bottom w:val="single" w:sz="8" w:space="0" w:color="000000"/>
              <w:right w:val="nil"/>
            </w:tcBorders>
            <w:shd w:val="clear" w:color="auto" w:fill="DDD9C3" w:themeFill="background2" w:themeFillShade="E6"/>
            <w:vAlign w:val="center"/>
            <w:hideMark/>
          </w:tcPr>
          <w:p w14:paraId="2B2476CD"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97" w:type="pct"/>
            <w:vMerge/>
            <w:tcBorders>
              <w:top w:val="single" w:sz="8" w:space="0" w:color="auto"/>
              <w:left w:val="single" w:sz="8" w:space="0" w:color="auto"/>
              <w:bottom w:val="single" w:sz="8" w:space="0" w:color="000000"/>
              <w:right w:val="single" w:sz="8" w:space="0" w:color="auto"/>
            </w:tcBorders>
            <w:vAlign w:val="center"/>
            <w:hideMark/>
          </w:tcPr>
          <w:p w14:paraId="30EE6A3E"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916" w:type="pct"/>
            <w:vMerge/>
            <w:tcBorders>
              <w:top w:val="single" w:sz="8" w:space="0" w:color="auto"/>
              <w:left w:val="single" w:sz="8" w:space="0" w:color="auto"/>
              <w:bottom w:val="single" w:sz="8" w:space="0" w:color="000000"/>
              <w:right w:val="single" w:sz="8" w:space="0" w:color="auto"/>
            </w:tcBorders>
            <w:vAlign w:val="center"/>
            <w:hideMark/>
          </w:tcPr>
          <w:p w14:paraId="456EA936"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80" w:type="pct"/>
            <w:vMerge/>
            <w:tcBorders>
              <w:top w:val="single" w:sz="8" w:space="0" w:color="auto"/>
              <w:left w:val="single" w:sz="8" w:space="0" w:color="auto"/>
              <w:bottom w:val="single" w:sz="8" w:space="0" w:color="000000"/>
              <w:right w:val="single" w:sz="8" w:space="0" w:color="auto"/>
            </w:tcBorders>
            <w:vAlign w:val="center"/>
            <w:hideMark/>
          </w:tcPr>
          <w:p w14:paraId="415E4A8B"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476" w:type="pct"/>
            <w:vMerge/>
            <w:tcBorders>
              <w:top w:val="single" w:sz="8" w:space="0" w:color="auto"/>
              <w:left w:val="single" w:sz="8" w:space="0" w:color="auto"/>
              <w:bottom w:val="single" w:sz="8" w:space="0" w:color="000000"/>
              <w:right w:val="single" w:sz="8" w:space="0" w:color="auto"/>
            </w:tcBorders>
            <w:vAlign w:val="center"/>
            <w:hideMark/>
          </w:tcPr>
          <w:p w14:paraId="595E8CBD"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611" w:type="pct"/>
            <w:vMerge/>
            <w:tcBorders>
              <w:top w:val="single" w:sz="8" w:space="0" w:color="auto"/>
              <w:left w:val="single" w:sz="8" w:space="0" w:color="auto"/>
              <w:bottom w:val="single" w:sz="8" w:space="0" w:color="000000"/>
              <w:right w:val="single" w:sz="8" w:space="0" w:color="auto"/>
            </w:tcBorders>
            <w:vAlign w:val="center"/>
            <w:hideMark/>
          </w:tcPr>
          <w:p w14:paraId="1B4A0B20"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97" w:type="pct"/>
            <w:tcBorders>
              <w:top w:val="nil"/>
              <w:left w:val="nil"/>
              <w:bottom w:val="nil"/>
              <w:right w:val="single" w:sz="8" w:space="0" w:color="auto"/>
            </w:tcBorders>
            <w:shd w:val="clear" w:color="auto" w:fill="auto"/>
            <w:hideMark/>
          </w:tcPr>
          <w:p w14:paraId="029983A6"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r w:rsidRPr="007B2896">
              <w:rPr>
                <w:rFonts w:ascii="Times New Roman" w:eastAsia="Times New Roman" w:hAnsi="Times New Roman" w:cs="Times New Roman"/>
                <w:color w:val="000000"/>
                <w:sz w:val="16"/>
                <w:szCs w:val="16"/>
                <w:lang w:eastAsia="en-CA"/>
              </w:rPr>
              <w:t> </w:t>
            </w:r>
          </w:p>
        </w:tc>
        <w:tc>
          <w:tcPr>
            <w:tcW w:w="627" w:type="pct"/>
            <w:tcBorders>
              <w:top w:val="nil"/>
              <w:left w:val="nil"/>
              <w:bottom w:val="nil"/>
              <w:right w:val="single" w:sz="4" w:space="0" w:color="auto"/>
            </w:tcBorders>
            <w:shd w:val="clear" w:color="auto" w:fill="auto"/>
            <w:hideMark/>
          </w:tcPr>
          <w:p w14:paraId="565C338C"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r w:rsidRPr="007B2896">
              <w:rPr>
                <w:rFonts w:ascii="Times New Roman" w:eastAsia="Times New Roman" w:hAnsi="Times New Roman" w:cs="Times New Roman"/>
                <w:color w:val="000000"/>
                <w:sz w:val="16"/>
                <w:szCs w:val="16"/>
                <w:lang w:eastAsia="en-CA"/>
              </w:rPr>
              <w:t xml:space="preserve">2.2.4 Develop a short to medium term transition plan to fill the sustainable development skills gap </w:t>
            </w:r>
          </w:p>
        </w:tc>
      </w:tr>
      <w:tr w:rsidR="00996B3E" w:rsidRPr="007B2896" w14:paraId="45AED064" w14:textId="77777777" w:rsidTr="00996B3E">
        <w:trPr>
          <w:trHeight w:val="300"/>
        </w:trPr>
        <w:tc>
          <w:tcPr>
            <w:tcW w:w="597" w:type="pct"/>
            <w:vMerge/>
            <w:tcBorders>
              <w:top w:val="nil"/>
              <w:left w:val="single" w:sz="4" w:space="0" w:color="auto"/>
              <w:bottom w:val="single" w:sz="8" w:space="0" w:color="000000"/>
              <w:right w:val="nil"/>
            </w:tcBorders>
            <w:shd w:val="clear" w:color="auto" w:fill="DDD9C3" w:themeFill="background2" w:themeFillShade="E6"/>
            <w:vAlign w:val="center"/>
            <w:hideMark/>
          </w:tcPr>
          <w:p w14:paraId="692E481D"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97" w:type="pct"/>
            <w:vMerge/>
            <w:tcBorders>
              <w:top w:val="single" w:sz="8" w:space="0" w:color="auto"/>
              <w:left w:val="single" w:sz="8" w:space="0" w:color="auto"/>
              <w:bottom w:val="single" w:sz="8" w:space="0" w:color="000000"/>
              <w:right w:val="single" w:sz="8" w:space="0" w:color="auto"/>
            </w:tcBorders>
            <w:vAlign w:val="center"/>
            <w:hideMark/>
          </w:tcPr>
          <w:p w14:paraId="2F917187"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916" w:type="pct"/>
            <w:vMerge/>
            <w:tcBorders>
              <w:top w:val="single" w:sz="8" w:space="0" w:color="auto"/>
              <w:left w:val="single" w:sz="8" w:space="0" w:color="auto"/>
              <w:bottom w:val="single" w:sz="8" w:space="0" w:color="000000"/>
              <w:right w:val="single" w:sz="8" w:space="0" w:color="auto"/>
            </w:tcBorders>
            <w:vAlign w:val="center"/>
            <w:hideMark/>
          </w:tcPr>
          <w:p w14:paraId="79BD1E95"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80" w:type="pct"/>
            <w:vMerge/>
            <w:tcBorders>
              <w:top w:val="single" w:sz="8" w:space="0" w:color="auto"/>
              <w:left w:val="single" w:sz="8" w:space="0" w:color="auto"/>
              <w:bottom w:val="single" w:sz="8" w:space="0" w:color="000000"/>
              <w:right w:val="single" w:sz="8" w:space="0" w:color="auto"/>
            </w:tcBorders>
            <w:vAlign w:val="center"/>
            <w:hideMark/>
          </w:tcPr>
          <w:p w14:paraId="674B3276"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476" w:type="pct"/>
            <w:vMerge/>
            <w:tcBorders>
              <w:top w:val="single" w:sz="8" w:space="0" w:color="auto"/>
              <w:left w:val="single" w:sz="8" w:space="0" w:color="auto"/>
              <w:bottom w:val="single" w:sz="8" w:space="0" w:color="000000"/>
              <w:right w:val="single" w:sz="8" w:space="0" w:color="auto"/>
            </w:tcBorders>
            <w:vAlign w:val="center"/>
            <w:hideMark/>
          </w:tcPr>
          <w:p w14:paraId="4ADBCE21"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611" w:type="pct"/>
            <w:vMerge/>
            <w:tcBorders>
              <w:top w:val="single" w:sz="8" w:space="0" w:color="auto"/>
              <w:left w:val="single" w:sz="8" w:space="0" w:color="auto"/>
              <w:bottom w:val="single" w:sz="8" w:space="0" w:color="000000"/>
              <w:right w:val="single" w:sz="8" w:space="0" w:color="auto"/>
            </w:tcBorders>
            <w:vAlign w:val="center"/>
            <w:hideMark/>
          </w:tcPr>
          <w:p w14:paraId="6D7FAC17"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97" w:type="pct"/>
            <w:tcBorders>
              <w:top w:val="nil"/>
              <w:left w:val="nil"/>
              <w:bottom w:val="nil"/>
              <w:right w:val="single" w:sz="8" w:space="0" w:color="auto"/>
            </w:tcBorders>
            <w:shd w:val="clear" w:color="auto" w:fill="auto"/>
            <w:hideMark/>
          </w:tcPr>
          <w:p w14:paraId="55F9E1F8"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r w:rsidRPr="007B2896">
              <w:rPr>
                <w:rFonts w:ascii="Times New Roman" w:eastAsia="Times New Roman" w:hAnsi="Times New Roman" w:cs="Times New Roman"/>
                <w:color w:val="000000"/>
                <w:sz w:val="16"/>
                <w:szCs w:val="16"/>
                <w:lang w:eastAsia="en-CA"/>
              </w:rPr>
              <w:t> </w:t>
            </w:r>
          </w:p>
        </w:tc>
        <w:tc>
          <w:tcPr>
            <w:tcW w:w="627" w:type="pct"/>
            <w:tcBorders>
              <w:top w:val="nil"/>
              <w:left w:val="nil"/>
              <w:bottom w:val="nil"/>
              <w:right w:val="single" w:sz="4" w:space="0" w:color="auto"/>
            </w:tcBorders>
            <w:shd w:val="clear" w:color="auto" w:fill="auto"/>
            <w:hideMark/>
          </w:tcPr>
          <w:p w14:paraId="6E5ECB6C"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r w:rsidRPr="007B2896">
              <w:rPr>
                <w:rFonts w:ascii="Times New Roman" w:eastAsia="Times New Roman" w:hAnsi="Times New Roman" w:cs="Times New Roman"/>
                <w:color w:val="000000"/>
                <w:sz w:val="16"/>
                <w:szCs w:val="16"/>
                <w:lang w:eastAsia="en-CA"/>
              </w:rPr>
              <w:t> </w:t>
            </w:r>
          </w:p>
        </w:tc>
      </w:tr>
      <w:tr w:rsidR="00996B3E" w:rsidRPr="007B2896" w14:paraId="69A2D698" w14:textId="77777777" w:rsidTr="00996B3E">
        <w:trPr>
          <w:trHeight w:val="435"/>
        </w:trPr>
        <w:tc>
          <w:tcPr>
            <w:tcW w:w="597" w:type="pct"/>
            <w:vMerge/>
            <w:tcBorders>
              <w:top w:val="nil"/>
              <w:left w:val="single" w:sz="4" w:space="0" w:color="auto"/>
              <w:bottom w:val="single" w:sz="8" w:space="0" w:color="000000"/>
              <w:right w:val="nil"/>
            </w:tcBorders>
            <w:shd w:val="clear" w:color="auto" w:fill="DDD9C3" w:themeFill="background2" w:themeFillShade="E6"/>
            <w:vAlign w:val="center"/>
            <w:hideMark/>
          </w:tcPr>
          <w:p w14:paraId="5E7D6438"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97" w:type="pct"/>
            <w:vMerge/>
            <w:tcBorders>
              <w:top w:val="single" w:sz="8" w:space="0" w:color="auto"/>
              <w:left w:val="single" w:sz="8" w:space="0" w:color="auto"/>
              <w:bottom w:val="single" w:sz="8" w:space="0" w:color="000000"/>
              <w:right w:val="single" w:sz="8" w:space="0" w:color="auto"/>
            </w:tcBorders>
            <w:vAlign w:val="center"/>
            <w:hideMark/>
          </w:tcPr>
          <w:p w14:paraId="0B7A94A9"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916" w:type="pct"/>
            <w:vMerge/>
            <w:tcBorders>
              <w:top w:val="single" w:sz="8" w:space="0" w:color="auto"/>
              <w:left w:val="single" w:sz="8" w:space="0" w:color="auto"/>
              <w:bottom w:val="single" w:sz="8" w:space="0" w:color="000000"/>
              <w:right w:val="single" w:sz="8" w:space="0" w:color="auto"/>
            </w:tcBorders>
            <w:vAlign w:val="center"/>
            <w:hideMark/>
          </w:tcPr>
          <w:p w14:paraId="78A5C27A"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80" w:type="pct"/>
            <w:vMerge/>
            <w:tcBorders>
              <w:top w:val="single" w:sz="8" w:space="0" w:color="auto"/>
              <w:left w:val="single" w:sz="8" w:space="0" w:color="auto"/>
              <w:bottom w:val="single" w:sz="8" w:space="0" w:color="000000"/>
              <w:right w:val="single" w:sz="8" w:space="0" w:color="auto"/>
            </w:tcBorders>
            <w:vAlign w:val="center"/>
            <w:hideMark/>
          </w:tcPr>
          <w:p w14:paraId="0A22AD2C"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476" w:type="pct"/>
            <w:vMerge/>
            <w:tcBorders>
              <w:top w:val="single" w:sz="8" w:space="0" w:color="auto"/>
              <w:left w:val="single" w:sz="8" w:space="0" w:color="auto"/>
              <w:bottom w:val="single" w:sz="8" w:space="0" w:color="000000"/>
              <w:right w:val="single" w:sz="8" w:space="0" w:color="auto"/>
            </w:tcBorders>
            <w:vAlign w:val="center"/>
            <w:hideMark/>
          </w:tcPr>
          <w:p w14:paraId="6F5A2535"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611" w:type="pct"/>
            <w:vMerge/>
            <w:tcBorders>
              <w:top w:val="single" w:sz="8" w:space="0" w:color="auto"/>
              <w:left w:val="single" w:sz="8" w:space="0" w:color="auto"/>
              <w:bottom w:val="single" w:sz="8" w:space="0" w:color="000000"/>
              <w:right w:val="single" w:sz="8" w:space="0" w:color="auto"/>
            </w:tcBorders>
            <w:vAlign w:val="center"/>
            <w:hideMark/>
          </w:tcPr>
          <w:p w14:paraId="7052533E"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97" w:type="pct"/>
            <w:vMerge w:val="restart"/>
            <w:tcBorders>
              <w:top w:val="nil"/>
              <w:left w:val="single" w:sz="8" w:space="0" w:color="auto"/>
              <w:bottom w:val="nil"/>
              <w:right w:val="single" w:sz="4" w:space="0" w:color="auto"/>
            </w:tcBorders>
            <w:shd w:val="clear" w:color="auto" w:fill="auto"/>
            <w:hideMark/>
          </w:tcPr>
          <w:p w14:paraId="21506E6E"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r w:rsidRPr="007B2896">
              <w:rPr>
                <w:rFonts w:ascii="Times New Roman" w:eastAsia="Times New Roman" w:hAnsi="Times New Roman" w:cs="Times New Roman"/>
                <w:color w:val="000000"/>
                <w:sz w:val="16"/>
                <w:szCs w:val="16"/>
                <w:lang w:eastAsia="en-CA"/>
              </w:rPr>
              <w:t>2.3. Develop a financial plan for the long-term sustainability of project activities and the retention of developed capacity</w:t>
            </w:r>
          </w:p>
        </w:tc>
        <w:tc>
          <w:tcPr>
            <w:tcW w:w="627" w:type="pct"/>
            <w:vMerge w:val="restart"/>
            <w:tcBorders>
              <w:top w:val="nil"/>
              <w:left w:val="single" w:sz="4" w:space="0" w:color="auto"/>
              <w:bottom w:val="nil"/>
              <w:right w:val="single" w:sz="4" w:space="0" w:color="auto"/>
            </w:tcBorders>
            <w:shd w:val="clear" w:color="auto" w:fill="auto"/>
            <w:hideMark/>
          </w:tcPr>
          <w:p w14:paraId="25A94402"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r w:rsidRPr="007B2896">
              <w:rPr>
                <w:rFonts w:ascii="Times New Roman" w:eastAsia="Times New Roman" w:hAnsi="Times New Roman" w:cs="Times New Roman"/>
                <w:color w:val="000000"/>
                <w:sz w:val="16"/>
                <w:szCs w:val="16"/>
                <w:lang w:eastAsia="en-CA"/>
              </w:rPr>
              <w:t xml:space="preserve">2.3.1. Enhance the existing financial plan of the government for environmental governance through cross-cutting capacity development, including exploration and building on innovative sources of financing. </w:t>
            </w:r>
          </w:p>
        </w:tc>
      </w:tr>
      <w:tr w:rsidR="00996B3E" w:rsidRPr="007B2896" w14:paraId="21E5B027" w14:textId="77777777" w:rsidTr="00996B3E">
        <w:trPr>
          <w:trHeight w:val="1800"/>
        </w:trPr>
        <w:tc>
          <w:tcPr>
            <w:tcW w:w="597" w:type="pct"/>
            <w:vMerge/>
            <w:tcBorders>
              <w:top w:val="nil"/>
              <w:left w:val="single" w:sz="4" w:space="0" w:color="auto"/>
              <w:bottom w:val="single" w:sz="8" w:space="0" w:color="000000"/>
              <w:right w:val="nil"/>
            </w:tcBorders>
            <w:shd w:val="clear" w:color="auto" w:fill="DDD9C3" w:themeFill="background2" w:themeFillShade="E6"/>
            <w:vAlign w:val="center"/>
            <w:hideMark/>
          </w:tcPr>
          <w:p w14:paraId="270F6534"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97" w:type="pct"/>
            <w:vMerge/>
            <w:tcBorders>
              <w:top w:val="single" w:sz="8" w:space="0" w:color="auto"/>
              <w:left w:val="single" w:sz="8" w:space="0" w:color="auto"/>
              <w:bottom w:val="single" w:sz="8" w:space="0" w:color="000000"/>
              <w:right w:val="single" w:sz="8" w:space="0" w:color="auto"/>
            </w:tcBorders>
            <w:vAlign w:val="center"/>
            <w:hideMark/>
          </w:tcPr>
          <w:p w14:paraId="14AA4985"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916" w:type="pct"/>
            <w:vMerge/>
            <w:tcBorders>
              <w:top w:val="single" w:sz="8" w:space="0" w:color="auto"/>
              <w:left w:val="single" w:sz="8" w:space="0" w:color="auto"/>
              <w:bottom w:val="single" w:sz="8" w:space="0" w:color="000000"/>
              <w:right w:val="single" w:sz="8" w:space="0" w:color="auto"/>
            </w:tcBorders>
            <w:vAlign w:val="center"/>
            <w:hideMark/>
          </w:tcPr>
          <w:p w14:paraId="63D32DAF"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80" w:type="pct"/>
            <w:vMerge/>
            <w:tcBorders>
              <w:top w:val="single" w:sz="8" w:space="0" w:color="auto"/>
              <w:left w:val="single" w:sz="8" w:space="0" w:color="auto"/>
              <w:bottom w:val="single" w:sz="8" w:space="0" w:color="000000"/>
              <w:right w:val="single" w:sz="8" w:space="0" w:color="auto"/>
            </w:tcBorders>
            <w:vAlign w:val="center"/>
            <w:hideMark/>
          </w:tcPr>
          <w:p w14:paraId="378C7F85"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476" w:type="pct"/>
            <w:vMerge/>
            <w:tcBorders>
              <w:top w:val="single" w:sz="8" w:space="0" w:color="auto"/>
              <w:left w:val="single" w:sz="8" w:space="0" w:color="auto"/>
              <w:bottom w:val="single" w:sz="8" w:space="0" w:color="000000"/>
              <w:right w:val="single" w:sz="8" w:space="0" w:color="auto"/>
            </w:tcBorders>
            <w:vAlign w:val="center"/>
            <w:hideMark/>
          </w:tcPr>
          <w:p w14:paraId="2404EF34"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611" w:type="pct"/>
            <w:vMerge/>
            <w:tcBorders>
              <w:top w:val="single" w:sz="8" w:space="0" w:color="auto"/>
              <w:left w:val="single" w:sz="8" w:space="0" w:color="auto"/>
              <w:bottom w:val="single" w:sz="8" w:space="0" w:color="000000"/>
              <w:right w:val="single" w:sz="8" w:space="0" w:color="auto"/>
            </w:tcBorders>
            <w:vAlign w:val="center"/>
            <w:hideMark/>
          </w:tcPr>
          <w:p w14:paraId="6C596838"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97" w:type="pct"/>
            <w:vMerge/>
            <w:tcBorders>
              <w:top w:val="nil"/>
              <w:left w:val="single" w:sz="8" w:space="0" w:color="auto"/>
              <w:bottom w:val="nil"/>
              <w:right w:val="single" w:sz="4" w:space="0" w:color="auto"/>
            </w:tcBorders>
            <w:vAlign w:val="center"/>
            <w:hideMark/>
          </w:tcPr>
          <w:p w14:paraId="3D000D60"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627" w:type="pct"/>
            <w:vMerge/>
            <w:tcBorders>
              <w:top w:val="nil"/>
              <w:left w:val="single" w:sz="4" w:space="0" w:color="auto"/>
              <w:bottom w:val="nil"/>
              <w:right w:val="single" w:sz="4" w:space="0" w:color="auto"/>
            </w:tcBorders>
            <w:vAlign w:val="center"/>
            <w:hideMark/>
          </w:tcPr>
          <w:p w14:paraId="460DFE68"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r>
      <w:tr w:rsidR="00996B3E" w:rsidRPr="007B2896" w14:paraId="51861C9B" w14:textId="77777777" w:rsidTr="00996B3E">
        <w:trPr>
          <w:trHeight w:val="525"/>
        </w:trPr>
        <w:tc>
          <w:tcPr>
            <w:tcW w:w="597" w:type="pct"/>
            <w:vMerge/>
            <w:tcBorders>
              <w:top w:val="nil"/>
              <w:left w:val="single" w:sz="4" w:space="0" w:color="auto"/>
              <w:bottom w:val="single" w:sz="8" w:space="0" w:color="000000"/>
              <w:right w:val="nil"/>
            </w:tcBorders>
            <w:shd w:val="clear" w:color="auto" w:fill="DDD9C3" w:themeFill="background2" w:themeFillShade="E6"/>
            <w:vAlign w:val="center"/>
            <w:hideMark/>
          </w:tcPr>
          <w:p w14:paraId="03A38FE1"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97" w:type="pct"/>
            <w:vMerge/>
            <w:tcBorders>
              <w:top w:val="single" w:sz="8" w:space="0" w:color="auto"/>
              <w:left w:val="single" w:sz="8" w:space="0" w:color="auto"/>
              <w:bottom w:val="single" w:sz="8" w:space="0" w:color="000000"/>
              <w:right w:val="single" w:sz="8" w:space="0" w:color="auto"/>
            </w:tcBorders>
            <w:vAlign w:val="center"/>
            <w:hideMark/>
          </w:tcPr>
          <w:p w14:paraId="34D357B2"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916" w:type="pct"/>
            <w:vMerge/>
            <w:tcBorders>
              <w:top w:val="single" w:sz="8" w:space="0" w:color="auto"/>
              <w:left w:val="single" w:sz="8" w:space="0" w:color="auto"/>
              <w:bottom w:val="single" w:sz="8" w:space="0" w:color="000000"/>
              <w:right w:val="single" w:sz="8" w:space="0" w:color="auto"/>
            </w:tcBorders>
            <w:vAlign w:val="center"/>
            <w:hideMark/>
          </w:tcPr>
          <w:p w14:paraId="2AD820E8"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80" w:type="pct"/>
            <w:vMerge/>
            <w:tcBorders>
              <w:top w:val="single" w:sz="8" w:space="0" w:color="auto"/>
              <w:left w:val="single" w:sz="8" w:space="0" w:color="auto"/>
              <w:bottom w:val="single" w:sz="8" w:space="0" w:color="000000"/>
              <w:right w:val="single" w:sz="8" w:space="0" w:color="auto"/>
            </w:tcBorders>
            <w:vAlign w:val="center"/>
            <w:hideMark/>
          </w:tcPr>
          <w:p w14:paraId="40732492"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476" w:type="pct"/>
            <w:vMerge/>
            <w:tcBorders>
              <w:top w:val="single" w:sz="8" w:space="0" w:color="auto"/>
              <w:left w:val="single" w:sz="8" w:space="0" w:color="auto"/>
              <w:bottom w:val="single" w:sz="8" w:space="0" w:color="000000"/>
              <w:right w:val="single" w:sz="8" w:space="0" w:color="auto"/>
            </w:tcBorders>
            <w:vAlign w:val="center"/>
            <w:hideMark/>
          </w:tcPr>
          <w:p w14:paraId="1C4EC909"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611" w:type="pct"/>
            <w:vMerge/>
            <w:tcBorders>
              <w:top w:val="single" w:sz="8" w:space="0" w:color="auto"/>
              <w:left w:val="single" w:sz="8" w:space="0" w:color="auto"/>
              <w:bottom w:val="single" w:sz="8" w:space="0" w:color="000000"/>
              <w:right w:val="single" w:sz="8" w:space="0" w:color="auto"/>
            </w:tcBorders>
            <w:vAlign w:val="center"/>
            <w:hideMark/>
          </w:tcPr>
          <w:p w14:paraId="15832980"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597" w:type="pct"/>
            <w:tcBorders>
              <w:top w:val="nil"/>
              <w:left w:val="nil"/>
              <w:bottom w:val="single" w:sz="4" w:space="0" w:color="auto"/>
              <w:right w:val="nil"/>
            </w:tcBorders>
            <w:shd w:val="clear" w:color="auto" w:fill="auto"/>
            <w:hideMark/>
          </w:tcPr>
          <w:p w14:paraId="63DBD50F" w14:textId="5BB04BBB"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p>
        </w:tc>
        <w:tc>
          <w:tcPr>
            <w:tcW w:w="627" w:type="pct"/>
            <w:tcBorders>
              <w:top w:val="nil"/>
              <w:left w:val="single" w:sz="4" w:space="0" w:color="auto"/>
              <w:bottom w:val="single" w:sz="8" w:space="0" w:color="auto"/>
              <w:right w:val="single" w:sz="8" w:space="0" w:color="auto"/>
            </w:tcBorders>
            <w:shd w:val="clear" w:color="auto" w:fill="auto"/>
            <w:hideMark/>
          </w:tcPr>
          <w:p w14:paraId="03899E2F" w14:textId="77777777" w:rsidR="007B2896" w:rsidRPr="007B2896" w:rsidRDefault="007B2896" w:rsidP="007B2896">
            <w:pPr>
              <w:spacing w:after="0" w:line="240" w:lineRule="auto"/>
              <w:rPr>
                <w:rFonts w:ascii="Times New Roman" w:eastAsia="Times New Roman" w:hAnsi="Times New Roman" w:cs="Times New Roman"/>
                <w:color w:val="000000"/>
                <w:sz w:val="16"/>
                <w:szCs w:val="16"/>
                <w:lang w:eastAsia="en-CA"/>
              </w:rPr>
            </w:pPr>
            <w:r w:rsidRPr="007B2896">
              <w:rPr>
                <w:rFonts w:ascii="Times New Roman" w:eastAsia="Times New Roman" w:hAnsi="Times New Roman" w:cs="Times New Roman"/>
                <w:color w:val="000000"/>
                <w:sz w:val="16"/>
                <w:szCs w:val="16"/>
                <w:lang w:eastAsia="en-CA"/>
              </w:rPr>
              <w:t> </w:t>
            </w:r>
          </w:p>
        </w:tc>
      </w:tr>
    </w:tbl>
    <w:p w14:paraId="080C2EF3" w14:textId="77777777" w:rsidR="007B2896" w:rsidRPr="007B2896" w:rsidRDefault="007B2896" w:rsidP="007B2896"/>
    <w:p w14:paraId="397B2474" w14:textId="77777777" w:rsidR="007B2896" w:rsidRPr="007B2896" w:rsidRDefault="007B2896" w:rsidP="007B2896"/>
    <w:p w14:paraId="587B2A22" w14:textId="77777777" w:rsidR="007B2896" w:rsidRDefault="007B2896">
      <w:pPr>
        <w:rPr>
          <w:rFonts w:asciiTheme="majorHAnsi" w:eastAsiaTheme="majorEastAsia" w:hAnsiTheme="majorHAnsi" w:cstheme="majorBidi"/>
          <w:b/>
          <w:bCs/>
          <w:color w:val="365F91" w:themeColor="accent1" w:themeShade="BF"/>
          <w:sz w:val="28"/>
          <w:szCs w:val="28"/>
        </w:rPr>
      </w:pPr>
      <w:r>
        <w:br w:type="page"/>
      </w:r>
    </w:p>
    <w:p w14:paraId="69682843" w14:textId="4C773A5F" w:rsidR="00362100" w:rsidRDefault="00195ED8" w:rsidP="00362100">
      <w:pPr>
        <w:pStyle w:val="Heading1"/>
      </w:pPr>
      <w:bookmarkStart w:id="39" w:name="_Toc384699335"/>
      <w:r>
        <w:lastRenderedPageBreak/>
        <w:t xml:space="preserve">Annex </w:t>
      </w:r>
      <w:r w:rsidR="0044616C">
        <w:t>3</w:t>
      </w:r>
      <w:r>
        <w:t xml:space="preserve">. </w:t>
      </w:r>
      <w:r w:rsidR="00B943B8" w:rsidRPr="00F74BD7">
        <w:t xml:space="preserve">Provisional </w:t>
      </w:r>
      <w:r w:rsidR="00362100">
        <w:t>W</w:t>
      </w:r>
      <w:r w:rsidR="00B943B8" w:rsidRPr="00F74BD7">
        <w:t>orkplan</w:t>
      </w:r>
      <w:bookmarkEnd w:id="39"/>
      <w:r w:rsidR="00882E29">
        <w:t xml:space="preserve"> </w:t>
      </w:r>
      <w:r w:rsidR="0025187E">
        <w:t xml:space="preserve"> </w:t>
      </w:r>
    </w:p>
    <w:p w14:paraId="5BDD92FE" w14:textId="46541E8F" w:rsidR="00362100" w:rsidRPr="00362100" w:rsidRDefault="00362100" w:rsidP="00362100">
      <w:r w:rsidRPr="00362100">
        <w:rPr>
          <w:noProof/>
          <w:lang w:val="en-US"/>
        </w:rPr>
        <w:drawing>
          <wp:inline distT="0" distB="0" distL="0" distR="0" wp14:anchorId="5F2D564E" wp14:editId="00892285">
            <wp:extent cx="6715125" cy="76295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715125" cy="7629525"/>
                    </a:xfrm>
                    <a:prstGeom prst="rect">
                      <a:avLst/>
                    </a:prstGeom>
                    <a:noFill/>
                    <a:ln>
                      <a:noFill/>
                    </a:ln>
                  </pic:spPr>
                </pic:pic>
              </a:graphicData>
            </a:graphic>
          </wp:inline>
        </w:drawing>
      </w:r>
    </w:p>
    <w:p w14:paraId="634E39D5" w14:textId="4EB08DCC" w:rsidR="00B943B8" w:rsidRPr="009076CB" w:rsidRDefault="003D332D" w:rsidP="009076CB">
      <w:pPr>
        <w:pStyle w:val="Heading1"/>
      </w:pPr>
      <w:r>
        <w:br w:type="page"/>
      </w:r>
      <w:bookmarkStart w:id="40" w:name="_Toc384699336"/>
      <w:r w:rsidR="00195ED8">
        <w:lastRenderedPageBreak/>
        <w:t xml:space="preserve">Annex </w:t>
      </w:r>
      <w:r w:rsidR="00720A3F">
        <w:t>4</w:t>
      </w:r>
      <w:r w:rsidR="00195ED8">
        <w:t xml:space="preserve">. </w:t>
      </w:r>
      <w:r w:rsidR="00B943B8" w:rsidRPr="00F74BD7">
        <w:t>Terms of References</w:t>
      </w:r>
      <w:bookmarkEnd w:id="40"/>
    </w:p>
    <w:p w14:paraId="4665E59E" w14:textId="77777777" w:rsidR="000628A8" w:rsidRDefault="000628A8"/>
    <w:p w14:paraId="49D22396" w14:textId="533AAF93" w:rsidR="005D04EA" w:rsidRDefault="00D91F82" w:rsidP="005D04EA">
      <w:pPr>
        <w:pStyle w:val="Heading2"/>
      </w:pPr>
      <w:bookmarkStart w:id="41" w:name="_Toc384699337"/>
      <w:r>
        <w:t>4</w:t>
      </w:r>
      <w:r w:rsidR="005D04EA">
        <w:t xml:space="preserve">. a </w:t>
      </w:r>
      <w:r w:rsidR="005D04EA" w:rsidRPr="005D04EA">
        <w:t>Terms of Reference- Project Board</w:t>
      </w:r>
      <w:bookmarkEnd w:id="41"/>
    </w:p>
    <w:p w14:paraId="50C9E9AF" w14:textId="77777777" w:rsidR="005D04EA" w:rsidRDefault="005D04EA" w:rsidP="005D04EA"/>
    <w:p w14:paraId="722C09BD" w14:textId="77C31FFB" w:rsidR="005D04EA" w:rsidRPr="005D04EA" w:rsidRDefault="005D04EA" w:rsidP="004372FB">
      <w:pPr>
        <w:spacing w:line="240" w:lineRule="atLeast"/>
        <w:rPr>
          <w:rFonts w:ascii="Times New Roman" w:hAnsi="Times New Roman" w:cs="Times New Roman"/>
          <w:b/>
          <w:sz w:val="24"/>
          <w:szCs w:val="24"/>
        </w:rPr>
      </w:pPr>
      <w:r w:rsidRPr="005D04EA">
        <w:rPr>
          <w:rFonts w:ascii="Times New Roman" w:hAnsi="Times New Roman" w:cs="Times New Roman"/>
          <w:b/>
          <w:sz w:val="24"/>
          <w:szCs w:val="24"/>
        </w:rPr>
        <w:t>Project Description</w:t>
      </w:r>
    </w:p>
    <w:p w14:paraId="13AECFFB" w14:textId="1985CD7A" w:rsidR="005D04EA" w:rsidRPr="005D04EA" w:rsidRDefault="005D04EA" w:rsidP="004372FB">
      <w:pPr>
        <w:pStyle w:val="BodyText"/>
        <w:spacing w:line="240" w:lineRule="atLeast"/>
        <w:rPr>
          <w:color w:val="231F20"/>
          <w:szCs w:val="24"/>
          <w:lang w:eastAsia="ru-RU"/>
        </w:rPr>
      </w:pPr>
      <w:r w:rsidRPr="005D04EA">
        <w:rPr>
          <w:noProof/>
          <w:szCs w:val="24"/>
        </w:rPr>
        <w:t xml:space="preserve">The project is consistent with Suriname commitments on management of global environment and action plans on responding to multilateral agreements, in particular the Rio Conventions to which Suriname is a party. </w:t>
      </w:r>
      <w:r w:rsidRPr="005D04EA">
        <w:rPr>
          <w:color w:val="231F20"/>
          <w:szCs w:val="24"/>
          <w:lang w:eastAsia="ru-RU"/>
        </w:rPr>
        <w:t xml:space="preserve">While Suriname has made some progress in implementing the Conventions, there is no integrated approach for sustainable planning and development as required by the Rio conventions. </w:t>
      </w:r>
    </w:p>
    <w:p w14:paraId="346D83F6" w14:textId="77777777" w:rsidR="005D04EA" w:rsidRPr="005D04EA" w:rsidRDefault="005D04EA" w:rsidP="004372FB">
      <w:pPr>
        <w:pStyle w:val="BodyText"/>
        <w:spacing w:line="240" w:lineRule="atLeast"/>
        <w:rPr>
          <w:color w:val="231F20"/>
          <w:szCs w:val="24"/>
          <w:lang w:eastAsia="ru-RU"/>
        </w:rPr>
      </w:pPr>
    </w:p>
    <w:p w14:paraId="686C3B8C" w14:textId="77777777" w:rsidR="005D04EA" w:rsidRPr="005D04EA" w:rsidRDefault="005D04EA" w:rsidP="004372FB">
      <w:pPr>
        <w:pStyle w:val="Footer"/>
        <w:tabs>
          <w:tab w:val="clear" w:pos="4320"/>
          <w:tab w:val="clear" w:pos="8640"/>
        </w:tabs>
        <w:spacing w:line="240" w:lineRule="atLeast"/>
        <w:jc w:val="both"/>
        <w:rPr>
          <w:noProof/>
        </w:rPr>
      </w:pPr>
      <w:r w:rsidRPr="005D04EA">
        <w:rPr>
          <w:noProof/>
        </w:rPr>
        <w:t xml:space="preserve">Suriname completed its </w:t>
      </w:r>
      <w:r w:rsidRPr="005D04EA">
        <w:rPr>
          <w:iCs/>
          <w:noProof/>
        </w:rPr>
        <w:t>National Capacity Self-Assessment (NCSA)</w:t>
      </w:r>
      <w:r w:rsidRPr="005D04EA">
        <w:rPr>
          <w:noProof/>
        </w:rPr>
        <w:t xml:space="preserve"> in 2009. This proposed project specifically reponds to the following findings/recommendations from the NCSA process: </w:t>
      </w:r>
    </w:p>
    <w:p w14:paraId="1B355921" w14:textId="77777777" w:rsidR="005D04EA" w:rsidRPr="005D04EA" w:rsidRDefault="005D04EA" w:rsidP="004372FB">
      <w:pPr>
        <w:pStyle w:val="Footer"/>
        <w:tabs>
          <w:tab w:val="clear" w:pos="4320"/>
          <w:tab w:val="clear" w:pos="8640"/>
        </w:tabs>
        <w:spacing w:line="240" w:lineRule="atLeast"/>
        <w:jc w:val="both"/>
        <w:rPr>
          <w:noProof/>
        </w:rPr>
      </w:pPr>
    </w:p>
    <w:p w14:paraId="68A916B6" w14:textId="77777777" w:rsidR="005D04EA" w:rsidRPr="005D04EA" w:rsidRDefault="005D04EA" w:rsidP="006024FD">
      <w:pPr>
        <w:numPr>
          <w:ilvl w:val="0"/>
          <w:numId w:val="42"/>
        </w:numPr>
        <w:tabs>
          <w:tab w:val="left" w:pos="360"/>
        </w:tabs>
        <w:autoSpaceDE w:val="0"/>
        <w:autoSpaceDN w:val="0"/>
        <w:adjustRightInd w:val="0"/>
        <w:spacing w:after="0" w:line="240" w:lineRule="atLeast"/>
        <w:ind w:hanging="1080"/>
        <w:rPr>
          <w:rFonts w:ascii="Times New Roman" w:hAnsi="Times New Roman" w:cs="Times New Roman"/>
          <w:sz w:val="24"/>
          <w:szCs w:val="24"/>
        </w:rPr>
      </w:pPr>
      <w:r w:rsidRPr="005D04EA">
        <w:rPr>
          <w:rFonts w:ascii="Times New Roman" w:hAnsi="Times New Roman" w:cs="Times New Roman"/>
          <w:sz w:val="24"/>
          <w:szCs w:val="24"/>
        </w:rPr>
        <w:t>Establishing and strengthening of the institutional framework;</w:t>
      </w:r>
    </w:p>
    <w:p w14:paraId="39D92826" w14:textId="77777777" w:rsidR="005D04EA" w:rsidRPr="005D04EA" w:rsidRDefault="005D04EA" w:rsidP="006024FD">
      <w:pPr>
        <w:numPr>
          <w:ilvl w:val="0"/>
          <w:numId w:val="42"/>
        </w:numPr>
        <w:tabs>
          <w:tab w:val="left" w:pos="360"/>
        </w:tabs>
        <w:autoSpaceDE w:val="0"/>
        <w:autoSpaceDN w:val="0"/>
        <w:adjustRightInd w:val="0"/>
        <w:spacing w:after="0" w:line="240" w:lineRule="atLeast"/>
        <w:ind w:hanging="1080"/>
        <w:rPr>
          <w:rFonts w:ascii="Times New Roman" w:hAnsi="Times New Roman" w:cs="Times New Roman"/>
          <w:sz w:val="24"/>
          <w:szCs w:val="24"/>
        </w:rPr>
      </w:pPr>
      <w:r w:rsidRPr="005D04EA">
        <w:rPr>
          <w:rFonts w:ascii="Times New Roman" w:hAnsi="Times New Roman" w:cs="Times New Roman"/>
          <w:sz w:val="24"/>
          <w:szCs w:val="24"/>
        </w:rPr>
        <w:t>Entering into and strengthening cooperation mechanisms;</w:t>
      </w:r>
    </w:p>
    <w:p w14:paraId="5AE60016" w14:textId="77777777" w:rsidR="005D04EA" w:rsidRPr="005D04EA" w:rsidRDefault="005D04EA" w:rsidP="006024FD">
      <w:pPr>
        <w:numPr>
          <w:ilvl w:val="0"/>
          <w:numId w:val="42"/>
        </w:numPr>
        <w:tabs>
          <w:tab w:val="left" w:pos="360"/>
        </w:tabs>
        <w:autoSpaceDE w:val="0"/>
        <w:autoSpaceDN w:val="0"/>
        <w:adjustRightInd w:val="0"/>
        <w:spacing w:after="0" w:line="240" w:lineRule="atLeast"/>
        <w:ind w:hanging="1080"/>
        <w:rPr>
          <w:rFonts w:ascii="Times New Roman" w:hAnsi="Times New Roman" w:cs="Times New Roman"/>
          <w:sz w:val="24"/>
          <w:szCs w:val="24"/>
        </w:rPr>
      </w:pPr>
      <w:r w:rsidRPr="005D04EA">
        <w:rPr>
          <w:rFonts w:ascii="Times New Roman" w:hAnsi="Times New Roman" w:cs="Times New Roman"/>
          <w:sz w:val="24"/>
          <w:szCs w:val="24"/>
        </w:rPr>
        <w:t>Increasing environmental awareness and community participation;</w:t>
      </w:r>
    </w:p>
    <w:p w14:paraId="449E345E" w14:textId="77777777" w:rsidR="005D04EA" w:rsidRPr="005D04EA" w:rsidRDefault="005D04EA" w:rsidP="006024FD">
      <w:pPr>
        <w:numPr>
          <w:ilvl w:val="0"/>
          <w:numId w:val="42"/>
        </w:numPr>
        <w:tabs>
          <w:tab w:val="left" w:pos="360"/>
        </w:tabs>
        <w:autoSpaceDE w:val="0"/>
        <w:autoSpaceDN w:val="0"/>
        <w:adjustRightInd w:val="0"/>
        <w:spacing w:after="0" w:line="240" w:lineRule="atLeast"/>
        <w:ind w:hanging="1080"/>
        <w:rPr>
          <w:rFonts w:ascii="Times New Roman" w:hAnsi="Times New Roman" w:cs="Times New Roman"/>
          <w:sz w:val="24"/>
          <w:szCs w:val="24"/>
        </w:rPr>
      </w:pPr>
      <w:r w:rsidRPr="005D04EA">
        <w:rPr>
          <w:rFonts w:ascii="Times New Roman" w:hAnsi="Times New Roman" w:cs="Times New Roman"/>
          <w:sz w:val="24"/>
          <w:szCs w:val="24"/>
        </w:rPr>
        <w:t>Using a multi-dimension approach to the formulation of the national environmental</w:t>
      </w:r>
    </w:p>
    <w:p w14:paraId="044BD4F7" w14:textId="77777777" w:rsidR="005D04EA" w:rsidRPr="005D04EA" w:rsidRDefault="005D04EA" w:rsidP="004372FB">
      <w:pPr>
        <w:tabs>
          <w:tab w:val="left" w:pos="360"/>
        </w:tabs>
        <w:autoSpaceDE w:val="0"/>
        <w:autoSpaceDN w:val="0"/>
        <w:adjustRightInd w:val="0"/>
        <w:spacing w:line="240" w:lineRule="atLeast"/>
        <w:ind w:left="360"/>
        <w:rPr>
          <w:rFonts w:ascii="Times New Roman" w:hAnsi="Times New Roman" w:cs="Times New Roman"/>
          <w:sz w:val="24"/>
          <w:szCs w:val="24"/>
        </w:rPr>
      </w:pPr>
      <w:r w:rsidRPr="005D04EA">
        <w:rPr>
          <w:rFonts w:ascii="Times New Roman" w:hAnsi="Times New Roman" w:cs="Times New Roman"/>
          <w:sz w:val="24"/>
          <w:szCs w:val="24"/>
        </w:rPr>
        <w:t>Policy</w:t>
      </w:r>
    </w:p>
    <w:p w14:paraId="65362818" w14:textId="77777777" w:rsidR="005D04EA" w:rsidRPr="005D04EA" w:rsidRDefault="005D04EA" w:rsidP="004372FB">
      <w:pPr>
        <w:pStyle w:val="Footer"/>
        <w:spacing w:line="240" w:lineRule="atLeast"/>
        <w:jc w:val="both"/>
      </w:pPr>
      <w:r w:rsidRPr="005D04EA">
        <w:rPr>
          <w:noProof/>
        </w:rPr>
        <w:t xml:space="preserve">In order to respond to the priority capacity constraints for national and global environmental management, this project will strengthen Suriname capacities </w:t>
      </w:r>
      <w:r w:rsidRPr="005D04EA">
        <w:t>to integrate Rio Conventions issues into national and local decision-making.</w:t>
      </w:r>
    </w:p>
    <w:p w14:paraId="69AD1A2D" w14:textId="77777777" w:rsidR="005D04EA" w:rsidRPr="005D04EA" w:rsidRDefault="005D04EA" w:rsidP="004372FB">
      <w:pPr>
        <w:pStyle w:val="Footer"/>
        <w:spacing w:line="240" w:lineRule="atLeast"/>
        <w:jc w:val="both"/>
      </w:pPr>
    </w:p>
    <w:p w14:paraId="30D21B0C" w14:textId="77777777" w:rsidR="005D04EA" w:rsidRPr="005D04EA" w:rsidRDefault="005D04EA" w:rsidP="004372FB">
      <w:pPr>
        <w:pStyle w:val="Footer"/>
        <w:spacing w:line="240" w:lineRule="atLeast"/>
        <w:jc w:val="both"/>
        <w:rPr>
          <w:snapToGrid w:val="0"/>
        </w:rPr>
      </w:pPr>
      <w:r w:rsidRPr="005D04EA">
        <w:rPr>
          <w:snapToGrid w:val="0"/>
        </w:rPr>
        <w:t xml:space="preserve">The project strategy is therefore threefold: </w:t>
      </w:r>
    </w:p>
    <w:p w14:paraId="07646804" w14:textId="77777777" w:rsidR="005D04EA" w:rsidRPr="005D04EA" w:rsidRDefault="005D04EA" w:rsidP="006024FD">
      <w:pPr>
        <w:pStyle w:val="Footer"/>
        <w:numPr>
          <w:ilvl w:val="0"/>
          <w:numId w:val="41"/>
        </w:numPr>
        <w:tabs>
          <w:tab w:val="clear" w:pos="4320"/>
          <w:tab w:val="clear" w:pos="8640"/>
        </w:tabs>
        <w:spacing w:line="240" w:lineRule="atLeast"/>
        <w:jc w:val="both"/>
        <w:rPr>
          <w:snapToGrid w:val="0"/>
        </w:rPr>
      </w:pPr>
      <w:r w:rsidRPr="005D04EA">
        <w:rPr>
          <w:snapToGrid w:val="0"/>
        </w:rPr>
        <w:t>Strengthening the policy/institutional framework for implementing the Rio Conventions;</w:t>
      </w:r>
    </w:p>
    <w:p w14:paraId="31F70DF6" w14:textId="77777777" w:rsidR="005D04EA" w:rsidRPr="005D04EA" w:rsidRDefault="005D04EA" w:rsidP="006024FD">
      <w:pPr>
        <w:pStyle w:val="Footer"/>
        <w:numPr>
          <w:ilvl w:val="0"/>
          <w:numId w:val="41"/>
        </w:numPr>
        <w:tabs>
          <w:tab w:val="clear" w:pos="4320"/>
          <w:tab w:val="clear" w:pos="8640"/>
        </w:tabs>
        <w:spacing w:line="240" w:lineRule="atLeast"/>
        <w:jc w:val="both"/>
        <w:rPr>
          <w:snapToGrid w:val="0"/>
        </w:rPr>
      </w:pPr>
      <w:r w:rsidRPr="005D04EA">
        <w:rPr>
          <w:snapToGrid w:val="0"/>
        </w:rPr>
        <w:t>Building capacity in government agencies and academia to implement the Rio Conventions through their work programmes;</w:t>
      </w:r>
    </w:p>
    <w:p w14:paraId="6DDF6C28" w14:textId="77777777" w:rsidR="005D04EA" w:rsidRPr="005D04EA" w:rsidRDefault="005D04EA" w:rsidP="006024FD">
      <w:pPr>
        <w:pStyle w:val="Footer"/>
        <w:numPr>
          <w:ilvl w:val="0"/>
          <w:numId w:val="41"/>
        </w:numPr>
        <w:tabs>
          <w:tab w:val="clear" w:pos="4320"/>
          <w:tab w:val="clear" w:pos="8640"/>
        </w:tabs>
        <w:spacing w:line="240" w:lineRule="atLeast"/>
        <w:jc w:val="both"/>
        <w:rPr>
          <w:snapToGrid w:val="0"/>
        </w:rPr>
      </w:pPr>
      <w:r w:rsidRPr="005D04EA">
        <w:rPr>
          <w:snapToGrid w:val="0"/>
        </w:rPr>
        <w:t xml:space="preserve">Initiating the process to develop public awareness in support of implementing the Rio Conventions. </w:t>
      </w:r>
    </w:p>
    <w:p w14:paraId="2F4539E9" w14:textId="77777777" w:rsidR="005D04EA" w:rsidRPr="005D04EA" w:rsidRDefault="005D04EA" w:rsidP="004372FB">
      <w:pPr>
        <w:pStyle w:val="BodyText"/>
        <w:spacing w:line="240" w:lineRule="atLeast"/>
        <w:rPr>
          <w:color w:val="231F20"/>
          <w:szCs w:val="24"/>
          <w:lang w:eastAsia="ru-RU"/>
        </w:rPr>
      </w:pPr>
    </w:p>
    <w:p w14:paraId="1E7E8BBA" w14:textId="0DCB7165" w:rsidR="005D04EA" w:rsidRPr="005D04EA" w:rsidRDefault="005D04EA" w:rsidP="004372FB">
      <w:pPr>
        <w:spacing w:line="240" w:lineRule="atLeast"/>
        <w:rPr>
          <w:rFonts w:ascii="Times New Roman" w:hAnsi="Times New Roman" w:cs="Times New Roman"/>
          <w:sz w:val="24"/>
          <w:szCs w:val="24"/>
        </w:rPr>
      </w:pPr>
      <w:r w:rsidRPr="005D04EA">
        <w:rPr>
          <w:rFonts w:ascii="Times New Roman" w:hAnsi="Times New Roman" w:cs="Times New Roman"/>
          <w:sz w:val="24"/>
          <w:szCs w:val="24"/>
        </w:rPr>
        <w:t>The project will be implemented in line with the established Government of Suriname and UNDP procedures in Suriname. The Ministry of Labour, Technological Development and Environment (ATM) will take overall responsibility for implementation of the project, and for the project success. It will establish the necessary planning and management mechanisms to oversee project inputs, activities and outputs. The UNDP CO will support the Ministry as necessary.</w:t>
      </w:r>
    </w:p>
    <w:p w14:paraId="6D16CF0A" w14:textId="1F11A520" w:rsidR="005D04EA" w:rsidRPr="005D04EA" w:rsidRDefault="005D04EA" w:rsidP="004372FB">
      <w:pPr>
        <w:autoSpaceDE w:val="0"/>
        <w:autoSpaceDN w:val="0"/>
        <w:adjustRightInd w:val="0"/>
        <w:spacing w:after="0" w:line="240" w:lineRule="atLeast"/>
        <w:jc w:val="both"/>
        <w:rPr>
          <w:rFonts w:ascii="Times New Roman" w:hAnsi="Times New Roman" w:cs="Times New Roman"/>
          <w:b/>
          <w:sz w:val="24"/>
          <w:szCs w:val="24"/>
        </w:rPr>
      </w:pPr>
      <w:r w:rsidRPr="005D04EA">
        <w:rPr>
          <w:rFonts w:ascii="Times New Roman" w:hAnsi="Times New Roman" w:cs="Times New Roman"/>
          <w:b/>
          <w:sz w:val="24"/>
          <w:szCs w:val="24"/>
        </w:rPr>
        <w:t>Project Board</w:t>
      </w:r>
    </w:p>
    <w:p w14:paraId="64460E84" w14:textId="77777777" w:rsidR="005D04EA" w:rsidRPr="005D04EA" w:rsidRDefault="005D04EA" w:rsidP="004372FB">
      <w:pPr>
        <w:autoSpaceDE w:val="0"/>
        <w:autoSpaceDN w:val="0"/>
        <w:adjustRightInd w:val="0"/>
        <w:spacing w:after="0" w:line="240" w:lineRule="atLeast"/>
        <w:jc w:val="both"/>
        <w:rPr>
          <w:rFonts w:ascii="Times New Roman" w:hAnsi="Times New Roman" w:cs="Times New Roman"/>
          <w:sz w:val="24"/>
          <w:szCs w:val="24"/>
        </w:rPr>
      </w:pPr>
      <w:r w:rsidRPr="005D04EA">
        <w:rPr>
          <w:rFonts w:ascii="Times New Roman" w:hAnsi="Times New Roman" w:cs="Times New Roman"/>
          <w:sz w:val="24"/>
          <w:szCs w:val="24"/>
        </w:rPr>
        <w:t xml:space="preserve">The Project Board will provide management advice, administrative support and oversee the direction of the project. The Project Board will provide support and management, and may provide technical inputs and recommendations to the Project Manager. The Board will review progress and evaluation reports, and approve programmatic modifications to project execution, </w:t>
      </w:r>
      <w:r w:rsidRPr="005D04EA">
        <w:rPr>
          <w:rFonts w:ascii="Times New Roman" w:hAnsi="Times New Roman" w:cs="Times New Roman"/>
          <w:sz w:val="24"/>
          <w:szCs w:val="24"/>
        </w:rPr>
        <w:lastRenderedPageBreak/>
        <w:t xml:space="preserve">as appropriate and in accordance to UNDP procedures.  The Project Board will also review project achievements and ensure the quality assurance of the project outcomes. </w:t>
      </w:r>
    </w:p>
    <w:p w14:paraId="6EA7CE0B" w14:textId="77777777" w:rsidR="005D04EA" w:rsidRPr="005D04EA" w:rsidRDefault="005D04EA" w:rsidP="004372FB">
      <w:pPr>
        <w:autoSpaceDE w:val="0"/>
        <w:autoSpaceDN w:val="0"/>
        <w:adjustRightInd w:val="0"/>
        <w:spacing w:after="0" w:line="240" w:lineRule="atLeast"/>
        <w:jc w:val="both"/>
        <w:rPr>
          <w:rFonts w:ascii="Times New Roman" w:hAnsi="Times New Roman" w:cs="Times New Roman"/>
          <w:sz w:val="24"/>
          <w:szCs w:val="24"/>
        </w:rPr>
      </w:pPr>
    </w:p>
    <w:p w14:paraId="36987202" w14:textId="77777777" w:rsidR="005D04EA" w:rsidRPr="005D04EA" w:rsidRDefault="005D04EA" w:rsidP="004372FB">
      <w:pPr>
        <w:autoSpaceDE w:val="0"/>
        <w:autoSpaceDN w:val="0"/>
        <w:adjustRightInd w:val="0"/>
        <w:spacing w:after="0" w:line="240" w:lineRule="atLeast"/>
        <w:jc w:val="both"/>
        <w:rPr>
          <w:rFonts w:ascii="Times New Roman" w:hAnsi="Times New Roman" w:cs="Times New Roman"/>
          <w:sz w:val="24"/>
          <w:szCs w:val="24"/>
        </w:rPr>
      </w:pPr>
      <w:r w:rsidRPr="005D04EA">
        <w:rPr>
          <w:rFonts w:ascii="Times New Roman" w:hAnsi="Times New Roman" w:cs="Times New Roman"/>
          <w:sz w:val="24"/>
          <w:szCs w:val="24"/>
        </w:rPr>
        <w:t>The Project Board will also:</w:t>
      </w:r>
    </w:p>
    <w:p w14:paraId="115A93DE" w14:textId="77777777" w:rsidR="005D04EA" w:rsidRPr="005D04EA" w:rsidRDefault="005D04EA" w:rsidP="006024FD">
      <w:pPr>
        <w:pStyle w:val="ListParagraph"/>
        <w:numPr>
          <w:ilvl w:val="0"/>
          <w:numId w:val="46"/>
        </w:numPr>
        <w:autoSpaceDE w:val="0"/>
        <w:autoSpaceDN w:val="0"/>
        <w:adjustRightInd w:val="0"/>
        <w:spacing w:after="0" w:line="240" w:lineRule="atLeast"/>
        <w:rPr>
          <w:rFonts w:ascii="Times New Roman" w:hAnsi="Times New Roman" w:cs="Times New Roman"/>
          <w:sz w:val="24"/>
          <w:szCs w:val="24"/>
        </w:rPr>
      </w:pPr>
      <w:r w:rsidRPr="005D04EA">
        <w:rPr>
          <w:rFonts w:ascii="Times New Roman" w:hAnsi="Times New Roman" w:cs="Times New Roman"/>
          <w:sz w:val="24"/>
          <w:szCs w:val="24"/>
        </w:rPr>
        <w:t>Provide technical oversight to the project;</w:t>
      </w:r>
    </w:p>
    <w:p w14:paraId="5AE756A8" w14:textId="77777777" w:rsidR="005D04EA" w:rsidRPr="005D04EA" w:rsidRDefault="005D04EA" w:rsidP="006024FD">
      <w:pPr>
        <w:pStyle w:val="ListParagraph"/>
        <w:numPr>
          <w:ilvl w:val="0"/>
          <w:numId w:val="46"/>
        </w:numPr>
        <w:autoSpaceDE w:val="0"/>
        <w:autoSpaceDN w:val="0"/>
        <w:adjustRightInd w:val="0"/>
        <w:spacing w:after="0" w:line="240" w:lineRule="atLeast"/>
        <w:rPr>
          <w:rFonts w:ascii="Times New Roman" w:hAnsi="Times New Roman" w:cs="Times New Roman"/>
          <w:sz w:val="24"/>
          <w:szCs w:val="24"/>
        </w:rPr>
      </w:pPr>
      <w:r w:rsidRPr="005D04EA">
        <w:rPr>
          <w:rFonts w:ascii="Times New Roman" w:hAnsi="Times New Roman" w:cs="Times New Roman"/>
          <w:sz w:val="24"/>
          <w:szCs w:val="24"/>
        </w:rPr>
        <w:t>Review project objectives and technical outputs;</w:t>
      </w:r>
    </w:p>
    <w:p w14:paraId="77F44EE8" w14:textId="77777777" w:rsidR="005D04EA" w:rsidRPr="005D04EA" w:rsidRDefault="005D04EA" w:rsidP="006024FD">
      <w:pPr>
        <w:pStyle w:val="ListParagraph"/>
        <w:numPr>
          <w:ilvl w:val="0"/>
          <w:numId w:val="46"/>
        </w:numPr>
        <w:autoSpaceDE w:val="0"/>
        <w:autoSpaceDN w:val="0"/>
        <w:adjustRightInd w:val="0"/>
        <w:spacing w:after="0" w:line="240" w:lineRule="atLeast"/>
        <w:rPr>
          <w:rFonts w:ascii="Times New Roman" w:hAnsi="Times New Roman" w:cs="Times New Roman"/>
          <w:sz w:val="24"/>
          <w:szCs w:val="24"/>
        </w:rPr>
      </w:pPr>
      <w:r w:rsidRPr="005D04EA">
        <w:rPr>
          <w:rFonts w:ascii="Times New Roman" w:hAnsi="Times New Roman" w:cs="Times New Roman"/>
          <w:sz w:val="24"/>
          <w:szCs w:val="24"/>
        </w:rPr>
        <w:t>Support collaborative efforts among relevant partners and make recommendations for improvements;</w:t>
      </w:r>
    </w:p>
    <w:p w14:paraId="72841F5A" w14:textId="77777777" w:rsidR="005D04EA" w:rsidRPr="005D04EA" w:rsidRDefault="005D04EA" w:rsidP="006024FD">
      <w:pPr>
        <w:pStyle w:val="ListParagraph"/>
        <w:numPr>
          <w:ilvl w:val="0"/>
          <w:numId w:val="46"/>
        </w:numPr>
        <w:autoSpaceDE w:val="0"/>
        <w:autoSpaceDN w:val="0"/>
        <w:adjustRightInd w:val="0"/>
        <w:spacing w:after="0" w:line="240" w:lineRule="atLeast"/>
        <w:rPr>
          <w:rFonts w:ascii="Times New Roman" w:hAnsi="Times New Roman" w:cs="Times New Roman"/>
          <w:sz w:val="24"/>
          <w:szCs w:val="24"/>
        </w:rPr>
      </w:pPr>
      <w:r w:rsidRPr="005D04EA">
        <w:rPr>
          <w:rFonts w:ascii="Times New Roman" w:hAnsi="Times New Roman" w:cs="Times New Roman"/>
          <w:sz w:val="24"/>
          <w:szCs w:val="24"/>
        </w:rPr>
        <w:t>Provide guidance to the Project Manager on partnerships and co-funding opportunities for consideration;</w:t>
      </w:r>
    </w:p>
    <w:p w14:paraId="51B3B050" w14:textId="77777777" w:rsidR="005D04EA" w:rsidRPr="005D04EA" w:rsidRDefault="005D04EA" w:rsidP="006024FD">
      <w:pPr>
        <w:pStyle w:val="ListParagraph"/>
        <w:numPr>
          <w:ilvl w:val="0"/>
          <w:numId w:val="46"/>
        </w:numPr>
        <w:autoSpaceDE w:val="0"/>
        <w:autoSpaceDN w:val="0"/>
        <w:adjustRightInd w:val="0"/>
        <w:spacing w:after="0" w:line="240" w:lineRule="atLeast"/>
        <w:rPr>
          <w:rFonts w:ascii="Times New Roman" w:hAnsi="Times New Roman" w:cs="Times New Roman"/>
          <w:sz w:val="24"/>
          <w:szCs w:val="24"/>
        </w:rPr>
      </w:pPr>
      <w:r w:rsidRPr="005D04EA">
        <w:rPr>
          <w:rFonts w:ascii="Times New Roman" w:hAnsi="Times New Roman" w:cs="Times New Roman"/>
          <w:sz w:val="24"/>
          <w:szCs w:val="24"/>
        </w:rPr>
        <w:t>Review progress and provide guidance on long term sustainability of the project’s achievements.</w:t>
      </w:r>
    </w:p>
    <w:p w14:paraId="757FC733" w14:textId="77777777" w:rsidR="005D04EA" w:rsidRPr="005D04EA" w:rsidRDefault="005D04EA" w:rsidP="004372FB">
      <w:pPr>
        <w:autoSpaceDE w:val="0"/>
        <w:autoSpaceDN w:val="0"/>
        <w:adjustRightInd w:val="0"/>
        <w:spacing w:after="0" w:line="240" w:lineRule="atLeast"/>
        <w:rPr>
          <w:rFonts w:ascii="Times New Roman" w:hAnsi="Times New Roman" w:cs="Times New Roman"/>
          <w:sz w:val="24"/>
          <w:szCs w:val="24"/>
        </w:rPr>
      </w:pPr>
    </w:p>
    <w:p w14:paraId="4209DD13" w14:textId="77777777" w:rsidR="005D04EA" w:rsidRPr="005D04EA" w:rsidRDefault="005D04EA" w:rsidP="004372FB">
      <w:pPr>
        <w:autoSpaceDE w:val="0"/>
        <w:autoSpaceDN w:val="0"/>
        <w:adjustRightInd w:val="0"/>
        <w:spacing w:after="0" w:line="240" w:lineRule="atLeast"/>
        <w:rPr>
          <w:rFonts w:ascii="Times New Roman" w:hAnsi="Times New Roman" w:cs="Times New Roman"/>
          <w:sz w:val="24"/>
          <w:szCs w:val="24"/>
        </w:rPr>
      </w:pPr>
      <w:r w:rsidRPr="005D04EA">
        <w:rPr>
          <w:rFonts w:ascii="Times New Roman" w:hAnsi="Times New Roman" w:cs="Times New Roman"/>
          <w:sz w:val="24"/>
          <w:szCs w:val="24"/>
        </w:rPr>
        <w:t xml:space="preserve">The Project Board shall meet at least twice a year and may meet more often as required at UNDP headquarters. The Project Board will be chaired by ATM who will also provide secretariat services by coordinating meetings, producing documentation and minutes, managing correspondence, information management/ dissemination and related tasks. Documents will be made available to the Project Board at least one week (five working days) before the meeting. Minutes of the meetings will be prepared by the Project Manager.  </w:t>
      </w:r>
    </w:p>
    <w:p w14:paraId="0F72EAD0" w14:textId="77777777" w:rsidR="005D04EA" w:rsidRPr="005D04EA" w:rsidRDefault="005D04EA" w:rsidP="004372FB">
      <w:pPr>
        <w:autoSpaceDE w:val="0"/>
        <w:autoSpaceDN w:val="0"/>
        <w:adjustRightInd w:val="0"/>
        <w:spacing w:after="0" w:line="240" w:lineRule="atLeast"/>
        <w:rPr>
          <w:rFonts w:ascii="Times New Roman" w:hAnsi="Times New Roman" w:cs="Times New Roman"/>
          <w:sz w:val="24"/>
          <w:szCs w:val="24"/>
        </w:rPr>
      </w:pPr>
    </w:p>
    <w:p w14:paraId="46A6D6EC" w14:textId="77777777" w:rsidR="005D04EA" w:rsidRPr="005D04EA" w:rsidRDefault="005D04EA" w:rsidP="004372FB">
      <w:pPr>
        <w:autoSpaceDE w:val="0"/>
        <w:autoSpaceDN w:val="0"/>
        <w:adjustRightInd w:val="0"/>
        <w:spacing w:after="0" w:line="240" w:lineRule="atLeast"/>
        <w:rPr>
          <w:rFonts w:ascii="Times New Roman" w:hAnsi="Times New Roman" w:cs="Times New Roman"/>
          <w:sz w:val="24"/>
          <w:szCs w:val="24"/>
        </w:rPr>
      </w:pPr>
      <w:r w:rsidRPr="005D04EA">
        <w:rPr>
          <w:rFonts w:ascii="Times New Roman" w:hAnsi="Times New Roman" w:cs="Times New Roman"/>
          <w:sz w:val="24"/>
          <w:szCs w:val="24"/>
        </w:rPr>
        <w:t>Membership of the Project Board will include:</w:t>
      </w:r>
    </w:p>
    <w:p w14:paraId="098FFFC4" w14:textId="77777777" w:rsidR="005D04EA" w:rsidRPr="005D04EA" w:rsidRDefault="005D04EA" w:rsidP="006024FD">
      <w:pPr>
        <w:pStyle w:val="ListParagraph"/>
        <w:numPr>
          <w:ilvl w:val="0"/>
          <w:numId w:val="40"/>
        </w:numPr>
        <w:autoSpaceDE w:val="0"/>
        <w:autoSpaceDN w:val="0"/>
        <w:adjustRightInd w:val="0"/>
        <w:spacing w:after="0" w:line="240" w:lineRule="atLeast"/>
        <w:rPr>
          <w:rFonts w:ascii="Times New Roman" w:hAnsi="Times New Roman" w:cs="Times New Roman"/>
          <w:sz w:val="24"/>
          <w:szCs w:val="24"/>
        </w:rPr>
      </w:pPr>
      <w:r w:rsidRPr="005D04EA">
        <w:rPr>
          <w:rFonts w:ascii="Times New Roman" w:hAnsi="Times New Roman" w:cs="Times New Roman"/>
          <w:sz w:val="24"/>
          <w:szCs w:val="24"/>
        </w:rPr>
        <w:t>ATM (Chair)</w:t>
      </w:r>
    </w:p>
    <w:p w14:paraId="7453C87C" w14:textId="77777777" w:rsidR="005D04EA" w:rsidRPr="005D04EA" w:rsidRDefault="005D04EA" w:rsidP="006024FD">
      <w:pPr>
        <w:pStyle w:val="ListParagraph"/>
        <w:numPr>
          <w:ilvl w:val="0"/>
          <w:numId w:val="40"/>
        </w:numPr>
        <w:autoSpaceDE w:val="0"/>
        <w:autoSpaceDN w:val="0"/>
        <w:adjustRightInd w:val="0"/>
        <w:spacing w:after="0" w:line="240" w:lineRule="atLeast"/>
        <w:rPr>
          <w:rFonts w:ascii="Times New Roman" w:hAnsi="Times New Roman" w:cs="Times New Roman"/>
          <w:sz w:val="24"/>
          <w:szCs w:val="24"/>
        </w:rPr>
      </w:pPr>
      <w:r w:rsidRPr="005D04EA">
        <w:rPr>
          <w:rFonts w:ascii="Times New Roman" w:hAnsi="Times New Roman" w:cs="Times New Roman"/>
          <w:sz w:val="24"/>
          <w:szCs w:val="24"/>
        </w:rPr>
        <w:t>ABS</w:t>
      </w:r>
    </w:p>
    <w:p w14:paraId="4D3F256C" w14:textId="77777777" w:rsidR="005D04EA" w:rsidRPr="005D04EA" w:rsidRDefault="005D04EA" w:rsidP="006024FD">
      <w:pPr>
        <w:pStyle w:val="ListParagraph"/>
        <w:numPr>
          <w:ilvl w:val="0"/>
          <w:numId w:val="40"/>
        </w:numPr>
        <w:autoSpaceDE w:val="0"/>
        <w:autoSpaceDN w:val="0"/>
        <w:adjustRightInd w:val="0"/>
        <w:spacing w:after="0" w:line="240" w:lineRule="atLeast"/>
        <w:rPr>
          <w:rFonts w:ascii="Times New Roman" w:hAnsi="Times New Roman" w:cs="Times New Roman"/>
          <w:sz w:val="24"/>
          <w:szCs w:val="24"/>
        </w:rPr>
      </w:pPr>
      <w:r w:rsidRPr="005D04EA">
        <w:rPr>
          <w:rFonts w:ascii="Times New Roman" w:hAnsi="Times New Roman" w:cs="Times New Roman"/>
          <w:sz w:val="24"/>
          <w:szCs w:val="24"/>
        </w:rPr>
        <w:t>NIMOS</w:t>
      </w:r>
    </w:p>
    <w:p w14:paraId="0A8B7B20" w14:textId="77777777" w:rsidR="005D04EA" w:rsidRPr="005D04EA" w:rsidRDefault="005D04EA" w:rsidP="006024FD">
      <w:pPr>
        <w:pStyle w:val="ListParagraph"/>
        <w:numPr>
          <w:ilvl w:val="0"/>
          <w:numId w:val="40"/>
        </w:numPr>
        <w:autoSpaceDE w:val="0"/>
        <w:autoSpaceDN w:val="0"/>
        <w:adjustRightInd w:val="0"/>
        <w:spacing w:after="0" w:line="240" w:lineRule="atLeast"/>
        <w:rPr>
          <w:rFonts w:ascii="Times New Roman" w:hAnsi="Times New Roman" w:cs="Times New Roman"/>
          <w:sz w:val="24"/>
          <w:szCs w:val="24"/>
        </w:rPr>
      </w:pPr>
      <w:r w:rsidRPr="005D04EA">
        <w:rPr>
          <w:rFonts w:ascii="Times New Roman" w:hAnsi="Times New Roman" w:cs="Times New Roman"/>
          <w:sz w:val="24"/>
          <w:szCs w:val="24"/>
        </w:rPr>
        <w:t>ROGB</w:t>
      </w:r>
    </w:p>
    <w:p w14:paraId="23FF3AC4" w14:textId="77777777" w:rsidR="005D04EA" w:rsidRPr="005D04EA" w:rsidRDefault="005D04EA" w:rsidP="006024FD">
      <w:pPr>
        <w:pStyle w:val="ListParagraph"/>
        <w:numPr>
          <w:ilvl w:val="0"/>
          <w:numId w:val="40"/>
        </w:numPr>
        <w:autoSpaceDE w:val="0"/>
        <w:autoSpaceDN w:val="0"/>
        <w:adjustRightInd w:val="0"/>
        <w:spacing w:after="0" w:line="240" w:lineRule="atLeast"/>
        <w:rPr>
          <w:rFonts w:ascii="Times New Roman" w:hAnsi="Times New Roman" w:cs="Times New Roman"/>
          <w:sz w:val="24"/>
          <w:szCs w:val="24"/>
        </w:rPr>
      </w:pPr>
      <w:r w:rsidRPr="005D04EA">
        <w:rPr>
          <w:rFonts w:ascii="Times New Roman" w:hAnsi="Times New Roman" w:cs="Times New Roman"/>
          <w:sz w:val="24"/>
          <w:szCs w:val="24"/>
        </w:rPr>
        <w:t>CELOS</w:t>
      </w:r>
    </w:p>
    <w:p w14:paraId="117E3744" w14:textId="77777777" w:rsidR="005D04EA" w:rsidRPr="005D04EA" w:rsidRDefault="005D04EA" w:rsidP="006024FD">
      <w:pPr>
        <w:pStyle w:val="ListParagraph"/>
        <w:numPr>
          <w:ilvl w:val="0"/>
          <w:numId w:val="40"/>
        </w:numPr>
        <w:autoSpaceDE w:val="0"/>
        <w:autoSpaceDN w:val="0"/>
        <w:adjustRightInd w:val="0"/>
        <w:spacing w:after="0" w:line="240" w:lineRule="atLeast"/>
        <w:rPr>
          <w:rFonts w:ascii="Times New Roman" w:hAnsi="Times New Roman" w:cs="Times New Roman"/>
          <w:sz w:val="24"/>
          <w:szCs w:val="24"/>
        </w:rPr>
      </w:pPr>
      <w:r w:rsidRPr="005D04EA">
        <w:rPr>
          <w:rFonts w:ascii="Times New Roman" w:hAnsi="Times New Roman" w:cs="Times New Roman"/>
          <w:sz w:val="24"/>
          <w:szCs w:val="24"/>
        </w:rPr>
        <w:t>Finance</w:t>
      </w:r>
    </w:p>
    <w:p w14:paraId="321AD8D0" w14:textId="77777777" w:rsidR="005D04EA" w:rsidRPr="005D04EA" w:rsidRDefault="005D04EA" w:rsidP="006024FD">
      <w:pPr>
        <w:pStyle w:val="ListParagraph"/>
        <w:numPr>
          <w:ilvl w:val="0"/>
          <w:numId w:val="40"/>
        </w:numPr>
        <w:autoSpaceDE w:val="0"/>
        <w:autoSpaceDN w:val="0"/>
        <w:adjustRightInd w:val="0"/>
        <w:spacing w:after="0" w:line="240" w:lineRule="atLeast"/>
        <w:rPr>
          <w:rFonts w:ascii="Times New Roman" w:hAnsi="Times New Roman" w:cs="Times New Roman"/>
          <w:sz w:val="24"/>
          <w:szCs w:val="24"/>
        </w:rPr>
      </w:pPr>
      <w:r w:rsidRPr="005D04EA">
        <w:rPr>
          <w:rFonts w:ascii="Times New Roman" w:hAnsi="Times New Roman" w:cs="Times New Roman"/>
          <w:sz w:val="24"/>
          <w:szCs w:val="24"/>
        </w:rPr>
        <w:t>SBB</w:t>
      </w:r>
    </w:p>
    <w:p w14:paraId="4AFC6460" w14:textId="77777777" w:rsidR="005D04EA" w:rsidRPr="005D04EA" w:rsidRDefault="005D04EA" w:rsidP="006024FD">
      <w:pPr>
        <w:pStyle w:val="ListParagraph"/>
        <w:numPr>
          <w:ilvl w:val="0"/>
          <w:numId w:val="40"/>
        </w:numPr>
        <w:autoSpaceDE w:val="0"/>
        <w:autoSpaceDN w:val="0"/>
        <w:adjustRightInd w:val="0"/>
        <w:spacing w:after="0" w:line="240" w:lineRule="atLeast"/>
        <w:rPr>
          <w:rFonts w:ascii="Times New Roman" w:hAnsi="Times New Roman" w:cs="Times New Roman"/>
          <w:sz w:val="24"/>
          <w:szCs w:val="24"/>
        </w:rPr>
      </w:pPr>
      <w:r w:rsidRPr="005D04EA">
        <w:rPr>
          <w:rFonts w:ascii="Times New Roman" w:hAnsi="Times New Roman" w:cs="Times New Roman"/>
          <w:sz w:val="24"/>
          <w:szCs w:val="24"/>
        </w:rPr>
        <w:t xml:space="preserve">National Institute for Environment &amp; Development. </w:t>
      </w:r>
    </w:p>
    <w:p w14:paraId="4FA39549" w14:textId="77777777" w:rsidR="005D04EA" w:rsidRPr="005D04EA" w:rsidRDefault="005D04EA" w:rsidP="006024FD">
      <w:pPr>
        <w:pStyle w:val="ListParagraph"/>
        <w:numPr>
          <w:ilvl w:val="0"/>
          <w:numId w:val="40"/>
        </w:numPr>
        <w:autoSpaceDE w:val="0"/>
        <w:autoSpaceDN w:val="0"/>
        <w:adjustRightInd w:val="0"/>
        <w:spacing w:after="0" w:line="240" w:lineRule="atLeast"/>
        <w:rPr>
          <w:rFonts w:ascii="Times New Roman" w:hAnsi="Times New Roman" w:cs="Times New Roman"/>
          <w:sz w:val="24"/>
          <w:szCs w:val="24"/>
        </w:rPr>
      </w:pPr>
      <w:r w:rsidRPr="005D04EA">
        <w:rPr>
          <w:rFonts w:ascii="Times New Roman" w:hAnsi="Times New Roman" w:cs="Times New Roman"/>
          <w:sz w:val="24"/>
          <w:szCs w:val="24"/>
        </w:rPr>
        <w:t xml:space="preserve">Representatives from the Maroon and Amerindian communities </w:t>
      </w:r>
    </w:p>
    <w:p w14:paraId="51A2E643" w14:textId="77777777" w:rsidR="005D04EA" w:rsidRPr="005D04EA" w:rsidRDefault="005D04EA" w:rsidP="006024FD">
      <w:pPr>
        <w:pStyle w:val="ListParagraph"/>
        <w:numPr>
          <w:ilvl w:val="0"/>
          <w:numId w:val="40"/>
        </w:numPr>
        <w:autoSpaceDE w:val="0"/>
        <w:autoSpaceDN w:val="0"/>
        <w:adjustRightInd w:val="0"/>
        <w:spacing w:after="0" w:line="240" w:lineRule="atLeast"/>
        <w:rPr>
          <w:rFonts w:ascii="Times New Roman" w:hAnsi="Times New Roman" w:cs="Times New Roman"/>
          <w:sz w:val="24"/>
          <w:szCs w:val="24"/>
        </w:rPr>
      </w:pPr>
      <w:r w:rsidRPr="005D04EA">
        <w:rPr>
          <w:rFonts w:ascii="Times New Roman" w:hAnsi="Times New Roman" w:cs="Times New Roman"/>
          <w:sz w:val="24"/>
          <w:szCs w:val="24"/>
        </w:rPr>
        <w:t>Suriname Conservation Fund</w:t>
      </w:r>
    </w:p>
    <w:p w14:paraId="716882E3" w14:textId="77777777" w:rsidR="005D04EA" w:rsidRPr="005D04EA" w:rsidRDefault="005D04EA" w:rsidP="006024FD">
      <w:pPr>
        <w:pStyle w:val="ListParagraph"/>
        <w:numPr>
          <w:ilvl w:val="0"/>
          <w:numId w:val="40"/>
        </w:numPr>
        <w:autoSpaceDE w:val="0"/>
        <w:autoSpaceDN w:val="0"/>
        <w:adjustRightInd w:val="0"/>
        <w:spacing w:after="0" w:line="240" w:lineRule="atLeast"/>
        <w:rPr>
          <w:rFonts w:ascii="Times New Roman" w:hAnsi="Times New Roman" w:cs="Times New Roman"/>
          <w:sz w:val="24"/>
          <w:szCs w:val="24"/>
        </w:rPr>
      </w:pPr>
      <w:r w:rsidRPr="005D04EA">
        <w:rPr>
          <w:rFonts w:ascii="Times New Roman" w:hAnsi="Times New Roman" w:cs="Times New Roman"/>
          <w:sz w:val="24"/>
          <w:szCs w:val="24"/>
        </w:rPr>
        <w:t>UNDP</w:t>
      </w:r>
    </w:p>
    <w:p w14:paraId="5172238B" w14:textId="77777777" w:rsidR="005D04EA" w:rsidRPr="005D04EA" w:rsidRDefault="005D04EA" w:rsidP="004372FB">
      <w:pPr>
        <w:autoSpaceDE w:val="0"/>
        <w:autoSpaceDN w:val="0"/>
        <w:adjustRightInd w:val="0"/>
        <w:spacing w:after="0" w:line="240" w:lineRule="atLeast"/>
        <w:rPr>
          <w:rFonts w:ascii="Times New Roman" w:hAnsi="Times New Roman" w:cs="Times New Roman"/>
          <w:sz w:val="24"/>
          <w:szCs w:val="24"/>
        </w:rPr>
      </w:pPr>
    </w:p>
    <w:p w14:paraId="22CA66B0" w14:textId="77777777" w:rsidR="005D04EA" w:rsidRPr="005D04EA" w:rsidRDefault="005D04EA" w:rsidP="004372FB">
      <w:pPr>
        <w:autoSpaceDE w:val="0"/>
        <w:autoSpaceDN w:val="0"/>
        <w:adjustRightInd w:val="0"/>
        <w:spacing w:after="0" w:line="240" w:lineRule="atLeast"/>
        <w:rPr>
          <w:rFonts w:ascii="Times New Roman" w:hAnsi="Times New Roman" w:cs="Times New Roman"/>
          <w:sz w:val="24"/>
          <w:szCs w:val="24"/>
        </w:rPr>
      </w:pPr>
      <w:r w:rsidRPr="005D04EA">
        <w:rPr>
          <w:rFonts w:ascii="Times New Roman" w:hAnsi="Times New Roman" w:cs="Times New Roman"/>
          <w:sz w:val="24"/>
          <w:szCs w:val="24"/>
        </w:rPr>
        <w:t xml:space="preserve">Decisions will be made by consensus. </w:t>
      </w:r>
    </w:p>
    <w:p w14:paraId="7E035985" w14:textId="77777777" w:rsidR="00A11484" w:rsidRDefault="00A11484" w:rsidP="004372FB">
      <w:pPr>
        <w:spacing w:line="240" w:lineRule="atLeast"/>
      </w:pPr>
      <w:r>
        <w:br w:type="page"/>
      </w:r>
    </w:p>
    <w:p w14:paraId="793ABC4A" w14:textId="25D49A15" w:rsidR="005D04EA" w:rsidRDefault="00C411F8" w:rsidP="004372FB">
      <w:pPr>
        <w:pStyle w:val="Heading2"/>
        <w:spacing w:line="240" w:lineRule="atLeast"/>
      </w:pPr>
      <w:bookmarkStart w:id="42" w:name="_Toc384699338"/>
      <w:r>
        <w:lastRenderedPageBreak/>
        <w:t>4</w:t>
      </w:r>
      <w:r w:rsidR="005D04EA">
        <w:t>.b Terms of Reference- National Project Director</w:t>
      </w:r>
      <w:bookmarkEnd w:id="42"/>
    </w:p>
    <w:p w14:paraId="5AFD66B4" w14:textId="77777777" w:rsidR="005D04EA" w:rsidRDefault="005D04EA" w:rsidP="004372FB">
      <w:pPr>
        <w:spacing w:line="240" w:lineRule="atLeast"/>
      </w:pPr>
    </w:p>
    <w:p w14:paraId="5647437D" w14:textId="1A082B06" w:rsidR="005D04EA" w:rsidRPr="005D04EA" w:rsidRDefault="005D04EA" w:rsidP="004372FB">
      <w:pPr>
        <w:spacing w:line="240" w:lineRule="atLeast"/>
        <w:rPr>
          <w:rFonts w:ascii="Times New Roman" w:hAnsi="Times New Roman" w:cs="Times New Roman"/>
          <w:sz w:val="24"/>
          <w:szCs w:val="24"/>
        </w:rPr>
      </w:pPr>
      <w:r w:rsidRPr="005D04EA">
        <w:rPr>
          <w:rFonts w:ascii="Times New Roman" w:hAnsi="Times New Roman" w:cs="Times New Roman"/>
          <w:sz w:val="24"/>
          <w:szCs w:val="24"/>
        </w:rPr>
        <w:t>The Government of Suriname must appoint a national director for this UNDP-supported project.  The National Project Director supports the project and acts as a focal point on the part of the Government.  This responsibility normally entails ensuring effective communication between partners and monitoring of progress towards expected results.</w:t>
      </w:r>
    </w:p>
    <w:p w14:paraId="0028E19F" w14:textId="77777777" w:rsidR="005D04EA" w:rsidRPr="005D04EA" w:rsidRDefault="005D04EA" w:rsidP="004372FB">
      <w:pPr>
        <w:spacing w:line="240" w:lineRule="atLeast"/>
        <w:rPr>
          <w:rFonts w:ascii="Times New Roman" w:hAnsi="Times New Roman" w:cs="Times New Roman"/>
          <w:sz w:val="24"/>
          <w:szCs w:val="24"/>
        </w:rPr>
      </w:pPr>
      <w:r w:rsidRPr="005D04EA">
        <w:rPr>
          <w:rFonts w:ascii="Times New Roman" w:hAnsi="Times New Roman" w:cs="Times New Roman"/>
          <w:sz w:val="24"/>
          <w:szCs w:val="24"/>
        </w:rPr>
        <w:t xml:space="preserve">The National Project Director is the party that represents the Government’s </w:t>
      </w:r>
      <w:r w:rsidRPr="005D04EA">
        <w:rPr>
          <w:rFonts w:ascii="Times New Roman" w:hAnsi="Times New Roman" w:cs="Times New Roman"/>
          <w:i/>
          <w:iCs/>
          <w:sz w:val="24"/>
          <w:szCs w:val="24"/>
        </w:rPr>
        <w:t>ownership</w:t>
      </w:r>
      <w:r w:rsidRPr="005D04EA">
        <w:rPr>
          <w:rFonts w:ascii="Times New Roman" w:hAnsi="Times New Roman" w:cs="Times New Roman"/>
          <w:sz w:val="24"/>
          <w:szCs w:val="24"/>
        </w:rPr>
        <w:t xml:space="preserve"> and </w:t>
      </w:r>
      <w:r w:rsidRPr="005D04EA">
        <w:rPr>
          <w:rFonts w:ascii="Times New Roman" w:hAnsi="Times New Roman" w:cs="Times New Roman"/>
          <w:i/>
          <w:iCs/>
          <w:sz w:val="24"/>
          <w:szCs w:val="24"/>
        </w:rPr>
        <w:t>authority</w:t>
      </w:r>
      <w:r w:rsidRPr="005D04EA">
        <w:rPr>
          <w:rFonts w:ascii="Times New Roman" w:hAnsi="Times New Roman" w:cs="Times New Roman"/>
          <w:sz w:val="24"/>
          <w:szCs w:val="24"/>
        </w:rPr>
        <w:t xml:space="preserve"> over the project, </w:t>
      </w:r>
      <w:r w:rsidRPr="005D04EA">
        <w:rPr>
          <w:rFonts w:ascii="Times New Roman" w:hAnsi="Times New Roman" w:cs="Times New Roman"/>
          <w:i/>
          <w:iCs/>
          <w:sz w:val="24"/>
          <w:szCs w:val="24"/>
        </w:rPr>
        <w:t>responsibility</w:t>
      </w:r>
      <w:r w:rsidRPr="005D04EA">
        <w:rPr>
          <w:rFonts w:ascii="Times New Roman" w:hAnsi="Times New Roman" w:cs="Times New Roman"/>
          <w:sz w:val="24"/>
          <w:szCs w:val="24"/>
        </w:rPr>
        <w:t xml:space="preserve"> for achieving project objectives and the </w:t>
      </w:r>
      <w:r w:rsidRPr="005D04EA">
        <w:rPr>
          <w:rFonts w:ascii="Times New Roman" w:hAnsi="Times New Roman" w:cs="Times New Roman"/>
          <w:i/>
          <w:iCs/>
          <w:sz w:val="24"/>
          <w:szCs w:val="24"/>
        </w:rPr>
        <w:t>accountability</w:t>
      </w:r>
      <w:r w:rsidRPr="005D04EA">
        <w:rPr>
          <w:rFonts w:ascii="Times New Roman" w:hAnsi="Times New Roman" w:cs="Times New Roman"/>
          <w:sz w:val="24"/>
          <w:szCs w:val="24"/>
        </w:rPr>
        <w:t xml:space="preserve"> to the Government and UNDP for the use of project resources.</w:t>
      </w:r>
    </w:p>
    <w:p w14:paraId="0EA96036" w14:textId="24F294DA" w:rsidR="005D04EA" w:rsidRPr="005D04EA" w:rsidRDefault="005D04EA" w:rsidP="004372FB">
      <w:pPr>
        <w:spacing w:line="240" w:lineRule="atLeast"/>
        <w:jc w:val="both"/>
        <w:rPr>
          <w:rFonts w:ascii="Times New Roman" w:hAnsi="Times New Roman" w:cs="Times New Roman"/>
          <w:sz w:val="24"/>
          <w:szCs w:val="24"/>
        </w:rPr>
      </w:pPr>
      <w:r w:rsidRPr="005D04EA">
        <w:rPr>
          <w:rFonts w:ascii="Times New Roman" w:hAnsi="Times New Roman" w:cs="Times New Roman"/>
          <w:sz w:val="24"/>
          <w:szCs w:val="24"/>
        </w:rPr>
        <w:t>In consultation with UNDP, the Ministry of Labor, Technological Development and Environment as the concerned ministry, will designate the National Project Director from among its staff at not lower than the Deputy Minister or Head of Department level.  The National Project Director (NPD) will be supported by a full-time National Project Manager (NPM).</w:t>
      </w:r>
    </w:p>
    <w:p w14:paraId="364EECE2" w14:textId="77777777" w:rsidR="005D04EA" w:rsidRPr="005D04EA" w:rsidRDefault="005D04EA" w:rsidP="004372FB">
      <w:pPr>
        <w:spacing w:line="240" w:lineRule="atLeast"/>
        <w:rPr>
          <w:rFonts w:ascii="Times New Roman" w:hAnsi="Times New Roman" w:cs="Times New Roman"/>
          <w:b/>
          <w:sz w:val="24"/>
          <w:szCs w:val="24"/>
        </w:rPr>
      </w:pPr>
      <w:r w:rsidRPr="005D04EA">
        <w:rPr>
          <w:rFonts w:ascii="Times New Roman" w:hAnsi="Times New Roman" w:cs="Times New Roman"/>
          <w:b/>
          <w:sz w:val="24"/>
          <w:szCs w:val="24"/>
        </w:rPr>
        <w:t>Duties and Responsibilities of the NPD</w:t>
      </w:r>
    </w:p>
    <w:p w14:paraId="65E2DD98" w14:textId="77777777" w:rsidR="005D04EA" w:rsidRPr="005D04EA" w:rsidRDefault="005D04EA" w:rsidP="004372FB">
      <w:pPr>
        <w:spacing w:line="240" w:lineRule="atLeast"/>
        <w:rPr>
          <w:rFonts w:ascii="Times New Roman" w:hAnsi="Times New Roman" w:cs="Times New Roman"/>
          <w:sz w:val="24"/>
          <w:szCs w:val="24"/>
        </w:rPr>
      </w:pPr>
      <w:r w:rsidRPr="005D04EA">
        <w:rPr>
          <w:rFonts w:ascii="Times New Roman" w:hAnsi="Times New Roman" w:cs="Times New Roman"/>
          <w:sz w:val="24"/>
          <w:szCs w:val="24"/>
        </w:rPr>
        <w:t>The NPD will have the following duties and responsibilities:</w:t>
      </w:r>
    </w:p>
    <w:p w14:paraId="4B5BEE54" w14:textId="77777777" w:rsidR="005D04EA" w:rsidRPr="005D04EA" w:rsidRDefault="005D04EA" w:rsidP="006024FD">
      <w:pPr>
        <w:pStyle w:val="ListNumber"/>
        <w:numPr>
          <w:ilvl w:val="0"/>
          <w:numId w:val="44"/>
        </w:numPr>
        <w:spacing w:line="240" w:lineRule="atLeast"/>
        <w:ind w:left="900"/>
        <w:jc w:val="left"/>
      </w:pPr>
      <w:r w:rsidRPr="005D04EA">
        <w:t xml:space="preserve">Assume overall responsibility for the successful execution and implementation of the project, accountability to the Government and UNDP  for the proper and effective use of project resources) </w:t>
      </w:r>
    </w:p>
    <w:p w14:paraId="20D2EBC0" w14:textId="77777777" w:rsidR="005D04EA" w:rsidRPr="005D04EA" w:rsidRDefault="005D04EA" w:rsidP="006024FD">
      <w:pPr>
        <w:pStyle w:val="ListNumber"/>
        <w:numPr>
          <w:ilvl w:val="0"/>
          <w:numId w:val="44"/>
        </w:numPr>
        <w:spacing w:line="240" w:lineRule="atLeast"/>
        <w:ind w:left="900"/>
        <w:jc w:val="left"/>
      </w:pPr>
      <w:r w:rsidRPr="005D04EA">
        <w:t>Serve as a focal point for the coordination of projects with other Government agencies, UNDP and outside implementing agencies;</w:t>
      </w:r>
    </w:p>
    <w:p w14:paraId="56AAF96B" w14:textId="77777777" w:rsidR="005D04EA" w:rsidRPr="005D04EA" w:rsidRDefault="005D04EA" w:rsidP="006024FD">
      <w:pPr>
        <w:pStyle w:val="ListNumber"/>
        <w:numPr>
          <w:ilvl w:val="0"/>
          <w:numId w:val="44"/>
        </w:numPr>
        <w:spacing w:line="240" w:lineRule="atLeast"/>
        <w:ind w:left="900"/>
        <w:jc w:val="left"/>
      </w:pPr>
      <w:r w:rsidRPr="005D04EA">
        <w:t>Ensure that all Government inputs committed to the project are made available;</w:t>
      </w:r>
    </w:p>
    <w:p w14:paraId="782F6173" w14:textId="76728074" w:rsidR="005D04EA" w:rsidRPr="005D04EA" w:rsidRDefault="005D04EA" w:rsidP="006024FD">
      <w:pPr>
        <w:pStyle w:val="ListNumber"/>
        <w:numPr>
          <w:ilvl w:val="0"/>
          <w:numId w:val="44"/>
        </w:numPr>
        <w:spacing w:line="240" w:lineRule="atLeast"/>
        <w:ind w:left="900"/>
        <w:jc w:val="left"/>
      </w:pPr>
      <w:r w:rsidRPr="005D04EA">
        <w:t xml:space="preserve">Supervise the work of the National Project Manager and ensure that the National Project Manager is empowered to effectively manage the project </w:t>
      </w:r>
      <w:r w:rsidR="004372FB">
        <w:t xml:space="preserve">and </w:t>
      </w:r>
      <w:r w:rsidRPr="005D04EA">
        <w:t>perform duties effectively;</w:t>
      </w:r>
    </w:p>
    <w:p w14:paraId="4CBA61FA" w14:textId="6A2FD122" w:rsidR="005D04EA" w:rsidRPr="005D04EA" w:rsidRDefault="005D04EA" w:rsidP="006024FD">
      <w:pPr>
        <w:pStyle w:val="ListNumber"/>
        <w:numPr>
          <w:ilvl w:val="0"/>
          <w:numId w:val="44"/>
        </w:numPr>
        <w:spacing w:line="240" w:lineRule="atLeast"/>
        <w:ind w:left="900"/>
        <w:jc w:val="left"/>
      </w:pPr>
      <w:r w:rsidRPr="005D04EA">
        <w:t>Select and arrange, in close collaboration with UNDP, the appointment of the National Project Manager (in cases where the NPM has not yet been appointed);</w:t>
      </w:r>
    </w:p>
    <w:p w14:paraId="254D8E8F" w14:textId="4776F824" w:rsidR="005D04EA" w:rsidRPr="005D04EA" w:rsidRDefault="005D04EA" w:rsidP="006024FD">
      <w:pPr>
        <w:pStyle w:val="ListNumber"/>
        <w:numPr>
          <w:ilvl w:val="0"/>
          <w:numId w:val="44"/>
        </w:numPr>
        <w:spacing w:line="240" w:lineRule="atLeast"/>
        <w:ind w:left="900"/>
        <w:jc w:val="left"/>
      </w:pPr>
      <w:r w:rsidRPr="005D04EA">
        <w:t>Supervise the preparation of project workplans, updating, clearance and approval, in consultation with UNDP and other stakeholders and ensure the timely request of inputs according to the project work plans;</w:t>
      </w:r>
    </w:p>
    <w:p w14:paraId="2B62DC84" w14:textId="77777777" w:rsidR="005D04EA" w:rsidRPr="005D04EA" w:rsidRDefault="005D04EA" w:rsidP="006024FD">
      <w:pPr>
        <w:pStyle w:val="ListNumber"/>
        <w:numPr>
          <w:ilvl w:val="0"/>
          <w:numId w:val="44"/>
        </w:numPr>
        <w:spacing w:line="240" w:lineRule="atLeast"/>
        <w:ind w:left="900"/>
        <w:jc w:val="left"/>
      </w:pPr>
      <w:r w:rsidRPr="005D04EA">
        <w:t>Represent the Government institution (national counterpart) at the tripartite review project meetings, and other stakeholder meetings.</w:t>
      </w:r>
    </w:p>
    <w:p w14:paraId="0AB28242" w14:textId="77777777" w:rsidR="005D04EA" w:rsidRPr="005D04EA" w:rsidRDefault="005D04EA" w:rsidP="004372FB">
      <w:pPr>
        <w:spacing w:line="240" w:lineRule="atLeast"/>
        <w:ind w:left="270"/>
        <w:rPr>
          <w:rFonts w:ascii="Times New Roman" w:hAnsi="Times New Roman" w:cs="Times New Roman"/>
          <w:b/>
          <w:sz w:val="24"/>
          <w:szCs w:val="24"/>
          <w:u w:val="single"/>
        </w:rPr>
      </w:pPr>
    </w:p>
    <w:p w14:paraId="7D3BCA55" w14:textId="7BE7AB7E" w:rsidR="005D04EA" w:rsidRPr="005D04EA" w:rsidRDefault="005D04EA" w:rsidP="004372FB">
      <w:pPr>
        <w:spacing w:line="240" w:lineRule="atLeast"/>
        <w:ind w:left="270"/>
        <w:rPr>
          <w:rFonts w:ascii="Times New Roman" w:hAnsi="Times New Roman" w:cs="Times New Roman"/>
          <w:b/>
          <w:sz w:val="24"/>
          <w:szCs w:val="24"/>
        </w:rPr>
      </w:pPr>
      <w:r w:rsidRPr="005D04EA">
        <w:rPr>
          <w:rFonts w:ascii="Times New Roman" w:hAnsi="Times New Roman" w:cs="Times New Roman"/>
          <w:b/>
          <w:sz w:val="24"/>
          <w:szCs w:val="24"/>
        </w:rPr>
        <w:t xml:space="preserve">Remuneration and entitlements </w:t>
      </w:r>
    </w:p>
    <w:p w14:paraId="70D95969" w14:textId="77777777" w:rsidR="005D04EA" w:rsidRPr="005D04EA" w:rsidRDefault="005D04EA" w:rsidP="004372FB">
      <w:pPr>
        <w:pStyle w:val="BodyText"/>
        <w:spacing w:line="240" w:lineRule="atLeast"/>
        <w:ind w:left="270"/>
        <w:rPr>
          <w:szCs w:val="24"/>
        </w:rPr>
      </w:pPr>
      <w:r w:rsidRPr="005D04EA">
        <w:rPr>
          <w:szCs w:val="24"/>
        </w:rPr>
        <w:t>The National Project Director may not receive monetary compensation from project funds for the discharge of his/her functions.</w:t>
      </w:r>
    </w:p>
    <w:p w14:paraId="13BDC294" w14:textId="0628BC68" w:rsidR="007134BC" w:rsidRDefault="005D04EA" w:rsidP="004372FB">
      <w:pPr>
        <w:pStyle w:val="Heading2"/>
        <w:spacing w:line="240" w:lineRule="atLeast"/>
      </w:pPr>
      <w:r>
        <w:t xml:space="preserve"> </w:t>
      </w:r>
      <w:bookmarkStart w:id="43" w:name="_Toc384699339"/>
    </w:p>
    <w:p w14:paraId="63D0A0A5" w14:textId="77777777" w:rsidR="00B734CA" w:rsidRPr="00B734CA" w:rsidRDefault="00B734CA" w:rsidP="00B734CA"/>
    <w:p w14:paraId="2D5AFE90" w14:textId="5EAF6E0B" w:rsidR="005D04EA" w:rsidRDefault="00C411F8" w:rsidP="004372FB">
      <w:pPr>
        <w:pStyle w:val="Heading2"/>
        <w:spacing w:line="240" w:lineRule="atLeast"/>
      </w:pPr>
      <w:r>
        <w:lastRenderedPageBreak/>
        <w:t>4</w:t>
      </w:r>
      <w:r w:rsidR="005D04EA">
        <w:t>.c Terms of Reference- National Project Manager</w:t>
      </w:r>
      <w:bookmarkEnd w:id="43"/>
    </w:p>
    <w:p w14:paraId="2DD21967" w14:textId="77777777" w:rsidR="004372FB" w:rsidRDefault="004372FB" w:rsidP="004372FB">
      <w:pPr>
        <w:spacing w:line="240" w:lineRule="atLeast"/>
      </w:pPr>
    </w:p>
    <w:p w14:paraId="1D7729D5" w14:textId="23A39937" w:rsidR="005C1F9E" w:rsidRPr="004372FB" w:rsidRDefault="005C1F9E" w:rsidP="004372FB">
      <w:pPr>
        <w:spacing w:line="240" w:lineRule="atLeast"/>
        <w:rPr>
          <w:rFonts w:ascii="Times New Roman" w:hAnsi="Times New Roman" w:cs="Times New Roman"/>
          <w:sz w:val="24"/>
          <w:szCs w:val="24"/>
        </w:rPr>
      </w:pPr>
      <w:r w:rsidRPr="004372FB">
        <w:rPr>
          <w:rFonts w:ascii="Times New Roman" w:hAnsi="Times New Roman" w:cs="Times New Roman"/>
          <w:sz w:val="24"/>
          <w:szCs w:val="24"/>
        </w:rPr>
        <w:t xml:space="preserve">The Project Manager </w:t>
      </w:r>
      <w:r w:rsidR="004372FB" w:rsidRPr="004372FB">
        <w:rPr>
          <w:rFonts w:ascii="Times New Roman" w:hAnsi="Times New Roman" w:cs="Times New Roman"/>
          <w:sz w:val="24"/>
          <w:szCs w:val="24"/>
        </w:rPr>
        <w:t xml:space="preserve">will </w:t>
      </w:r>
      <w:r w:rsidRPr="004372FB">
        <w:rPr>
          <w:rFonts w:ascii="Times New Roman" w:hAnsi="Times New Roman" w:cs="Times New Roman"/>
          <w:sz w:val="24"/>
          <w:szCs w:val="24"/>
        </w:rPr>
        <w:t>be recruited for the duration of the project. The Project Manager will undertake responsibilities associated with the execution of the project activities, which include:</w:t>
      </w:r>
    </w:p>
    <w:p w14:paraId="0133D0C5" w14:textId="40013AAC" w:rsidR="005C1F9E" w:rsidRPr="004372FB" w:rsidRDefault="005C1F9E" w:rsidP="006024FD">
      <w:pPr>
        <w:pStyle w:val="ListParagraph"/>
        <w:numPr>
          <w:ilvl w:val="0"/>
          <w:numId w:val="45"/>
        </w:numPr>
        <w:spacing w:line="240" w:lineRule="atLeast"/>
        <w:rPr>
          <w:rFonts w:ascii="Times New Roman" w:hAnsi="Times New Roman" w:cs="Times New Roman"/>
          <w:sz w:val="24"/>
          <w:szCs w:val="24"/>
        </w:rPr>
      </w:pPr>
      <w:r w:rsidRPr="004372FB">
        <w:rPr>
          <w:rFonts w:ascii="Times New Roman" w:hAnsi="Times New Roman" w:cs="Times New Roman"/>
          <w:sz w:val="24"/>
          <w:szCs w:val="24"/>
        </w:rPr>
        <w:t>Organizing project activities</w:t>
      </w:r>
    </w:p>
    <w:p w14:paraId="51658DE4" w14:textId="1FE9AB83" w:rsidR="005C1F9E" w:rsidRPr="004372FB" w:rsidRDefault="005C1F9E" w:rsidP="006024FD">
      <w:pPr>
        <w:pStyle w:val="ListParagraph"/>
        <w:numPr>
          <w:ilvl w:val="0"/>
          <w:numId w:val="45"/>
        </w:numPr>
        <w:spacing w:line="240" w:lineRule="atLeast"/>
        <w:rPr>
          <w:rFonts w:ascii="Times New Roman" w:hAnsi="Times New Roman" w:cs="Times New Roman"/>
          <w:sz w:val="24"/>
          <w:szCs w:val="24"/>
        </w:rPr>
      </w:pPr>
      <w:r w:rsidRPr="004372FB">
        <w:rPr>
          <w:rFonts w:ascii="Times New Roman" w:hAnsi="Times New Roman" w:cs="Times New Roman"/>
          <w:sz w:val="24"/>
          <w:szCs w:val="24"/>
        </w:rPr>
        <w:t>Managing the work of other consultants</w:t>
      </w:r>
    </w:p>
    <w:p w14:paraId="0A349FF8" w14:textId="6AE5CD8B" w:rsidR="005C1F9E" w:rsidRPr="004372FB" w:rsidRDefault="005C1F9E" w:rsidP="006024FD">
      <w:pPr>
        <w:pStyle w:val="ListParagraph"/>
        <w:numPr>
          <w:ilvl w:val="0"/>
          <w:numId w:val="45"/>
        </w:numPr>
        <w:spacing w:line="240" w:lineRule="atLeast"/>
        <w:rPr>
          <w:rFonts w:ascii="Times New Roman" w:hAnsi="Times New Roman" w:cs="Times New Roman"/>
          <w:sz w:val="24"/>
          <w:szCs w:val="24"/>
        </w:rPr>
      </w:pPr>
      <w:r w:rsidRPr="004372FB">
        <w:rPr>
          <w:rFonts w:ascii="Times New Roman" w:hAnsi="Times New Roman" w:cs="Times New Roman"/>
          <w:sz w:val="24"/>
          <w:szCs w:val="24"/>
        </w:rPr>
        <w:t>Monitoring and reporting of project performance and delivery to the Project Board, ATM and UNDP</w:t>
      </w:r>
    </w:p>
    <w:p w14:paraId="62657FD4" w14:textId="00A5F7C5" w:rsidR="005C1F9E" w:rsidRPr="004372FB" w:rsidRDefault="005C1F9E" w:rsidP="006024FD">
      <w:pPr>
        <w:pStyle w:val="ListParagraph"/>
        <w:numPr>
          <w:ilvl w:val="0"/>
          <w:numId w:val="45"/>
        </w:numPr>
        <w:spacing w:line="240" w:lineRule="atLeast"/>
        <w:rPr>
          <w:rFonts w:ascii="Times New Roman" w:hAnsi="Times New Roman" w:cs="Times New Roman"/>
          <w:sz w:val="24"/>
          <w:szCs w:val="24"/>
        </w:rPr>
      </w:pPr>
      <w:r w:rsidRPr="004372FB">
        <w:rPr>
          <w:rFonts w:ascii="Times New Roman" w:hAnsi="Times New Roman" w:cs="Times New Roman"/>
          <w:sz w:val="24"/>
          <w:szCs w:val="24"/>
        </w:rPr>
        <w:t>Facilitate collaborative and consultative processes to ensure participation by government stakeholders</w:t>
      </w:r>
    </w:p>
    <w:p w14:paraId="0D0B2C0F" w14:textId="11C9ED0F" w:rsidR="005C1F9E" w:rsidRPr="004372FB" w:rsidRDefault="005C1F9E" w:rsidP="006024FD">
      <w:pPr>
        <w:pStyle w:val="ListParagraph"/>
        <w:numPr>
          <w:ilvl w:val="0"/>
          <w:numId w:val="45"/>
        </w:numPr>
        <w:spacing w:line="240" w:lineRule="atLeast"/>
        <w:rPr>
          <w:rFonts w:ascii="Times New Roman" w:hAnsi="Times New Roman" w:cs="Times New Roman"/>
          <w:sz w:val="24"/>
          <w:szCs w:val="24"/>
        </w:rPr>
      </w:pPr>
      <w:r w:rsidRPr="004372FB">
        <w:rPr>
          <w:rFonts w:ascii="Times New Roman" w:hAnsi="Times New Roman" w:cs="Times New Roman"/>
          <w:sz w:val="24"/>
          <w:szCs w:val="24"/>
        </w:rPr>
        <w:t>Facilitating public awareness activities</w:t>
      </w:r>
    </w:p>
    <w:p w14:paraId="7A1EFC81" w14:textId="7A74A1D2" w:rsidR="005C1F9E" w:rsidRPr="004372FB" w:rsidRDefault="005C1F9E" w:rsidP="006024FD">
      <w:pPr>
        <w:pStyle w:val="ListParagraph"/>
        <w:numPr>
          <w:ilvl w:val="0"/>
          <w:numId w:val="45"/>
        </w:numPr>
        <w:spacing w:line="240" w:lineRule="atLeast"/>
        <w:rPr>
          <w:rFonts w:ascii="Times New Roman" w:hAnsi="Times New Roman" w:cs="Times New Roman"/>
          <w:sz w:val="24"/>
          <w:szCs w:val="24"/>
        </w:rPr>
      </w:pPr>
      <w:r w:rsidRPr="004372FB">
        <w:rPr>
          <w:rFonts w:ascii="Times New Roman" w:hAnsi="Times New Roman" w:cs="Times New Roman"/>
          <w:sz w:val="24"/>
          <w:szCs w:val="24"/>
        </w:rPr>
        <w:t>Lead organizer of training workshops</w:t>
      </w:r>
      <w:r w:rsidR="004372FB" w:rsidRPr="004372FB">
        <w:rPr>
          <w:rFonts w:ascii="Times New Roman" w:hAnsi="Times New Roman" w:cs="Times New Roman"/>
          <w:sz w:val="24"/>
          <w:szCs w:val="24"/>
        </w:rPr>
        <w:t xml:space="preserve"> and meetings</w:t>
      </w:r>
    </w:p>
    <w:p w14:paraId="55D919BE" w14:textId="77777777" w:rsidR="005C1F9E" w:rsidRPr="004372FB" w:rsidRDefault="005C1F9E" w:rsidP="006024FD">
      <w:pPr>
        <w:pStyle w:val="ListParagraph"/>
        <w:numPr>
          <w:ilvl w:val="0"/>
          <w:numId w:val="45"/>
        </w:numPr>
        <w:spacing w:line="240" w:lineRule="atLeast"/>
        <w:rPr>
          <w:rFonts w:ascii="Times New Roman" w:hAnsi="Times New Roman" w:cs="Times New Roman"/>
          <w:sz w:val="24"/>
          <w:szCs w:val="24"/>
        </w:rPr>
      </w:pPr>
      <w:r w:rsidRPr="004372FB">
        <w:rPr>
          <w:rFonts w:ascii="Times New Roman" w:hAnsi="Times New Roman" w:cs="Times New Roman"/>
          <w:sz w:val="24"/>
          <w:szCs w:val="24"/>
        </w:rPr>
        <w:t>Drafting documents and reports for Project Board</w:t>
      </w:r>
    </w:p>
    <w:p w14:paraId="583DE149" w14:textId="77777777" w:rsidR="005C1F9E" w:rsidRPr="004372FB" w:rsidRDefault="005C1F9E" w:rsidP="006024FD">
      <w:pPr>
        <w:pStyle w:val="ListParagraph"/>
        <w:numPr>
          <w:ilvl w:val="0"/>
          <w:numId w:val="45"/>
        </w:numPr>
        <w:spacing w:line="240" w:lineRule="atLeast"/>
        <w:rPr>
          <w:rFonts w:ascii="Times New Roman" w:hAnsi="Times New Roman" w:cs="Times New Roman"/>
          <w:sz w:val="24"/>
          <w:szCs w:val="24"/>
        </w:rPr>
      </w:pPr>
      <w:r w:rsidRPr="004372FB">
        <w:rPr>
          <w:rFonts w:ascii="Times New Roman" w:hAnsi="Times New Roman" w:cs="Times New Roman"/>
          <w:sz w:val="24"/>
          <w:szCs w:val="24"/>
        </w:rPr>
        <w:t>Organizational and logistical issues related to project execution per UNDP guidelines and procedures</w:t>
      </w:r>
    </w:p>
    <w:p w14:paraId="37EA4B27" w14:textId="77777777" w:rsidR="005C1F9E" w:rsidRPr="004372FB" w:rsidRDefault="005C1F9E" w:rsidP="006024FD">
      <w:pPr>
        <w:pStyle w:val="ListParagraph"/>
        <w:numPr>
          <w:ilvl w:val="0"/>
          <w:numId w:val="45"/>
        </w:numPr>
        <w:spacing w:line="240" w:lineRule="atLeast"/>
        <w:rPr>
          <w:rFonts w:ascii="Times New Roman" w:hAnsi="Times New Roman" w:cs="Times New Roman"/>
          <w:sz w:val="24"/>
          <w:szCs w:val="24"/>
        </w:rPr>
      </w:pPr>
      <w:r w:rsidRPr="004372FB">
        <w:rPr>
          <w:rFonts w:ascii="Times New Roman" w:hAnsi="Times New Roman" w:cs="Times New Roman"/>
          <w:sz w:val="24"/>
          <w:szCs w:val="24"/>
        </w:rPr>
        <w:t>Record keeping of project documents, including financial in accordance with audit requirements</w:t>
      </w:r>
    </w:p>
    <w:p w14:paraId="0CB341B3" w14:textId="77777777" w:rsidR="005C1F9E" w:rsidRPr="004372FB" w:rsidRDefault="005C1F9E" w:rsidP="006024FD">
      <w:pPr>
        <w:pStyle w:val="ListParagraph"/>
        <w:numPr>
          <w:ilvl w:val="0"/>
          <w:numId w:val="45"/>
        </w:numPr>
        <w:spacing w:line="240" w:lineRule="atLeast"/>
        <w:rPr>
          <w:rFonts w:ascii="Times New Roman" w:hAnsi="Times New Roman" w:cs="Times New Roman"/>
          <w:sz w:val="24"/>
          <w:szCs w:val="24"/>
        </w:rPr>
      </w:pPr>
      <w:r w:rsidRPr="004372FB">
        <w:rPr>
          <w:rFonts w:ascii="Times New Roman" w:hAnsi="Times New Roman" w:cs="Times New Roman"/>
          <w:sz w:val="24"/>
          <w:szCs w:val="24"/>
        </w:rPr>
        <w:t>Facilitate timely preparation and submission of financial reports and settlement of advances, including progress reports and other substantial reports</w:t>
      </w:r>
    </w:p>
    <w:p w14:paraId="653B155B" w14:textId="192E31EA" w:rsidR="005C1F9E" w:rsidRPr="004372FB" w:rsidRDefault="005C1F9E" w:rsidP="006024FD">
      <w:pPr>
        <w:pStyle w:val="ListParagraph"/>
        <w:numPr>
          <w:ilvl w:val="0"/>
          <w:numId w:val="45"/>
        </w:numPr>
        <w:spacing w:line="240" w:lineRule="atLeast"/>
        <w:rPr>
          <w:rFonts w:ascii="Times New Roman" w:hAnsi="Times New Roman" w:cs="Times New Roman"/>
          <w:sz w:val="24"/>
          <w:szCs w:val="24"/>
        </w:rPr>
      </w:pPr>
      <w:r w:rsidRPr="004372FB">
        <w:rPr>
          <w:rFonts w:ascii="Times New Roman" w:hAnsi="Times New Roman" w:cs="Times New Roman"/>
          <w:sz w:val="24"/>
          <w:szCs w:val="24"/>
        </w:rPr>
        <w:t>Identification and resolution of logistical and organizational problems, under the guidance of the Project Board</w:t>
      </w:r>
    </w:p>
    <w:p w14:paraId="5585C94E" w14:textId="77777777" w:rsidR="005C1F9E" w:rsidRPr="004372FB" w:rsidRDefault="005C1F9E" w:rsidP="004372FB">
      <w:pPr>
        <w:pStyle w:val="ListParagraph"/>
        <w:spacing w:line="240" w:lineRule="atLeast"/>
        <w:ind w:left="900"/>
        <w:rPr>
          <w:rFonts w:ascii="Times New Roman" w:hAnsi="Times New Roman" w:cs="Times New Roman"/>
          <w:sz w:val="24"/>
          <w:szCs w:val="24"/>
        </w:rPr>
      </w:pPr>
    </w:p>
    <w:p w14:paraId="088894A6" w14:textId="4CE79B2A" w:rsidR="005C1F9E" w:rsidRPr="004372FB" w:rsidRDefault="005C1F9E" w:rsidP="004372FB">
      <w:pPr>
        <w:spacing w:line="240" w:lineRule="atLeast"/>
        <w:rPr>
          <w:rFonts w:ascii="Times New Roman" w:hAnsi="Times New Roman" w:cs="Times New Roman"/>
          <w:sz w:val="24"/>
          <w:szCs w:val="24"/>
        </w:rPr>
      </w:pPr>
      <w:r w:rsidRPr="004372FB">
        <w:rPr>
          <w:rFonts w:ascii="Times New Roman" w:hAnsi="Times New Roman" w:cs="Times New Roman"/>
          <w:sz w:val="24"/>
          <w:szCs w:val="24"/>
        </w:rPr>
        <w:t>The Project Manager will have a post-graduate degree in public administration, or natural resources management or related field, and have a minimum of seven (7</w:t>
      </w:r>
      <w:r w:rsidR="004372FB" w:rsidRPr="004372FB">
        <w:rPr>
          <w:rFonts w:ascii="Times New Roman" w:hAnsi="Times New Roman" w:cs="Times New Roman"/>
          <w:sz w:val="24"/>
          <w:szCs w:val="24"/>
        </w:rPr>
        <w:t>) years’ experience</w:t>
      </w:r>
      <w:r w:rsidRPr="004372FB">
        <w:rPr>
          <w:rFonts w:ascii="Times New Roman" w:hAnsi="Times New Roman" w:cs="Times New Roman"/>
          <w:sz w:val="24"/>
          <w:szCs w:val="24"/>
        </w:rPr>
        <w:t xml:space="preserve"> in progressively responsible and substantive areas in environmental and natural resource governance programming and planning.</w:t>
      </w:r>
    </w:p>
    <w:p w14:paraId="0D3A6BB9" w14:textId="77777777" w:rsidR="002C4F41" w:rsidRDefault="002C4F41" w:rsidP="00714FF2">
      <w:pPr>
        <w:pStyle w:val="Heading1"/>
      </w:pPr>
      <w:bookmarkStart w:id="44" w:name="_Toc384699340"/>
    </w:p>
    <w:p w14:paraId="4B0D94E4" w14:textId="730292CF" w:rsidR="00B943B8" w:rsidRDefault="00195ED8" w:rsidP="002C4F41">
      <w:pPr>
        <w:pStyle w:val="Heading1"/>
        <w:spacing w:line="240" w:lineRule="auto"/>
      </w:pPr>
      <w:r>
        <w:t xml:space="preserve">Annex </w:t>
      </w:r>
      <w:r w:rsidR="00C411F8">
        <w:t>5</w:t>
      </w:r>
      <w:r>
        <w:t xml:space="preserve">. </w:t>
      </w:r>
      <w:r w:rsidR="00B943B8" w:rsidRPr="00F74BD7">
        <w:t>Environmental and Social Criteria</w:t>
      </w:r>
      <w:r w:rsidR="00882E29">
        <w:t xml:space="preserve"> </w:t>
      </w:r>
      <w:bookmarkEnd w:id="44"/>
    </w:p>
    <w:p w14:paraId="1DC1A6F7" w14:textId="6FF4E00F" w:rsidR="002C4F41" w:rsidRPr="002C4F41" w:rsidRDefault="002C4F41" w:rsidP="002C4F41">
      <w:r>
        <w:rPr>
          <w:noProof/>
          <w:lang w:val="en-US"/>
        </w:rPr>
        <w:drawing>
          <wp:inline distT="0" distB="0" distL="0" distR="0" wp14:anchorId="7A9EA974" wp14:editId="3891532F">
            <wp:extent cx="5881160" cy="7410450"/>
            <wp:effectExtent l="0" t="0" r="571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881160" cy="7410450"/>
                    </a:xfrm>
                    <a:prstGeom prst="rect">
                      <a:avLst/>
                    </a:prstGeom>
                    <a:noFill/>
                    <a:ln>
                      <a:noFill/>
                    </a:ln>
                  </pic:spPr>
                </pic:pic>
              </a:graphicData>
            </a:graphic>
          </wp:inline>
        </w:drawing>
      </w:r>
    </w:p>
    <w:p w14:paraId="49B49EF9" w14:textId="55FB231C" w:rsidR="000626BA" w:rsidRDefault="000626BA">
      <w:pPr>
        <w:rPr>
          <w:rFonts w:asciiTheme="majorHAnsi" w:eastAsiaTheme="majorEastAsia" w:hAnsiTheme="majorHAnsi" w:cstheme="majorBidi"/>
          <w:b/>
          <w:bCs/>
          <w:color w:val="365F91" w:themeColor="accent1" w:themeShade="BF"/>
          <w:sz w:val="28"/>
          <w:szCs w:val="28"/>
        </w:rPr>
      </w:pPr>
      <w:r>
        <w:br w:type="page"/>
      </w:r>
      <w:r w:rsidR="00091FA3">
        <w:rPr>
          <w:noProof/>
          <w:lang w:val="en-US"/>
        </w:rPr>
        <w:lastRenderedPageBreak/>
        <w:drawing>
          <wp:inline distT="0" distB="0" distL="0" distR="0" wp14:anchorId="336FA63B" wp14:editId="492971AF">
            <wp:extent cx="5934075" cy="746760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934075" cy="7467600"/>
                    </a:xfrm>
                    <a:prstGeom prst="rect">
                      <a:avLst/>
                    </a:prstGeom>
                    <a:noFill/>
                    <a:ln>
                      <a:noFill/>
                    </a:ln>
                  </pic:spPr>
                </pic:pic>
              </a:graphicData>
            </a:graphic>
          </wp:inline>
        </w:drawing>
      </w:r>
    </w:p>
    <w:p w14:paraId="1E7ECF87" w14:textId="77777777" w:rsidR="00091FA3" w:rsidRDefault="00091FA3" w:rsidP="000626BA">
      <w:pPr>
        <w:pStyle w:val="Heading1"/>
      </w:pPr>
      <w:bookmarkStart w:id="45" w:name="_Toc384699341"/>
    </w:p>
    <w:p w14:paraId="033EBB8F" w14:textId="58C13254" w:rsidR="000626BA" w:rsidRDefault="00195ED8" w:rsidP="000626BA">
      <w:pPr>
        <w:pStyle w:val="Heading1"/>
      </w:pPr>
      <w:r>
        <w:t xml:space="preserve">Annex </w:t>
      </w:r>
      <w:r w:rsidR="00C411F8">
        <w:t>6</w:t>
      </w:r>
      <w:r>
        <w:t xml:space="preserve">. </w:t>
      </w:r>
      <w:r w:rsidR="00B943B8" w:rsidRPr="00F74BD7">
        <w:t>PPG Status Report</w:t>
      </w:r>
      <w:bookmarkEnd w:id="45"/>
    </w:p>
    <w:p w14:paraId="4FE95BE0" w14:textId="77777777" w:rsidR="000626BA" w:rsidRPr="000626BA" w:rsidRDefault="000626BA" w:rsidP="000626BA"/>
    <w:p w14:paraId="58B97C1D" w14:textId="77777777" w:rsidR="000626BA" w:rsidRPr="000626BA" w:rsidRDefault="000626BA" w:rsidP="000626BA">
      <w:pPr>
        <w:rPr>
          <w:rFonts w:ascii="Times New Roman" w:hAnsi="Times New Roman" w:cs="Times New Roman"/>
          <w:sz w:val="24"/>
          <w:szCs w:val="24"/>
          <w:lang w:val="en-GB"/>
        </w:rPr>
      </w:pPr>
      <w:r w:rsidRPr="000626BA">
        <w:rPr>
          <w:rFonts w:ascii="Times New Roman" w:hAnsi="Times New Roman" w:cs="Times New Roman"/>
          <w:sz w:val="24"/>
          <w:szCs w:val="24"/>
          <w:lang w:val="en-GB"/>
        </w:rPr>
        <w:t>The activities undertaken within the framework of PPG were directed towards the design and development of the medium size project “Mainstreaming Global Environment Commitments for Effective National Environmental Management.”</w:t>
      </w:r>
    </w:p>
    <w:p w14:paraId="1C3C9751" w14:textId="77777777" w:rsidR="000626BA" w:rsidRPr="000626BA" w:rsidRDefault="000626BA" w:rsidP="000626BA">
      <w:pPr>
        <w:rPr>
          <w:rFonts w:ascii="Times New Roman" w:hAnsi="Times New Roman" w:cs="Times New Roman"/>
          <w:sz w:val="24"/>
          <w:szCs w:val="24"/>
          <w:lang w:val="en-GB"/>
        </w:rPr>
      </w:pPr>
      <w:r w:rsidRPr="000626BA">
        <w:rPr>
          <w:rFonts w:ascii="Times New Roman" w:hAnsi="Times New Roman" w:cs="Times New Roman"/>
          <w:sz w:val="24"/>
          <w:szCs w:val="24"/>
          <w:lang w:val="en-GB"/>
        </w:rPr>
        <w:t xml:space="preserve">The Project Preparation Stage involved a study of the gaps and weaknesses identified in the NCSA, followed by an analysis of baseline activities as a follow up to the NCSA Action Plan. It also involved consultations with multi-sectoral government and non-governmental stakeholders to foster an understanding of cross-cutting development needs and determine priority activities. Inception and validation missions were held and there was active participation in both inception and validation workshops.   Activities and outputs were developed in collaboration with ATM and in consultation with UNDP partners. The validation workshop was organized to validate the preparatory findings, reaffirm the project approach, and obtain consensus on proposed activities. Government and university endorsement was also tested during the validation workshop and co-financing letters were sought. </w:t>
      </w:r>
    </w:p>
    <w:p w14:paraId="34C4488C" w14:textId="77777777" w:rsidR="000626BA" w:rsidRPr="000626BA" w:rsidRDefault="000626BA" w:rsidP="000626BA">
      <w:pPr>
        <w:rPr>
          <w:rFonts w:ascii="Times New Roman" w:hAnsi="Times New Roman" w:cs="Times New Roman"/>
          <w:sz w:val="24"/>
          <w:szCs w:val="24"/>
          <w:lang w:val="en-GB"/>
        </w:rPr>
      </w:pPr>
      <w:r w:rsidRPr="000626BA">
        <w:rPr>
          <w:rFonts w:ascii="Times New Roman" w:hAnsi="Times New Roman" w:cs="Times New Roman"/>
          <w:noProof/>
          <w:sz w:val="24"/>
          <w:szCs w:val="24"/>
          <w:lang w:val="en-GB"/>
        </w:rPr>
        <w:t xml:space="preserve">These processes, consultations and findngs all feed in the draft project document and Request for CEO Endorsement, which came out as final products of the Project Prepation Stage. </w:t>
      </w:r>
      <w:r w:rsidRPr="000626BA">
        <w:rPr>
          <w:rFonts w:ascii="Times New Roman" w:hAnsi="Times New Roman" w:cs="Times New Roman"/>
          <w:sz w:val="24"/>
          <w:szCs w:val="24"/>
          <w:lang w:val="en-GB"/>
        </w:rPr>
        <w:t xml:space="preserve">The finalized Project Document and GEF Request for CEO Endorsement are drafted and presented herewith. </w:t>
      </w:r>
    </w:p>
    <w:p w14:paraId="43006FD2" w14:textId="3D559388" w:rsidR="000626BA" w:rsidRDefault="000626BA" w:rsidP="000626BA">
      <w:pPr>
        <w:rPr>
          <w:rFonts w:ascii="Times New Roman" w:hAnsi="Times New Roman" w:cs="Times New Roman"/>
          <w:sz w:val="24"/>
          <w:szCs w:val="24"/>
          <w:lang w:val="en-GB"/>
        </w:rPr>
      </w:pPr>
      <w:r w:rsidRPr="000626BA">
        <w:rPr>
          <w:rFonts w:ascii="Times New Roman" w:hAnsi="Times New Roman" w:cs="Times New Roman"/>
          <w:sz w:val="24"/>
          <w:szCs w:val="24"/>
          <w:lang w:val="en-GB"/>
        </w:rPr>
        <w:t xml:space="preserve">The findings obtained during the preparatory phase confirmed that the approach identified during the PIF stage remains valid. Outputs and activities were readjusted however to address the identified barriers. In analysing the activities required to address these and achieve the outcomes identified in the PIF, the budget was re-adjusted among the two components.  </w:t>
      </w:r>
      <w:r w:rsidR="00A60AE1">
        <w:rPr>
          <w:rFonts w:ascii="Times New Roman" w:hAnsi="Times New Roman" w:cs="Times New Roman"/>
          <w:sz w:val="24"/>
          <w:szCs w:val="24"/>
          <w:lang w:val="en-GB"/>
        </w:rPr>
        <w:t>The changes from the PIF include:</w:t>
      </w:r>
    </w:p>
    <w:p w14:paraId="748932CF" w14:textId="77777777" w:rsidR="00A60AE1" w:rsidRDefault="00A60AE1" w:rsidP="00A60AE1">
      <w:pPr>
        <w:pStyle w:val="Foote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2"/>
        <w:gridCol w:w="3192"/>
        <w:gridCol w:w="3192"/>
      </w:tblGrid>
      <w:tr w:rsidR="00A60AE1" w:rsidRPr="00D13BE8" w14:paraId="39C87A83" w14:textId="77777777" w:rsidTr="009E155A">
        <w:tc>
          <w:tcPr>
            <w:tcW w:w="3192" w:type="dxa"/>
            <w:shd w:val="clear" w:color="auto" w:fill="auto"/>
          </w:tcPr>
          <w:p w14:paraId="4E6F273C" w14:textId="77777777" w:rsidR="00A60AE1" w:rsidRPr="00D13BE8" w:rsidRDefault="00A60AE1" w:rsidP="009E155A">
            <w:pPr>
              <w:jc w:val="center"/>
              <w:rPr>
                <w:b/>
                <w:sz w:val="20"/>
                <w:szCs w:val="20"/>
              </w:rPr>
            </w:pPr>
            <w:r w:rsidRPr="00D13BE8">
              <w:rPr>
                <w:b/>
                <w:sz w:val="20"/>
                <w:szCs w:val="20"/>
              </w:rPr>
              <w:t>PIF</w:t>
            </w:r>
          </w:p>
        </w:tc>
        <w:tc>
          <w:tcPr>
            <w:tcW w:w="3192" w:type="dxa"/>
            <w:shd w:val="clear" w:color="auto" w:fill="auto"/>
          </w:tcPr>
          <w:p w14:paraId="19410230" w14:textId="77777777" w:rsidR="00A60AE1" w:rsidRPr="00D13BE8" w:rsidRDefault="00A60AE1" w:rsidP="009E155A">
            <w:pPr>
              <w:jc w:val="center"/>
              <w:rPr>
                <w:b/>
                <w:sz w:val="20"/>
                <w:szCs w:val="20"/>
              </w:rPr>
            </w:pPr>
            <w:r w:rsidRPr="00D13BE8">
              <w:rPr>
                <w:b/>
                <w:sz w:val="20"/>
                <w:szCs w:val="20"/>
              </w:rPr>
              <w:t>Project Design</w:t>
            </w:r>
          </w:p>
        </w:tc>
        <w:tc>
          <w:tcPr>
            <w:tcW w:w="3192" w:type="dxa"/>
            <w:shd w:val="clear" w:color="auto" w:fill="auto"/>
          </w:tcPr>
          <w:p w14:paraId="6DFDB9A9" w14:textId="77777777" w:rsidR="00A60AE1" w:rsidRPr="00D13BE8" w:rsidRDefault="00A60AE1" w:rsidP="009E155A">
            <w:pPr>
              <w:jc w:val="center"/>
              <w:rPr>
                <w:b/>
                <w:sz w:val="20"/>
                <w:szCs w:val="20"/>
              </w:rPr>
            </w:pPr>
            <w:r w:rsidRPr="00D13BE8">
              <w:rPr>
                <w:b/>
                <w:sz w:val="20"/>
                <w:szCs w:val="20"/>
              </w:rPr>
              <w:t>Rationale for Change</w:t>
            </w:r>
          </w:p>
        </w:tc>
      </w:tr>
      <w:tr w:rsidR="00A60AE1" w:rsidRPr="00D13BE8" w14:paraId="6981A78C" w14:textId="77777777" w:rsidTr="009E155A">
        <w:tc>
          <w:tcPr>
            <w:tcW w:w="3192" w:type="dxa"/>
            <w:shd w:val="clear" w:color="auto" w:fill="auto"/>
          </w:tcPr>
          <w:p w14:paraId="5B10BFA4" w14:textId="77777777" w:rsidR="00A60AE1" w:rsidRPr="00D13BE8" w:rsidRDefault="00A60AE1" w:rsidP="009E155A">
            <w:pPr>
              <w:rPr>
                <w:sz w:val="20"/>
                <w:szCs w:val="20"/>
              </w:rPr>
            </w:pPr>
            <w:r w:rsidRPr="00D13BE8">
              <w:rPr>
                <w:sz w:val="20"/>
                <w:szCs w:val="20"/>
              </w:rPr>
              <w:t>The outputs under Component 1 originally read:</w:t>
            </w:r>
          </w:p>
          <w:p w14:paraId="2C94DE6E" w14:textId="77777777" w:rsidR="00A60AE1" w:rsidRPr="00D13BE8" w:rsidRDefault="00A60AE1" w:rsidP="009E155A">
            <w:pPr>
              <w:rPr>
                <w:sz w:val="20"/>
                <w:szCs w:val="20"/>
              </w:rPr>
            </w:pPr>
          </w:p>
          <w:p w14:paraId="6625F25B" w14:textId="77777777" w:rsidR="00A60AE1" w:rsidRPr="00D13BE8" w:rsidRDefault="00A60AE1" w:rsidP="009E155A">
            <w:pPr>
              <w:rPr>
                <w:sz w:val="20"/>
                <w:szCs w:val="20"/>
              </w:rPr>
            </w:pPr>
            <w:r w:rsidRPr="00D13BE8">
              <w:rPr>
                <w:sz w:val="20"/>
                <w:szCs w:val="20"/>
              </w:rPr>
              <w:t xml:space="preserve">1.1.1 Ability of institutions and stakeholders to use different new tools and methodologies available to manage information for better environmental planning and </w:t>
            </w:r>
            <w:r w:rsidRPr="00D13BE8">
              <w:rPr>
                <w:sz w:val="20"/>
                <w:szCs w:val="20"/>
              </w:rPr>
              <w:lastRenderedPageBreak/>
              <w:t>processes</w:t>
            </w:r>
          </w:p>
          <w:p w14:paraId="58CF8970" w14:textId="77777777" w:rsidR="00A60AE1" w:rsidRPr="00D13BE8" w:rsidRDefault="00A60AE1" w:rsidP="009E155A">
            <w:pPr>
              <w:rPr>
                <w:sz w:val="20"/>
                <w:szCs w:val="20"/>
              </w:rPr>
            </w:pPr>
          </w:p>
          <w:p w14:paraId="2CD87B9C" w14:textId="77777777" w:rsidR="00A60AE1" w:rsidRPr="00D13BE8" w:rsidRDefault="00A60AE1" w:rsidP="009E155A">
            <w:pPr>
              <w:rPr>
                <w:sz w:val="20"/>
                <w:szCs w:val="20"/>
              </w:rPr>
            </w:pPr>
            <w:r w:rsidRPr="00D13BE8">
              <w:rPr>
                <w:sz w:val="20"/>
                <w:szCs w:val="20"/>
              </w:rPr>
              <w:t>1.1.2 Ability of stakeholders to diagnose, understand and transform information and knowledge into local actions increased and retained</w:t>
            </w:r>
          </w:p>
          <w:p w14:paraId="080AD50F" w14:textId="77777777" w:rsidR="00A60AE1" w:rsidRPr="00D13BE8" w:rsidRDefault="00A60AE1" w:rsidP="009E155A">
            <w:pPr>
              <w:rPr>
                <w:sz w:val="20"/>
                <w:szCs w:val="20"/>
              </w:rPr>
            </w:pPr>
          </w:p>
          <w:p w14:paraId="229C5B92" w14:textId="77777777" w:rsidR="00A60AE1" w:rsidRPr="00D13BE8" w:rsidRDefault="00A60AE1" w:rsidP="009E155A">
            <w:pPr>
              <w:rPr>
                <w:sz w:val="20"/>
                <w:szCs w:val="20"/>
              </w:rPr>
            </w:pPr>
          </w:p>
          <w:p w14:paraId="6371AF94" w14:textId="77777777" w:rsidR="00A60AE1" w:rsidRPr="00D13BE8" w:rsidRDefault="00A60AE1" w:rsidP="009E155A">
            <w:pPr>
              <w:rPr>
                <w:sz w:val="20"/>
                <w:szCs w:val="20"/>
              </w:rPr>
            </w:pPr>
          </w:p>
          <w:p w14:paraId="1B699BCE" w14:textId="77777777" w:rsidR="00A60AE1" w:rsidRPr="00D13BE8" w:rsidRDefault="00A60AE1" w:rsidP="009E155A">
            <w:pPr>
              <w:rPr>
                <w:sz w:val="20"/>
                <w:szCs w:val="20"/>
              </w:rPr>
            </w:pPr>
          </w:p>
        </w:tc>
        <w:tc>
          <w:tcPr>
            <w:tcW w:w="3192" w:type="dxa"/>
            <w:shd w:val="clear" w:color="auto" w:fill="auto"/>
          </w:tcPr>
          <w:p w14:paraId="3D8AFBE9" w14:textId="77777777" w:rsidR="00A60AE1" w:rsidRPr="00D13BE8" w:rsidRDefault="00A60AE1" w:rsidP="009E155A">
            <w:pPr>
              <w:rPr>
                <w:sz w:val="20"/>
                <w:szCs w:val="20"/>
              </w:rPr>
            </w:pPr>
          </w:p>
          <w:p w14:paraId="17EEFDD4" w14:textId="77777777" w:rsidR="00A60AE1" w:rsidRPr="00D13BE8" w:rsidRDefault="00A60AE1" w:rsidP="009E155A">
            <w:pPr>
              <w:rPr>
                <w:sz w:val="20"/>
                <w:szCs w:val="20"/>
              </w:rPr>
            </w:pPr>
          </w:p>
          <w:p w14:paraId="468C5BDF" w14:textId="77777777" w:rsidR="00A60AE1" w:rsidRPr="00D13BE8" w:rsidRDefault="00A60AE1" w:rsidP="009E155A">
            <w:pPr>
              <w:rPr>
                <w:sz w:val="20"/>
                <w:szCs w:val="20"/>
              </w:rPr>
            </w:pPr>
          </w:p>
          <w:p w14:paraId="11AD5A26" w14:textId="77777777" w:rsidR="00A60AE1" w:rsidRPr="00D13BE8" w:rsidRDefault="00A60AE1" w:rsidP="009E155A">
            <w:pPr>
              <w:rPr>
                <w:sz w:val="20"/>
                <w:szCs w:val="20"/>
              </w:rPr>
            </w:pPr>
            <w:r w:rsidRPr="00D13BE8">
              <w:rPr>
                <w:sz w:val="20"/>
                <w:szCs w:val="20"/>
              </w:rPr>
              <w:t xml:space="preserve">1.1.1 Improved ability of institutions and stakeholders to access, manage and analyze information for better environmental planning and </w:t>
            </w:r>
            <w:r w:rsidRPr="00D13BE8">
              <w:rPr>
                <w:sz w:val="20"/>
                <w:szCs w:val="20"/>
              </w:rPr>
              <w:lastRenderedPageBreak/>
              <w:t>processes.</w:t>
            </w:r>
          </w:p>
          <w:p w14:paraId="42681901" w14:textId="77777777" w:rsidR="00A60AE1" w:rsidRPr="00D13BE8" w:rsidRDefault="00A60AE1" w:rsidP="009E155A">
            <w:pPr>
              <w:rPr>
                <w:sz w:val="20"/>
                <w:szCs w:val="20"/>
              </w:rPr>
            </w:pPr>
          </w:p>
          <w:p w14:paraId="2E9413DB" w14:textId="77777777" w:rsidR="00A60AE1" w:rsidRPr="00D13BE8" w:rsidRDefault="00A60AE1" w:rsidP="009E155A">
            <w:pPr>
              <w:rPr>
                <w:sz w:val="20"/>
                <w:szCs w:val="20"/>
              </w:rPr>
            </w:pPr>
          </w:p>
          <w:p w14:paraId="01CA7FE5" w14:textId="77777777" w:rsidR="00A60AE1" w:rsidRPr="00D13BE8" w:rsidRDefault="00A60AE1" w:rsidP="009E155A">
            <w:pPr>
              <w:rPr>
                <w:sz w:val="20"/>
                <w:szCs w:val="20"/>
              </w:rPr>
            </w:pPr>
            <w:r w:rsidRPr="00D13BE8">
              <w:rPr>
                <w:sz w:val="20"/>
                <w:szCs w:val="20"/>
              </w:rPr>
              <w:t>1.1.2. Increased capacity of government and other stakeholders to work with disadvantaged minorities in the environmental context.</w:t>
            </w:r>
          </w:p>
          <w:p w14:paraId="509924AB" w14:textId="77777777" w:rsidR="00A60AE1" w:rsidRPr="00D13BE8" w:rsidRDefault="00A60AE1" w:rsidP="009E155A">
            <w:pPr>
              <w:rPr>
                <w:sz w:val="20"/>
                <w:szCs w:val="20"/>
              </w:rPr>
            </w:pPr>
          </w:p>
        </w:tc>
        <w:tc>
          <w:tcPr>
            <w:tcW w:w="3192" w:type="dxa"/>
            <w:shd w:val="clear" w:color="auto" w:fill="auto"/>
          </w:tcPr>
          <w:p w14:paraId="1E20A1F8" w14:textId="77777777" w:rsidR="00A60AE1" w:rsidRPr="00D13BE8" w:rsidRDefault="00A60AE1" w:rsidP="009E155A">
            <w:pPr>
              <w:rPr>
                <w:sz w:val="20"/>
                <w:szCs w:val="20"/>
              </w:rPr>
            </w:pPr>
          </w:p>
          <w:p w14:paraId="64F27C83" w14:textId="77777777" w:rsidR="00A60AE1" w:rsidRPr="00D13BE8" w:rsidRDefault="00A60AE1" w:rsidP="009E155A">
            <w:pPr>
              <w:rPr>
                <w:sz w:val="20"/>
                <w:szCs w:val="20"/>
              </w:rPr>
            </w:pPr>
          </w:p>
          <w:p w14:paraId="459F8A20" w14:textId="77777777" w:rsidR="00A60AE1" w:rsidRPr="00D13BE8" w:rsidRDefault="00A60AE1" w:rsidP="009E155A">
            <w:pPr>
              <w:rPr>
                <w:sz w:val="20"/>
                <w:szCs w:val="20"/>
              </w:rPr>
            </w:pPr>
          </w:p>
          <w:p w14:paraId="1482D3FB" w14:textId="77777777" w:rsidR="00A60AE1" w:rsidRPr="00D13BE8" w:rsidRDefault="00A60AE1" w:rsidP="009E155A">
            <w:pPr>
              <w:rPr>
                <w:sz w:val="20"/>
                <w:szCs w:val="20"/>
              </w:rPr>
            </w:pPr>
            <w:r w:rsidRPr="00D13BE8">
              <w:rPr>
                <w:sz w:val="20"/>
                <w:szCs w:val="20"/>
              </w:rPr>
              <w:t xml:space="preserve">For Output 1.1.1, this is merely a rephrasing of the text, and to focus not just on management and new tools, but also on </w:t>
            </w:r>
            <w:r w:rsidRPr="00D13BE8">
              <w:rPr>
                <w:i/>
                <w:sz w:val="20"/>
                <w:szCs w:val="20"/>
              </w:rPr>
              <w:t>access</w:t>
            </w:r>
            <w:r w:rsidRPr="00D13BE8">
              <w:rPr>
                <w:sz w:val="20"/>
                <w:szCs w:val="20"/>
              </w:rPr>
              <w:t xml:space="preserve"> to information, which was a gap </w:t>
            </w:r>
            <w:r w:rsidRPr="00D13BE8">
              <w:rPr>
                <w:sz w:val="20"/>
                <w:szCs w:val="20"/>
              </w:rPr>
              <w:lastRenderedPageBreak/>
              <w:t xml:space="preserve">identified during the PPG. </w:t>
            </w:r>
          </w:p>
          <w:p w14:paraId="7A0AFC4D" w14:textId="77777777" w:rsidR="00A60AE1" w:rsidRPr="00D13BE8" w:rsidRDefault="00A60AE1" w:rsidP="009E155A">
            <w:pPr>
              <w:rPr>
                <w:sz w:val="20"/>
                <w:szCs w:val="20"/>
              </w:rPr>
            </w:pPr>
          </w:p>
          <w:p w14:paraId="127E180D" w14:textId="77777777" w:rsidR="00A60AE1" w:rsidRPr="00D13BE8" w:rsidRDefault="00A60AE1" w:rsidP="009E155A">
            <w:pPr>
              <w:rPr>
                <w:sz w:val="20"/>
                <w:szCs w:val="20"/>
              </w:rPr>
            </w:pPr>
            <w:r w:rsidRPr="00D13BE8">
              <w:rPr>
                <w:sz w:val="20"/>
                <w:szCs w:val="20"/>
              </w:rPr>
              <w:t xml:space="preserve">The Output 1.1.2 has been altered significantly to bear emphasis on the role of vulnerable communities. The lack of interaction with vulnerable communities was highlighted as a problem in the NCSA and requires continual work to enhance relationships particularly on environmental questions. Given that much of the vulnerable communities reside in the Interior, home to a variety of biological resources, and are custodians of environmental goods &amp; services while also being engaged with mining activities which may have negative impacts on the environment, in order for successful environmental frameworks, it is necessary to include vulnerable populations. These populations are also home to indigenous knowledge and data that has not been captured. It is anticipated that the emphasis on effective consultation with vulnerable interventions will transform knowledge and information into local actions for sustainable development.    </w:t>
            </w:r>
          </w:p>
          <w:p w14:paraId="0A6D6ACA" w14:textId="77777777" w:rsidR="00A60AE1" w:rsidRPr="00D13BE8" w:rsidRDefault="00A60AE1" w:rsidP="009E155A">
            <w:pPr>
              <w:rPr>
                <w:sz w:val="20"/>
                <w:szCs w:val="20"/>
              </w:rPr>
            </w:pPr>
          </w:p>
          <w:p w14:paraId="22A68679" w14:textId="77777777" w:rsidR="00A60AE1" w:rsidRPr="00D13BE8" w:rsidRDefault="00A60AE1" w:rsidP="009E155A">
            <w:pPr>
              <w:rPr>
                <w:sz w:val="20"/>
                <w:szCs w:val="20"/>
              </w:rPr>
            </w:pPr>
          </w:p>
        </w:tc>
      </w:tr>
      <w:tr w:rsidR="00A60AE1" w:rsidRPr="00D13BE8" w14:paraId="007A0EF9" w14:textId="77777777" w:rsidTr="009E155A">
        <w:tc>
          <w:tcPr>
            <w:tcW w:w="3192" w:type="dxa"/>
            <w:shd w:val="clear" w:color="auto" w:fill="auto"/>
          </w:tcPr>
          <w:p w14:paraId="2E058CAA" w14:textId="77777777" w:rsidR="00A60AE1" w:rsidRPr="00D13BE8" w:rsidRDefault="00A60AE1" w:rsidP="009E155A">
            <w:pPr>
              <w:rPr>
                <w:sz w:val="20"/>
                <w:szCs w:val="20"/>
              </w:rPr>
            </w:pPr>
            <w:r w:rsidRPr="00D13BE8">
              <w:rPr>
                <w:sz w:val="20"/>
                <w:szCs w:val="20"/>
              </w:rPr>
              <w:lastRenderedPageBreak/>
              <w:t xml:space="preserve">Under Component 2: </w:t>
            </w:r>
          </w:p>
          <w:p w14:paraId="25F21154" w14:textId="77777777" w:rsidR="00A60AE1" w:rsidRPr="00D13BE8" w:rsidRDefault="00A60AE1" w:rsidP="009E155A">
            <w:pPr>
              <w:rPr>
                <w:sz w:val="20"/>
                <w:szCs w:val="20"/>
              </w:rPr>
            </w:pPr>
            <w:r w:rsidRPr="00D13BE8">
              <w:rPr>
                <w:sz w:val="20"/>
                <w:szCs w:val="20"/>
              </w:rPr>
              <w:t xml:space="preserve">Output 2.1.1 Strengthening of the existing structures and coordination mechanisms to institutionalize and streamline collaboration and coordination across agencies and other relevant actors to ensure the continued legitimacy of programmes and plans to meet </w:t>
            </w:r>
            <w:r w:rsidRPr="00D13BE8">
              <w:rPr>
                <w:sz w:val="20"/>
                <w:szCs w:val="20"/>
              </w:rPr>
              <w:lastRenderedPageBreak/>
              <w:t xml:space="preserve">global environmental priorities. </w:t>
            </w:r>
          </w:p>
          <w:p w14:paraId="528F8680" w14:textId="77777777" w:rsidR="00A60AE1" w:rsidRPr="00D13BE8" w:rsidRDefault="00A60AE1" w:rsidP="009E155A">
            <w:pPr>
              <w:rPr>
                <w:sz w:val="20"/>
                <w:szCs w:val="20"/>
              </w:rPr>
            </w:pPr>
          </w:p>
          <w:p w14:paraId="6727C52C" w14:textId="77777777" w:rsidR="00A60AE1" w:rsidRPr="00D13BE8" w:rsidRDefault="00A60AE1" w:rsidP="009E155A">
            <w:pPr>
              <w:rPr>
                <w:sz w:val="20"/>
                <w:szCs w:val="20"/>
              </w:rPr>
            </w:pPr>
            <w:r w:rsidRPr="00D13BE8">
              <w:rPr>
                <w:sz w:val="20"/>
                <w:szCs w:val="20"/>
              </w:rPr>
              <w:t>Output 2.1.2 Negotiated financial commitments to finance the implementation of activities to deliver global environmental outcomes from within government budgetary allocations and other national sources</w:t>
            </w:r>
          </w:p>
          <w:p w14:paraId="7BC41FAB" w14:textId="77777777" w:rsidR="00A60AE1" w:rsidRPr="00D13BE8" w:rsidRDefault="00A60AE1" w:rsidP="009E155A">
            <w:pPr>
              <w:rPr>
                <w:sz w:val="20"/>
                <w:szCs w:val="20"/>
              </w:rPr>
            </w:pPr>
          </w:p>
          <w:p w14:paraId="2DFFD889" w14:textId="77777777" w:rsidR="00A60AE1" w:rsidRPr="00D13BE8" w:rsidRDefault="00A60AE1" w:rsidP="009E155A">
            <w:pPr>
              <w:rPr>
                <w:sz w:val="20"/>
                <w:szCs w:val="20"/>
              </w:rPr>
            </w:pPr>
            <w:r w:rsidRPr="00D13BE8">
              <w:rPr>
                <w:sz w:val="20"/>
                <w:szCs w:val="20"/>
              </w:rPr>
              <w:t>Output 2.1.3 Improved effectiveness of the institutions that work with the conventions and enhanced functioning of the political, economic and social system</w:t>
            </w:r>
          </w:p>
          <w:p w14:paraId="4B22CB86" w14:textId="77777777" w:rsidR="00A60AE1" w:rsidRPr="00D13BE8" w:rsidRDefault="00A60AE1" w:rsidP="009E155A">
            <w:pPr>
              <w:rPr>
                <w:sz w:val="20"/>
                <w:szCs w:val="20"/>
              </w:rPr>
            </w:pPr>
          </w:p>
        </w:tc>
        <w:tc>
          <w:tcPr>
            <w:tcW w:w="3192" w:type="dxa"/>
            <w:shd w:val="clear" w:color="auto" w:fill="auto"/>
          </w:tcPr>
          <w:p w14:paraId="10E69FA9" w14:textId="77777777" w:rsidR="00A60AE1" w:rsidRPr="00D13BE8" w:rsidRDefault="00A60AE1" w:rsidP="009E155A">
            <w:pPr>
              <w:rPr>
                <w:sz w:val="20"/>
                <w:szCs w:val="20"/>
              </w:rPr>
            </w:pPr>
          </w:p>
          <w:p w14:paraId="7A87D0E9" w14:textId="77777777" w:rsidR="00A60AE1" w:rsidRPr="00D13BE8" w:rsidRDefault="00A60AE1" w:rsidP="009E155A">
            <w:pPr>
              <w:rPr>
                <w:sz w:val="20"/>
                <w:szCs w:val="20"/>
              </w:rPr>
            </w:pPr>
            <w:r w:rsidRPr="00D13BE8">
              <w:rPr>
                <w:sz w:val="20"/>
                <w:szCs w:val="20"/>
              </w:rPr>
              <w:t>Output 2.1.1 Implement an information campaign aimed at parliamentarians and the general public to explain the importance of the Environmental Framework Act in the context of implementing the Rio Conventions.</w:t>
            </w:r>
          </w:p>
          <w:p w14:paraId="47667587" w14:textId="77777777" w:rsidR="00A60AE1" w:rsidRPr="00D13BE8" w:rsidRDefault="00A60AE1" w:rsidP="009E155A">
            <w:pPr>
              <w:rPr>
                <w:sz w:val="20"/>
                <w:szCs w:val="20"/>
              </w:rPr>
            </w:pPr>
          </w:p>
          <w:p w14:paraId="40B791B0" w14:textId="77777777" w:rsidR="00A60AE1" w:rsidRPr="00D13BE8" w:rsidRDefault="00A60AE1" w:rsidP="009E155A">
            <w:pPr>
              <w:rPr>
                <w:sz w:val="20"/>
                <w:szCs w:val="20"/>
              </w:rPr>
            </w:pPr>
          </w:p>
          <w:p w14:paraId="5D5CD804" w14:textId="77777777" w:rsidR="00A60AE1" w:rsidRPr="00D13BE8" w:rsidRDefault="00A60AE1" w:rsidP="009E155A">
            <w:pPr>
              <w:rPr>
                <w:sz w:val="20"/>
                <w:szCs w:val="20"/>
              </w:rPr>
            </w:pPr>
          </w:p>
          <w:p w14:paraId="4DD7EB71" w14:textId="77777777" w:rsidR="00A60AE1" w:rsidRPr="00D13BE8" w:rsidRDefault="00A60AE1" w:rsidP="009E155A">
            <w:pPr>
              <w:rPr>
                <w:sz w:val="20"/>
                <w:szCs w:val="20"/>
              </w:rPr>
            </w:pPr>
            <w:r w:rsidRPr="00D13BE8">
              <w:rPr>
                <w:sz w:val="20"/>
                <w:szCs w:val="20"/>
              </w:rPr>
              <w:t>Output 2.1.2 Improved environmental governance at the national level in place through the creation and implementation of a roadmap for change.</w:t>
            </w:r>
          </w:p>
          <w:p w14:paraId="6F702DA8" w14:textId="77777777" w:rsidR="00A60AE1" w:rsidRPr="00D13BE8" w:rsidRDefault="00A60AE1" w:rsidP="009E155A">
            <w:pPr>
              <w:rPr>
                <w:sz w:val="20"/>
                <w:szCs w:val="20"/>
              </w:rPr>
            </w:pPr>
          </w:p>
          <w:p w14:paraId="3D947D8B" w14:textId="77777777" w:rsidR="00A60AE1" w:rsidRPr="00D13BE8" w:rsidRDefault="00A60AE1" w:rsidP="009E155A">
            <w:pPr>
              <w:rPr>
                <w:sz w:val="20"/>
                <w:szCs w:val="20"/>
              </w:rPr>
            </w:pPr>
          </w:p>
          <w:p w14:paraId="04A10C8D" w14:textId="77777777" w:rsidR="00A60AE1" w:rsidRPr="00D13BE8" w:rsidRDefault="00A60AE1" w:rsidP="009E155A">
            <w:pPr>
              <w:rPr>
                <w:sz w:val="20"/>
                <w:szCs w:val="20"/>
              </w:rPr>
            </w:pPr>
          </w:p>
          <w:p w14:paraId="316B228A" w14:textId="77777777" w:rsidR="00A60AE1" w:rsidRPr="00D13BE8" w:rsidRDefault="00A60AE1" w:rsidP="009E155A">
            <w:pPr>
              <w:rPr>
                <w:sz w:val="20"/>
                <w:szCs w:val="20"/>
              </w:rPr>
            </w:pPr>
            <w:r w:rsidRPr="00D13BE8">
              <w:rPr>
                <w:sz w:val="20"/>
                <w:szCs w:val="20"/>
              </w:rPr>
              <w:t>Output 2.1.3. Develop a financial plan for the long-term sustainability of project activities and the retention of developed capacity</w:t>
            </w:r>
          </w:p>
        </w:tc>
        <w:tc>
          <w:tcPr>
            <w:tcW w:w="3192" w:type="dxa"/>
            <w:shd w:val="clear" w:color="auto" w:fill="auto"/>
          </w:tcPr>
          <w:p w14:paraId="7618CD24" w14:textId="77777777" w:rsidR="00A60AE1" w:rsidRPr="00D13BE8" w:rsidRDefault="00A60AE1" w:rsidP="009E155A">
            <w:pPr>
              <w:rPr>
                <w:sz w:val="20"/>
                <w:szCs w:val="20"/>
              </w:rPr>
            </w:pPr>
          </w:p>
          <w:p w14:paraId="3082C315" w14:textId="77777777" w:rsidR="00A60AE1" w:rsidRPr="00D13BE8" w:rsidRDefault="00A60AE1" w:rsidP="009E155A">
            <w:pPr>
              <w:rPr>
                <w:sz w:val="20"/>
                <w:szCs w:val="20"/>
              </w:rPr>
            </w:pPr>
            <w:r w:rsidRPr="00D13BE8">
              <w:rPr>
                <w:sz w:val="20"/>
                <w:szCs w:val="20"/>
              </w:rPr>
              <w:t xml:space="preserve">The wording of Output 2.1.1 was changed to specify what legislation the project will target, and how to achieve some momentum on it. The Environmental Framework Act, although in draft form, has yet to come to fruition and there have been concerns that the </w:t>
            </w:r>
            <w:r w:rsidRPr="00D13BE8">
              <w:rPr>
                <w:sz w:val="20"/>
                <w:szCs w:val="20"/>
              </w:rPr>
              <w:lastRenderedPageBreak/>
              <w:t xml:space="preserve">parliamentarians who will put it into effect, may not have enough awareness on all its implications. This output also targets the lack of awareness at the general public level on the laws that exist on environmental issues and how they govern people’s day to day activities. Thus the new output 2.1.1. is far more concretized. </w:t>
            </w:r>
          </w:p>
          <w:p w14:paraId="2382D0C7" w14:textId="77777777" w:rsidR="00A60AE1" w:rsidRPr="00D13BE8" w:rsidRDefault="00A60AE1" w:rsidP="009E155A">
            <w:pPr>
              <w:rPr>
                <w:sz w:val="20"/>
                <w:szCs w:val="20"/>
              </w:rPr>
            </w:pPr>
          </w:p>
          <w:p w14:paraId="6C901518" w14:textId="77777777" w:rsidR="00A60AE1" w:rsidRPr="00D13BE8" w:rsidRDefault="00A60AE1" w:rsidP="009E155A">
            <w:pPr>
              <w:rPr>
                <w:sz w:val="20"/>
                <w:szCs w:val="20"/>
              </w:rPr>
            </w:pPr>
            <w:r w:rsidRPr="00D13BE8">
              <w:rPr>
                <w:sz w:val="20"/>
                <w:szCs w:val="20"/>
              </w:rPr>
              <w:t xml:space="preserve">The new output 2.1.2 is also a variation on the PIF’s output 2.1.3. The new wording has emphasis on establishing environmental governance at the national level, and in order to achieve this there will be the development and implementation of a roadmap for change. This roadmap with be created in collaboration with non-governmental stakeholders so that there can be country-wide ownership and adherence to it. Thus this new text points to a more concrete output of what this project is to deliver. </w:t>
            </w:r>
          </w:p>
          <w:p w14:paraId="6E861966" w14:textId="77777777" w:rsidR="00A60AE1" w:rsidRPr="00D13BE8" w:rsidRDefault="00A60AE1" w:rsidP="009E155A">
            <w:pPr>
              <w:rPr>
                <w:sz w:val="20"/>
                <w:szCs w:val="20"/>
              </w:rPr>
            </w:pPr>
          </w:p>
          <w:p w14:paraId="29895C9C" w14:textId="77777777" w:rsidR="00A60AE1" w:rsidRPr="00D13BE8" w:rsidRDefault="00A60AE1" w:rsidP="009E155A">
            <w:pPr>
              <w:rPr>
                <w:sz w:val="20"/>
                <w:szCs w:val="20"/>
              </w:rPr>
            </w:pPr>
            <w:r w:rsidRPr="00D13BE8">
              <w:rPr>
                <w:sz w:val="20"/>
                <w:szCs w:val="20"/>
              </w:rPr>
              <w:t xml:space="preserve">The new output 2.1.3 is a variation of the PIF’s output 2.1.2. It also focuses on securing a financial stream for sustainable development activities, but this output widens the scope of where this funding can come from. Whereas the original output in the PIF focused on national budget allocations, this output allows the exploration from other sources (e.g. public private partnership etc), but focuses both on the idea of sustainability and on establishing a financial plan to establish that sustainability. At the heart of this change is the idea that </w:t>
            </w:r>
            <w:r w:rsidRPr="00D13BE8">
              <w:rPr>
                <w:sz w:val="20"/>
                <w:szCs w:val="20"/>
              </w:rPr>
              <w:lastRenderedPageBreak/>
              <w:t xml:space="preserve">the project should have an output that maintains sustainability long after the duration of the project. The establishment of a financial plan will serve to develop a planning tool for the future.  </w:t>
            </w:r>
          </w:p>
          <w:p w14:paraId="15B29E92" w14:textId="77777777" w:rsidR="00A60AE1" w:rsidRPr="00D13BE8" w:rsidRDefault="00A60AE1" w:rsidP="009E155A">
            <w:pPr>
              <w:rPr>
                <w:sz w:val="20"/>
                <w:szCs w:val="20"/>
              </w:rPr>
            </w:pPr>
          </w:p>
        </w:tc>
      </w:tr>
      <w:tr w:rsidR="00A60AE1" w:rsidRPr="00D13BE8" w14:paraId="1D72686A" w14:textId="77777777" w:rsidTr="009E155A">
        <w:tc>
          <w:tcPr>
            <w:tcW w:w="3192" w:type="dxa"/>
            <w:shd w:val="clear" w:color="auto" w:fill="auto"/>
          </w:tcPr>
          <w:p w14:paraId="659D2851" w14:textId="095778DC" w:rsidR="00A60AE1" w:rsidRPr="00D13BE8" w:rsidRDefault="00A60AE1" w:rsidP="005E77FF">
            <w:pPr>
              <w:rPr>
                <w:sz w:val="20"/>
                <w:szCs w:val="20"/>
              </w:rPr>
            </w:pPr>
            <w:r w:rsidRPr="00D13BE8">
              <w:rPr>
                <w:sz w:val="20"/>
                <w:szCs w:val="20"/>
              </w:rPr>
              <w:lastRenderedPageBreak/>
              <w:t>Co-financing: The PIF identified co-financiers as ATM, Finance, Climate Compatible Development Agency (CCDA), ROGB, ADEK University, &amp; CELOS</w:t>
            </w:r>
          </w:p>
        </w:tc>
        <w:tc>
          <w:tcPr>
            <w:tcW w:w="3192" w:type="dxa"/>
            <w:shd w:val="clear" w:color="auto" w:fill="auto"/>
          </w:tcPr>
          <w:p w14:paraId="59209EAA" w14:textId="77777777" w:rsidR="00A60AE1" w:rsidRPr="00D13BE8" w:rsidRDefault="00A60AE1" w:rsidP="009E155A">
            <w:pPr>
              <w:rPr>
                <w:sz w:val="20"/>
                <w:szCs w:val="20"/>
              </w:rPr>
            </w:pPr>
            <w:r w:rsidRPr="00D13BE8">
              <w:rPr>
                <w:sz w:val="20"/>
                <w:szCs w:val="20"/>
              </w:rPr>
              <w:t>The project design no longer has CCDA as a co-financier. It has also added ABS as a co-financing partner.</w:t>
            </w:r>
          </w:p>
        </w:tc>
        <w:tc>
          <w:tcPr>
            <w:tcW w:w="3192" w:type="dxa"/>
            <w:shd w:val="clear" w:color="auto" w:fill="auto"/>
          </w:tcPr>
          <w:p w14:paraId="5373D2FF" w14:textId="77777777" w:rsidR="00A60AE1" w:rsidRPr="00D13BE8" w:rsidRDefault="00A60AE1" w:rsidP="009E155A">
            <w:pPr>
              <w:rPr>
                <w:sz w:val="20"/>
                <w:szCs w:val="20"/>
              </w:rPr>
            </w:pPr>
            <w:r w:rsidRPr="00D13BE8">
              <w:rPr>
                <w:sz w:val="20"/>
                <w:szCs w:val="20"/>
              </w:rPr>
              <w:t>CCDA has been removed as a co-financier as it has been discontinued. ABS has been added on as a co-financing partner as several linkages were sought and made with ABS during the PPG. As, the host of DEVINFO and the Statistics Bureau which publishes annual information on national environmental indicators, ABS has experience in data management and collection. Since it collects information on all sectors it can also act as point of integration for cross-cutting information.</w:t>
            </w:r>
          </w:p>
        </w:tc>
      </w:tr>
      <w:tr w:rsidR="00A60AE1" w:rsidRPr="00D13BE8" w14:paraId="7A33BCEE" w14:textId="77777777" w:rsidTr="009E155A">
        <w:tc>
          <w:tcPr>
            <w:tcW w:w="3192" w:type="dxa"/>
            <w:shd w:val="clear" w:color="auto" w:fill="auto"/>
          </w:tcPr>
          <w:p w14:paraId="491C73F0" w14:textId="77777777" w:rsidR="00A60AE1" w:rsidRPr="00D13BE8" w:rsidRDefault="00A60AE1" w:rsidP="009E155A">
            <w:pPr>
              <w:rPr>
                <w:sz w:val="20"/>
                <w:szCs w:val="20"/>
              </w:rPr>
            </w:pPr>
            <w:r w:rsidRPr="00D13BE8">
              <w:rPr>
                <w:sz w:val="20"/>
                <w:szCs w:val="20"/>
              </w:rPr>
              <w:t>Financing allocation between components: the initial PIF anticipated the indicative grant amount of 450,000 for Component 1 and 450,000 for Component 2</w:t>
            </w:r>
          </w:p>
        </w:tc>
        <w:tc>
          <w:tcPr>
            <w:tcW w:w="3192" w:type="dxa"/>
            <w:shd w:val="clear" w:color="auto" w:fill="auto"/>
          </w:tcPr>
          <w:p w14:paraId="63989853" w14:textId="50C6A08F" w:rsidR="00A60AE1" w:rsidRPr="00D13BE8" w:rsidRDefault="00A60AE1" w:rsidP="001513AB">
            <w:pPr>
              <w:rPr>
                <w:sz w:val="20"/>
                <w:szCs w:val="20"/>
              </w:rPr>
            </w:pPr>
            <w:r w:rsidRPr="00D13BE8">
              <w:rPr>
                <w:sz w:val="20"/>
                <w:szCs w:val="20"/>
              </w:rPr>
              <w:t>Project design:  indicative grant amount of $6</w:t>
            </w:r>
            <w:r w:rsidR="001513AB">
              <w:rPr>
                <w:sz w:val="20"/>
                <w:szCs w:val="20"/>
              </w:rPr>
              <w:t>01</w:t>
            </w:r>
            <w:r w:rsidRPr="00D13BE8">
              <w:rPr>
                <w:sz w:val="20"/>
                <w:szCs w:val="20"/>
              </w:rPr>
              <w:t>,</w:t>
            </w:r>
            <w:r w:rsidR="001513AB">
              <w:rPr>
                <w:sz w:val="20"/>
                <w:szCs w:val="20"/>
              </w:rPr>
              <w:t>0</w:t>
            </w:r>
            <w:r w:rsidRPr="00D13BE8">
              <w:rPr>
                <w:sz w:val="20"/>
                <w:szCs w:val="20"/>
              </w:rPr>
              <w:t>00 for Component 1 and $2</w:t>
            </w:r>
            <w:r w:rsidR="001513AB">
              <w:rPr>
                <w:sz w:val="20"/>
                <w:szCs w:val="20"/>
              </w:rPr>
              <w:t>95</w:t>
            </w:r>
            <w:r w:rsidRPr="00D13BE8">
              <w:rPr>
                <w:sz w:val="20"/>
                <w:szCs w:val="20"/>
              </w:rPr>
              <w:t>,</w:t>
            </w:r>
            <w:r w:rsidR="001513AB">
              <w:rPr>
                <w:sz w:val="20"/>
                <w:szCs w:val="20"/>
              </w:rPr>
              <w:t>0</w:t>
            </w:r>
            <w:r w:rsidRPr="00D13BE8">
              <w:rPr>
                <w:sz w:val="20"/>
                <w:szCs w:val="20"/>
              </w:rPr>
              <w:t>00 for Component 2</w:t>
            </w:r>
          </w:p>
        </w:tc>
        <w:tc>
          <w:tcPr>
            <w:tcW w:w="3192" w:type="dxa"/>
            <w:shd w:val="clear" w:color="auto" w:fill="auto"/>
          </w:tcPr>
          <w:p w14:paraId="701895B2" w14:textId="77777777" w:rsidR="00A60AE1" w:rsidRPr="00D13BE8" w:rsidRDefault="00A60AE1" w:rsidP="009E155A">
            <w:pPr>
              <w:rPr>
                <w:sz w:val="20"/>
                <w:szCs w:val="20"/>
              </w:rPr>
            </w:pPr>
            <w:r w:rsidRPr="00D13BE8">
              <w:rPr>
                <w:sz w:val="20"/>
                <w:szCs w:val="20"/>
              </w:rPr>
              <w:t xml:space="preserve">Once the activities were refined during the PPG, the amount being requested for Component 1 &amp; 2 had to change. Although the overall budget is the same, it became clear that the technical and research elements of the knowledge platform, and the monitoring activities for the environmental atlas would require more costly inputs to be effective. Component 2 however, which is more policy-oriented and based more upon cross-sectoral dialogue and collaboration would require less costly inputs such as meetings and workshops.  </w:t>
            </w:r>
          </w:p>
        </w:tc>
      </w:tr>
      <w:tr w:rsidR="00CC0A40" w:rsidRPr="00D13BE8" w14:paraId="4A5D71A5" w14:textId="77777777" w:rsidTr="009E155A">
        <w:tc>
          <w:tcPr>
            <w:tcW w:w="3192" w:type="dxa"/>
            <w:shd w:val="clear" w:color="auto" w:fill="auto"/>
          </w:tcPr>
          <w:p w14:paraId="3D327C32" w14:textId="7DDDB6BB" w:rsidR="00CC0A40" w:rsidRPr="00D13BE8" w:rsidRDefault="00CC0A40" w:rsidP="009E155A">
            <w:pPr>
              <w:rPr>
                <w:sz w:val="20"/>
                <w:szCs w:val="20"/>
              </w:rPr>
            </w:pPr>
            <w:r>
              <w:rPr>
                <w:sz w:val="20"/>
                <w:szCs w:val="20"/>
              </w:rPr>
              <w:t>Project Management costs 80,000 USD</w:t>
            </w:r>
          </w:p>
        </w:tc>
        <w:tc>
          <w:tcPr>
            <w:tcW w:w="3192" w:type="dxa"/>
            <w:shd w:val="clear" w:color="auto" w:fill="auto"/>
          </w:tcPr>
          <w:p w14:paraId="54D34C06" w14:textId="3DB82470" w:rsidR="00CC0A40" w:rsidRPr="00D13BE8" w:rsidRDefault="00CC0A40" w:rsidP="009E155A">
            <w:pPr>
              <w:rPr>
                <w:sz w:val="20"/>
                <w:szCs w:val="20"/>
              </w:rPr>
            </w:pPr>
            <w:r>
              <w:rPr>
                <w:sz w:val="20"/>
                <w:szCs w:val="20"/>
              </w:rPr>
              <w:t>Project Management costs 84,000 USD</w:t>
            </w:r>
          </w:p>
        </w:tc>
        <w:tc>
          <w:tcPr>
            <w:tcW w:w="3192" w:type="dxa"/>
            <w:shd w:val="clear" w:color="auto" w:fill="auto"/>
          </w:tcPr>
          <w:p w14:paraId="4918756B" w14:textId="5C5AA3F1" w:rsidR="00CC0A40" w:rsidRPr="00D13BE8" w:rsidRDefault="00CC0A40" w:rsidP="009E155A">
            <w:pPr>
              <w:rPr>
                <w:sz w:val="20"/>
                <w:szCs w:val="20"/>
              </w:rPr>
            </w:pPr>
            <w:r>
              <w:rPr>
                <w:sz w:val="20"/>
                <w:szCs w:val="20"/>
              </w:rPr>
              <w:t xml:space="preserve">The salary of the project manager has been increased by four thousand dollars to attract qualified staff and remain competitive with </w:t>
            </w:r>
            <w:r>
              <w:rPr>
                <w:sz w:val="20"/>
                <w:szCs w:val="20"/>
              </w:rPr>
              <w:lastRenderedPageBreak/>
              <w:t>other projects.</w:t>
            </w:r>
          </w:p>
        </w:tc>
      </w:tr>
    </w:tbl>
    <w:p w14:paraId="79CAB3B0" w14:textId="77777777" w:rsidR="000626BA" w:rsidRPr="000626BA" w:rsidRDefault="000626BA" w:rsidP="00E30D66">
      <w:pPr>
        <w:rPr>
          <w:rFonts w:ascii="Times New Roman" w:hAnsi="Times New Roman" w:cs="Times New Roman"/>
          <w:b/>
          <w:smallCaps/>
          <w:sz w:val="24"/>
          <w:szCs w:val="24"/>
          <w:lang w:val="en-GB"/>
        </w:rPr>
      </w:pPr>
    </w:p>
    <w:tbl>
      <w:tblPr>
        <w:tblW w:w="9421"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5220"/>
        <w:gridCol w:w="1530"/>
        <w:gridCol w:w="1620"/>
        <w:gridCol w:w="1051"/>
      </w:tblGrid>
      <w:tr w:rsidR="000626BA" w:rsidRPr="000626BA" w14:paraId="533759E8" w14:textId="77777777" w:rsidTr="000628A8">
        <w:trPr>
          <w:trHeight w:val="233"/>
        </w:trPr>
        <w:tc>
          <w:tcPr>
            <w:tcW w:w="9421" w:type="dxa"/>
            <w:gridSpan w:val="4"/>
          </w:tcPr>
          <w:p w14:paraId="7A95785C" w14:textId="36BAF984" w:rsidR="000626BA" w:rsidRPr="000626BA" w:rsidRDefault="000626BA" w:rsidP="000628A8">
            <w:pPr>
              <w:rPr>
                <w:rFonts w:ascii="Times New Roman" w:hAnsi="Times New Roman" w:cs="Times New Roman"/>
                <w:lang w:val="en-GB"/>
              </w:rPr>
            </w:pPr>
            <w:r w:rsidRPr="000626BA">
              <w:rPr>
                <w:rFonts w:ascii="Times New Roman" w:hAnsi="Times New Roman" w:cs="Times New Roman"/>
                <w:lang w:val="en-GB"/>
              </w:rPr>
              <w:t>PPG Grant approved at PIF:</w:t>
            </w:r>
            <w:r w:rsidR="00E30D66">
              <w:rPr>
                <w:rFonts w:ascii="Times New Roman" w:hAnsi="Times New Roman" w:cs="Times New Roman"/>
                <w:lang w:val="en-GB"/>
              </w:rPr>
              <w:t xml:space="preserve"> US$ 20,000</w:t>
            </w:r>
          </w:p>
        </w:tc>
      </w:tr>
      <w:tr w:rsidR="000626BA" w:rsidRPr="000626BA" w14:paraId="7E5440F5" w14:textId="77777777" w:rsidTr="000628A8">
        <w:trPr>
          <w:trHeight w:val="233"/>
        </w:trPr>
        <w:tc>
          <w:tcPr>
            <w:tcW w:w="5220" w:type="dxa"/>
            <w:vMerge w:val="restart"/>
          </w:tcPr>
          <w:p w14:paraId="0D80F61F" w14:textId="77777777" w:rsidR="000626BA" w:rsidRPr="000626BA" w:rsidRDefault="000626BA" w:rsidP="000628A8">
            <w:pPr>
              <w:jc w:val="center"/>
              <w:rPr>
                <w:rFonts w:ascii="Times New Roman" w:hAnsi="Times New Roman" w:cs="Times New Roman"/>
                <w:b/>
                <w:i/>
                <w:lang w:val="en-GB"/>
              </w:rPr>
            </w:pPr>
          </w:p>
          <w:p w14:paraId="276EB8C3" w14:textId="77777777" w:rsidR="000626BA" w:rsidRPr="000626BA" w:rsidRDefault="000626BA" w:rsidP="000628A8">
            <w:pPr>
              <w:jc w:val="center"/>
              <w:rPr>
                <w:rFonts w:ascii="Times New Roman" w:hAnsi="Times New Roman" w:cs="Times New Roman"/>
                <w:b/>
                <w:i/>
                <w:lang w:val="en-GB"/>
              </w:rPr>
            </w:pPr>
            <w:r w:rsidRPr="000626BA">
              <w:rPr>
                <w:rFonts w:ascii="Times New Roman" w:hAnsi="Times New Roman" w:cs="Times New Roman"/>
                <w:b/>
                <w:i/>
                <w:lang w:val="en-GB"/>
              </w:rPr>
              <w:t>Project Preparation Activities Implemented</w:t>
            </w:r>
          </w:p>
          <w:p w14:paraId="5DB2DED7" w14:textId="77777777" w:rsidR="000626BA" w:rsidRPr="000626BA" w:rsidRDefault="000626BA" w:rsidP="000628A8">
            <w:pPr>
              <w:jc w:val="center"/>
              <w:rPr>
                <w:rFonts w:ascii="Times New Roman" w:hAnsi="Times New Roman" w:cs="Times New Roman"/>
                <w:b/>
                <w:i/>
                <w:lang w:val="en-GB"/>
              </w:rPr>
            </w:pPr>
          </w:p>
          <w:p w14:paraId="321BBB51" w14:textId="77777777" w:rsidR="000626BA" w:rsidRPr="000626BA" w:rsidRDefault="000626BA" w:rsidP="000628A8">
            <w:pPr>
              <w:jc w:val="center"/>
              <w:rPr>
                <w:rFonts w:ascii="Times New Roman" w:hAnsi="Times New Roman" w:cs="Times New Roman"/>
                <w:b/>
                <w:i/>
                <w:u w:val="single"/>
                <w:lang w:val="en-GB"/>
              </w:rPr>
            </w:pPr>
          </w:p>
        </w:tc>
        <w:tc>
          <w:tcPr>
            <w:tcW w:w="4201" w:type="dxa"/>
            <w:gridSpan w:val="3"/>
          </w:tcPr>
          <w:p w14:paraId="6CEDEAC4" w14:textId="77777777" w:rsidR="000626BA" w:rsidRPr="000626BA" w:rsidRDefault="000626BA" w:rsidP="000628A8">
            <w:pPr>
              <w:jc w:val="center"/>
              <w:rPr>
                <w:rFonts w:ascii="Times New Roman" w:hAnsi="Times New Roman" w:cs="Times New Roman"/>
                <w:b/>
                <w:i/>
                <w:lang w:val="en-GB"/>
              </w:rPr>
            </w:pPr>
            <w:r w:rsidRPr="000626BA">
              <w:rPr>
                <w:rFonts w:ascii="Times New Roman" w:hAnsi="Times New Roman" w:cs="Times New Roman"/>
                <w:b/>
                <w:i/>
                <w:lang w:val="en-GB"/>
              </w:rPr>
              <w:t>GEF Amount ($)</w:t>
            </w:r>
          </w:p>
        </w:tc>
      </w:tr>
      <w:tr w:rsidR="000626BA" w:rsidRPr="000626BA" w14:paraId="75C0CD2E" w14:textId="77777777" w:rsidTr="000628A8">
        <w:trPr>
          <w:trHeight w:val="232"/>
        </w:trPr>
        <w:tc>
          <w:tcPr>
            <w:tcW w:w="5220" w:type="dxa"/>
            <w:vMerge/>
          </w:tcPr>
          <w:p w14:paraId="014CFC75" w14:textId="77777777" w:rsidR="000626BA" w:rsidRPr="000626BA" w:rsidRDefault="000626BA" w:rsidP="000628A8">
            <w:pPr>
              <w:jc w:val="center"/>
              <w:rPr>
                <w:rFonts w:ascii="Times New Roman" w:hAnsi="Times New Roman" w:cs="Times New Roman"/>
                <w:b/>
                <w:lang w:val="en-GB"/>
              </w:rPr>
            </w:pPr>
          </w:p>
        </w:tc>
        <w:tc>
          <w:tcPr>
            <w:tcW w:w="1530" w:type="dxa"/>
          </w:tcPr>
          <w:p w14:paraId="017DB4F4" w14:textId="77777777" w:rsidR="000626BA" w:rsidRPr="000626BA" w:rsidRDefault="000626BA" w:rsidP="000628A8">
            <w:pPr>
              <w:jc w:val="center"/>
              <w:rPr>
                <w:rFonts w:ascii="Times New Roman" w:hAnsi="Times New Roman" w:cs="Times New Roman"/>
                <w:b/>
                <w:i/>
                <w:lang w:val="en-GB"/>
              </w:rPr>
            </w:pPr>
            <w:r w:rsidRPr="000626BA">
              <w:rPr>
                <w:rFonts w:ascii="Times New Roman" w:hAnsi="Times New Roman" w:cs="Times New Roman"/>
                <w:b/>
                <w:i/>
                <w:lang w:val="en-GB"/>
              </w:rPr>
              <w:t>Budgeted Amount ($)</w:t>
            </w:r>
          </w:p>
        </w:tc>
        <w:tc>
          <w:tcPr>
            <w:tcW w:w="1620" w:type="dxa"/>
            <w:shd w:val="clear" w:color="auto" w:fill="auto"/>
          </w:tcPr>
          <w:p w14:paraId="4E939AB4" w14:textId="77777777" w:rsidR="000626BA" w:rsidRPr="000626BA" w:rsidRDefault="000626BA" w:rsidP="000628A8">
            <w:pPr>
              <w:jc w:val="center"/>
              <w:rPr>
                <w:rFonts w:ascii="Times New Roman" w:hAnsi="Times New Roman" w:cs="Times New Roman"/>
                <w:i/>
                <w:lang w:val="en-GB"/>
              </w:rPr>
            </w:pPr>
            <w:r w:rsidRPr="000626BA">
              <w:rPr>
                <w:rFonts w:ascii="Times New Roman" w:hAnsi="Times New Roman" w:cs="Times New Roman"/>
                <w:b/>
                <w:i/>
                <w:lang w:val="en-GB"/>
              </w:rPr>
              <w:t>Amount Spent to date($)</w:t>
            </w:r>
          </w:p>
        </w:tc>
        <w:tc>
          <w:tcPr>
            <w:tcW w:w="1051" w:type="dxa"/>
            <w:shd w:val="clear" w:color="auto" w:fill="auto"/>
          </w:tcPr>
          <w:p w14:paraId="0FA2DB39" w14:textId="77777777" w:rsidR="000626BA" w:rsidRPr="000626BA" w:rsidRDefault="000626BA" w:rsidP="000628A8">
            <w:pPr>
              <w:jc w:val="center"/>
              <w:rPr>
                <w:rFonts w:ascii="Times New Roman" w:hAnsi="Times New Roman" w:cs="Times New Roman"/>
                <w:i/>
                <w:lang w:val="en-GB"/>
              </w:rPr>
            </w:pPr>
            <w:r w:rsidRPr="000626BA">
              <w:rPr>
                <w:rFonts w:ascii="Times New Roman" w:hAnsi="Times New Roman" w:cs="Times New Roman"/>
                <w:b/>
                <w:i/>
                <w:lang w:val="en-GB"/>
              </w:rPr>
              <w:t>Amount Committed ($)</w:t>
            </w:r>
          </w:p>
        </w:tc>
      </w:tr>
      <w:tr w:rsidR="000626BA" w:rsidRPr="000626BA" w14:paraId="5E33A9AA" w14:textId="77777777" w:rsidTr="000628A8">
        <w:tc>
          <w:tcPr>
            <w:tcW w:w="5220" w:type="dxa"/>
          </w:tcPr>
          <w:p w14:paraId="008C55C0" w14:textId="77777777" w:rsidR="000626BA" w:rsidRPr="000626BA" w:rsidRDefault="000626BA" w:rsidP="000628A8">
            <w:pPr>
              <w:rPr>
                <w:rFonts w:ascii="Times New Roman" w:hAnsi="Times New Roman" w:cs="Times New Roman"/>
              </w:rPr>
            </w:pPr>
            <w:r w:rsidRPr="000626BA">
              <w:rPr>
                <w:rFonts w:ascii="Times New Roman" w:hAnsi="Times New Roman" w:cs="Times New Roman"/>
              </w:rPr>
              <w:t>Background analysis of existent environmental databases, tools and methods, and their management systems to consider all data categories for global environmental management of the new platform to be created.</w:t>
            </w:r>
          </w:p>
        </w:tc>
        <w:tc>
          <w:tcPr>
            <w:tcW w:w="1530" w:type="dxa"/>
          </w:tcPr>
          <w:p w14:paraId="22C259C7" w14:textId="77777777" w:rsidR="000626BA" w:rsidRPr="000626BA" w:rsidRDefault="000626BA" w:rsidP="000628A8">
            <w:pPr>
              <w:jc w:val="center"/>
              <w:rPr>
                <w:rFonts w:ascii="Times New Roman" w:hAnsi="Times New Roman" w:cs="Times New Roman"/>
                <w:lang w:val="en-GB"/>
              </w:rPr>
            </w:pPr>
            <w:bookmarkStart w:id="46" w:name="ApprovedAmount_01"/>
            <w:bookmarkEnd w:id="46"/>
            <w:r w:rsidRPr="000626BA">
              <w:rPr>
                <w:rFonts w:ascii="Times New Roman" w:hAnsi="Times New Roman" w:cs="Times New Roman"/>
                <w:lang w:val="en-GB"/>
              </w:rPr>
              <w:t>3,000</w:t>
            </w:r>
          </w:p>
        </w:tc>
        <w:tc>
          <w:tcPr>
            <w:tcW w:w="1620" w:type="dxa"/>
            <w:shd w:val="clear" w:color="auto" w:fill="auto"/>
          </w:tcPr>
          <w:p w14:paraId="14FAF586" w14:textId="77777777" w:rsidR="000626BA" w:rsidRPr="000626BA" w:rsidRDefault="000626BA" w:rsidP="000628A8">
            <w:pPr>
              <w:jc w:val="center"/>
              <w:rPr>
                <w:rFonts w:ascii="Times New Roman" w:hAnsi="Times New Roman" w:cs="Times New Roman"/>
                <w:lang w:val="en-GB"/>
              </w:rPr>
            </w:pPr>
            <w:bookmarkStart w:id="47" w:name="SpentAmount_01"/>
            <w:bookmarkEnd w:id="47"/>
            <w:r w:rsidRPr="000626BA">
              <w:rPr>
                <w:rFonts w:ascii="Times New Roman" w:hAnsi="Times New Roman" w:cs="Times New Roman"/>
                <w:lang w:val="en-GB"/>
              </w:rPr>
              <w:t>3000</w:t>
            </w:r>
          </w:p>
        </w:tc>
        <w:tc>
          <w:tcPr>
            <w:tcW w:w="1051" w:type="dxa"/>
            <w:shd w:val="clear" w:color="auto" w:fill="auto"/>
          </w:tcPr>
          <w:p w14:paraId="7AA9C691" w14:textId="77777777" w:rsidR="000626BA" w:rsidRPr="000626BA" w:rsidRDefault="000626BA" w:rsidP="000628A8">
            <w:pPr>
              <w:jc w:val="center"/>
              <w:rPr>
                <w:rFonts w:ascii="Times New Roman" w:hAnsi="Times New Roman" w:cs="Times New Roman"/>
                <w:lang w:val="en-GB"/>
              </w:rPr>
            </w:pPr>
            <w:bookmarkStart w:id="48" w:name="UncommittedAmount_01"/>
            <w:bookmarkEnd w:id="48"/>
          </w:p>
        </w:tc>
      </w:tr>
      <w:tr w:rsidR="000626BA" w:rsidRPr="000626BA" w14:paraId="1187595F" w14:textId="77777777" w:rsidTr="000628A8">
        <w:tc>
          <w:tcPr>
            <w:tcW w:w="5220" w:type="dxa"/>
          </w:tcPr>
          <w:p w14:paraId="7F00C016" w14:textId="77777777" w:rsidR="000626BA" w:rsidRPr="000626BA" w:rsidRDefault="000626BA" w:rsidP="000628A8">
            <w:pPr>
              <w:rPr>
                <w:rFonts w:ascii="Times New Roman" w:hAnsi="Times New Roman" w:cs="Times New Roman"/>
              </w:rPr>
            </w:pPr>
            <w:r w:rsidRPr="000626BA">
              <w:rPr>
                <w:rFonts w:ascii="Times New Roman" w:hAnsi="Times New Roman" w:cs="Times New Roman"/>
              </w:rPr>
              <w:t>a) Background analysis of existent Government structures and coordination mechanisms for decision making (strengths and weaknesses of the current national institutions responsible for environmental issues).</w:t>
            </w:r>
          </w:p>
          <w:p w14:paraId="5AD60A52" w14:textId="77777777" w:rsidR="000626BA" w:rsidRPr="000626BA" w:rsidRDefault="000626BA" w:rsidP="000628A8">
            <w:pPr>
              <w:rPr>
                <w:rFonts w:ascii="Times New Roman" w:hAnsi="Times New Roman" w:cs="Times New Roman"/>
              </w:rPr>
            </w:pPr>
            <w:r w:rsidRPr="000626BA">
              <w:rPr>
                <w:rFonts w:ascii="Times New Roman" w:hAnsi="Times New Roman" w:cs="Times New Roman"/>
              </w:rPr>
              <w:t>b) Preliminary analysis of Funding scenarios to be developed.</w:t>
            </w:r>
          </w:p>
        </w:tc>
        <w:tc>
          <w:tcPr>
            <w:tcW w:w="1530" w:type="dxa"/>
          </w:tcPr>
          <w:p w14:paraId="6056CF11" w14:textId="77777777" w:rsidR="000626BA" w:rsidRPr="000626BA" w:rsidRDefault="000626BA" w:rsidP="000628A8">
            <w:pPr>
              <w:jc w:val="center"/>
              <w:rPr>
                <w:rFonts w:ascii="Times New Roman" w:hAnsi="Times New Roman" w:cs="Times New Roman"/>
                <w:lang w:val="en-GB"/>
              </w:rPr>
            </w:pPr>
            <w:bookmarkStart w:id="49" w:name="ApprovedAmount_02"/>
            <w:bookmarkEnd w:id="49"/>
            <w:r w:rsidRPr="000626BA">
              <w:rPr>
                <w:rFonts w:ascii="Times New Roman" w:hAnsi="Times New Roman" w:cs="Times New Roman"/>
                <w:lang w:val="en-GB"/>
              </w:rPr>
              <w:t>3,000</w:t>
            </w:r>
          </w:p>
        </w:tc>
        <w:tc>
          <w:tcPr>
            <w:tcW w:w="1620" w:type="dxa"/>
            <w:shd w:val="clear" w:color="auto" w:fill="auto"/>
          </w:tcPr>
          <w:p w14:paraId="7D52B2DD" w14:textId="77777777" w:rsidR="000626BA" w:rsidRPr="000626BA" w:rsidRDefault="000626BA" w:rsidP="000628A8">
            <w:pPr>
              <w:jc w:val="center"/>
              <w:rPr>
                <w:rFonts w:ascii="Times New Roman" w:hAnsi="Times New Roman" w:cs="Times New Roman"/>
                <w:lang w:val="en-GB"/>
              </w:rPr>
            </w:pPr>
            <w:bookmarkStart w:id="50" w:name="SpentAmount_02"/>
            <w:bookmarkEnd w:id="50"/>
            <w:r w:rsidRPr="000626BA">
              <w:rPr>
                <w:rFonts w:ascii="Times New Roman" w:hAnsi="Times New Roman" w:cs="Times New Roman"/>
                <w:lang w:val="en-GB"/>
              </w:rPr>
              <w:t>3000</w:t>
            </w:r>
          </w:p>
        </w:tc>
        <w:tc>
          <w:tcPr>
            <w:tcW w:w="1051" w:type="dxa"/>
            <w:shd w:val="clear" w:color="auto" w:fill="auto"/>
          </w:tcPr>
          <w:p w14:paraId="68A4B381" w14:textId="77777777" w:rsidR="000626BA" w:rsidRPr="000626BA" w:rsidRDefault="000626BA" w:rsidP="000628A8">
            <w:pPr>
              <w:jc w:val="center"/>
              <w:rPr>
                <w:rFonts w:ascii="Times New Roman" w:hAnsi="Times New Roman" w:cs="Times New Roman"/>
                <w:lang w:val="en-GB"/>
              </w:rPr>
            </w:pPr>
            <w:bookmarkStart w:id="51" w:name="UncommittedAmount_02"/>
            <w:bookmarkEnd w:id="51"/>
          </w:p>
        </w:tc>
      </w:tr>
      <w:tr w:rsidR="000626BA" w:rsidRPr="000626BA" w14:paraId="6EC2D058" w14:textId="77777777" w:rsidTr="000628A8">
        <w:tc>
          <w:tcPr>
            <w:tcW w:w="5220" w:type="dxa"/>
          </w:tcPr>
          <w:p w14:paraId="107C4E82" w14:textId="77777777" w:rsidR="000626BA" w:rsidRPr="000626BA" w:rsidRDefault="000626BA" w:rsidP="000628A8">
            <w:pPr>
              <w:rPr>
                <w:rFonts w:ascii="Times New Roman" w:hAnsi="Times New Roman" w:cs="Times New Roman"/>
              </w:rPr>
            </w:pPr>
            <w:r w:rsidRPr="000626BA">
              <w:rPr>
                <w:rFonts w:ascii="Times New Roman" w:hAnsi="Times New Roman" w:cs="Times New Roman"/>
              </w:rPr>
              <w:t>Draft MSP strategy; Preparation of MSP document per UNDP/GEF guidelines:  detailed budget, work plan, and logical framework.</w:t>
            </w:r>
          </w:p>
          <w:p w14:paraId="0BDC7F29" w14:textId="77777777" w:rsidR="000626BA" w:rsidRPr="000626BA" w:rsidRDefault="000626BA" w:rsidP="000628A8">
            <w:pPr>
              <w:rPr>
                <w:rFonts w:ascii="Times New Roman" w:hAnsi="Times New Roman" w:cs="Times New Roman"/>
              </w:rPr>
            </w:pPr>
            <w:r w:rsidRPr="000626BA">
              <w:rPr>
                <w:rFonts w:ascii="Times New Roman" w:hAnsi="Times New Roman" w:cs="Times New Roman"/>
              </w:rPr>
              <w:t>Facilitate a stakeholder workshop to validate project strategy and obtain feedback on the basic elements of the MSP proposal; On-going consultations with donors and final donors’ roundtable to present final MSP and secure donor co-financing).</w:t>
            </w:r>
          </w:p>
        </w:tc>
        <w:tc>
          <w:tcPr>
            <w:tcW w:w="1530" w:type="dxa"/>
          </w:tcPr>
          <w:p w14:paraId="250708A2" w14:textId="77777777" w:rsidR="000626BA" w:rsidRPr="000626BA" w:rsidRDefault="000626BA" w:rsidP="000628A8">
            <w:pPr>
              <w:jc w:val="center"/>
              <w:rPr>
                <w:rFonts w:ascii="Times New Roman" w:hAnsi="Times New Roman" w:cs="Times New Roman"/>
                <w:lang w:val="en-GB"/>
              </w:rPr>
            </w:pPr>
            <w:bookmarkStart w:id="52" w:name="ApprovedAmount_03"/>
            <w:bookmarkEnd w:id="52"/>
            <w:r w:rsidRPr="000626BA">
              <w:rPr>
                <w:rFonts w:ascii="Times New Roman" w:hAnsi="Times New Roman" w:cs="Times New Roman"/>
                <w:lang w:val="en-GB"/>
              </w:rPr>
              <w:t>13,000</w:t>
            </w:r>
          </w:p>
        </w:tc>
        <w:tc>
          <w:tcPr>
            <w:tcW w:w="1620" w:type="dxa"/>
            <w:shd w:val="clear" w:color="auto" w:fill="auto"/>
          </w:tcPr>
          <w:p w14:paraId="19E3064C" w14:textId="77777777" w:rsidR="000626BA" w:rsidRPr="000626BA" w:rsidRDefault="000626BA" w:rsidP="000628A8">
            <w:pPr>
              <w:jc w:val="center"/>
              <w:rPr>
                <w:rFonts w:ascii="Times New Roman" w:hAnsi="Times New Roman" w:cs="Times New Roman"/>
                <w:lang w:val="en-GB"/>
              </w:rPr>
            </w:pPr>
            <w:bookmarkStart w:id="53" w:name="SpentAmount_03"/>
            <w:bookmarkEnd w:id="53"/>
          </w:p>
        </w:tc>
        <w:tc>
          <w:tcPr>
            <w:tcW w:w="1051" w:type="dxa"/>
            <w:shd w:val="clear" w:color="auto" w:fill="auto"/>
          </w:tcPr>
          <w:p w14:paraId="3575441D" w14:textId="77777777" w:rsidR="000626BA" w:rsidRPr="000626BA" w:rsidRDefault="000626BA" w:rsidP="000628A8">
            <w:pPr>
              <w:jc w:val="center"/>
              <w:rPr>
                <w:rFonts w:ascii="Times New Roman" w:hAnsi="Times New Roman" w:cs="Times New Roman"/>
                <w:lang w:val="en-GB"/>
              </w:rPr>
            </w:pPr>
            <w:bookmarkStart w:id="54" w:name="UncommittedAmount_03"/>
            <w:bookmarkEnd w:id="54"/>
            <w:r w:rsidRPr="000626BA">
              <w:rPr>
                <w:rFonts w:ascii="Times New Roman" w:hAnsi="Times New Roman" w:cs="Times New Roman"/>
                <w:lang w:val="en-GB"/>
              </w:rPr>
              <w:t>13000</w:t>
            </w:r>
          </w:p>
        </w:tc>
      </w:tr>
      <w:tr w:rsidR="000626BA" w:rsidRPr="000626BA" w14:paraId="58C8E563" w14:textId="77777777" w:rsidTr="000628A8">
        <w:tc>
          <w:tcPr>
            <w:tcW w:w="5220" w:type="dxa"/>
          </w:tcPr>
          <w:p w14:paraId="42BFA892" w14:textId="51A8399C" w:rsidR="000626BA" w:rsidRPr="000626BA" w:rsidRDefault="000626BA" w:rsidP="00643EAE">
            <w:pPr>
              <w:rPr>
                <w:rFonts w:ascii="Times New Roman" w:hAnsi="Times New Roman" w:cs="Times New Roman"/>
              </w:rPr>
            </w:pPr>
            <w:r w:rsidRPr="000626BA">
              <w:rPr>
                <w:rFonts w:ascii="Times New Roman" w:hAnsi="Times New Roman" w:cs="Times New Roman"/>
              </w:rPr>
              <w:t>PG Management:  one national expert, plus one validation workshop, plus communications, printing (all activities).</w:t>
            </w:r>
          </w:p>
        </w:tc>
        <w:tc>
          <w:tcPr>
            <w:tcW w:w="1530" w:type="dxa"/>
          </w:tcPr>
          <w:p w14:paraId="4DB2B265" w14:textId="77777777" w:rsidR="000626BA" w:rsidRPr="000626BA" w:rsidRDefault="000626BA" w:rsidP="000628A8">
            <w:pPr>
              <w:jc w:val="center"/>
              <w:rPr>
                <w:rFonts w:ascii="Times New Roman" w:hAnsi="Times New Roman" w:cs="Times New Roman"/>
                <w:lang w:val="en-GB"/>
              </w:rPr>
            </w:pPr>
            <w:bookmarkStart w:id="55" w:name="ApprovedAmount_04"/>
            <w:bookmarkEnd w:id="55"/>
            <w:r w:rsidRPr="000626BA">
              <w:rPr>
                <w:rFonts w:ascii="Times New Roman" w:hAnsi="Times New Roman" w:cs="Times New Roman"/>
                <w:lang w:val="en-GB"/>
              </w:rPr>
              <w:t>1,000</w:t>
            </w:r>
          </w:p>
        </w:tc>
        <w:tc>
          <w:tcPr>
            <w:tcW w:w="1620" w:type="dxa"/>
            <w:shd w:val="clear" w:color="auto" w:fill="auto"/>
          </w:tcPr>
          <w:p w14:paraId="5B729FDC" w14:textId="77777777" w:rsidR="000626BA" w:rsidRPr="000626BA" w:rsidRDefault="000626BA" w:rsidP="000628A8">
            <w:pPr>
              <w:jc w:val="center"/>
              <w:rPr>
                <w:rFonts w:ascii="Times New Roman" w:hAnsi="Times New Roman" w:cs="Times New Roman"/>
                <w:lang w:val="en-GB"/>
              </w:rPr>
            </w:pPr>
            <w:bookmarkStart w:id="56" w:name="SpentAmount_04"/>
            <w:bookmarkEnd w:id="56"/>
            <w:r w:rsidRPr="000626BA">
              <w:rPr>
                <w:rFonts w:ascii="Times New Roman" w:hAnsi="Times New Roman" w:cs="Times New Roman"/>
                <w:lang w:val="en-GB"/>
              </w:rPr>
              <w:t>796</w:t>
            </w:r>
          </w:p>
        </w:tc>
        <w:tc>
          <w:tcPr>
            <w:tcW w:w="1051" w:type="dxa"/>
            <w:shd w:val="clear" w:color="auto" w:fill="auto"/>
          </w:tcPr>
          <w:p w14:paraId="576BAC96" w14:textId="77777777" w:rsidR="000626BA" w:rsidRPr="000626BA" w:rsidRDefault="000626BA" w:rsidP="000628A8">
            <w:pPr>
              <w:jc w:val="center"/>
              <w:rPr>
                <w:rFonts w:ascii="Times New Roman" w:hAnsi="Times New Roman" w:cs="Times New Roman"/>
                <w:lang w:val="en-GB"/>
              </w:rPr>
            </w:pPr>
            <w:bookmarkStart w:id="57" w:name="UncommittedAmount_04"/>
            <w:bookmarkEnd w:id="57"/>
            <w:r w:rsidRPr="000626BA">
              <w:rPr>
                <w:rFonts w:ascii="Times New Roman" w:hAnsi="Times New Roman" w:cs="Times New Roman"/>
                <w:lang w:val="en-GB"/>
              </w:rPr>
              <w:t>204</w:t>
            </w:r>
          </w:p>
        </w:tc>
      </w:tr>
      <w:tr w:rsidR="000626BA" w:rsidRPr="000626BA" w14:paraId="2F4B9047" w14:textId="77777777" w:rsidTr="000628A8">
        <w:tc>
          <w:tcPr>
            <w:tcW w:w="5220" w:type="dxa"/>
            <w:tcBorders>
              <w:top w:val="double" w:sz="4" w:space="0" w:color="auto"/>
            </w:tcBorders>
          </w:tcPr>
          <w:p w14:paraId="2E14DA36" w14:textId="77777777" w:rsidR="000626BA" w:rsidRPr="000626BA" w:rsidRDefault="000626BA" w:rsidP="000628A8">
            <w:pPr>
              <w:rPr>
                <w:rFonts w:ascii="Times New Roman" w:hAnsi="Times New Roman" w:cs="Times New Roman"/>
                <w:b/>
                <w:u w:val="single"/>
                <w:lang w:val="en-GB"/>
              </w:rPr>
            </w:pPr>
            <w:r w:rsidRPr="000626BA">
              <w:rPr>
                <w:rFonts w:ascii="Times New Roman" w:hAnsi="Times New Roman" w:cs="Times New Roman"/>
                <w:b/>
                <w:u w:val="single"/>
                <w:lang w:val="en-GB"/>
              </w:rPr>
              <w:t xml:space="preserve">Total </w:t>
            </w:r>
          </w:p>
        </w:tc>
        <w:tc>
          <w:tcPr>
            <w:tcW w:w="1530" w:type="dxa"/>
            <w:tcBorders>
              <w:top w:val="double" w:sz="4" w:space="0" w:color="auto"/>
            </w:tcBorders>
          </w:tcPr>
          <w:p w14:paraId="71041BE3" w14:textId="77777777" w:rsidR="000626BA" w:rsidRPr="000626BA" w:rsidRDefault="000626BA" w:rsidP="000628A8">
            <w:pPr>
              <w:jc w:val="center"/>
              <w:rPr>
                <w:rFonts w:ascii="Times New Roman" w:hAnsi="Times New Roman" w:cs="Times New Roman"/>
                <w:lang w:val="en-GB"/>
              </w:rPr>
            </w:pPr>
            <w:bookmarkStart w:id="58" w:name="ApprovedTotal"/>
            <w:bookmarkEnd w:id="58"/>
            <w:r w:rsidRPr="000626BA">
              <w:rPr>
                <w:rFonts w:ascii="Times New Roman" w:hAnsi="Times New Roman" w:cs="Times New Roman"/>
                <w:lang w:val="en-GB"/>
              </w:rPr>
              <w:t>20,000</w:t>
            </w:r>
          </w:p>
        </w:tc>
        <w:tc>
          <w:tcPr>
            <w:tcW w:w="1620" w:type="dxa"/>
            <w:tcBorders>
              <w:top w:val="double" w:sz="4" w:space="0" w:color="auto"/>
            </w:tcBorders>
            <w:shd w:val="clear" w:color="auto" w:fill="auto"/>
          </w:tcPr>
          <w:p w14:paraId="45AEBE3D" w14:textId="77777777" w:rsidR="000626BA" w:rsidRPr="000626BA" w:rsidRDefault="000626BA" w:rsidP="000628A8">
            <w:pPr>
              <w:jc w:val="center"/>
              <w:rPr>
                <w:rFonts w:ascii="Times New Roman" w:hAnsi="Times New Roman" w:cs="Times New Roman"/>
                <w:lang w:val="en-GB"/>
              </w:rPr>
            </w:pPr>
            <w:bookmarkStart w:id="59" w:name="SpentTotal"/>
            <w:bookmarkEnd w:id="59"/>
            <w:r w:rsidRPr="000626BA">
              <w:rPr>
                <w:rFonts w:ascii="Times New Roman" w:hAnsi="Times New Roman" w:cs="Times New Roman"/>
                <w:lang w:val="en-GB"/>
              </w:rPr>
              <w:t>6,796</w:t>
            </w:r>
          </w:p>
        </w:tc>
        <w:tc>
          <w:tcPr>
            <w:tcW w:w="1051" w:type="dxa"/>
            <w:tcBorders>
              <w:top w:val="double" w:sz="4" w:space="0" w:color="auto"/>
            </w:tcBorders>
            <w:shd w:val="clear" w:color="auto" w:fill="auto"/>
          </w:tcPr>
          <w:p w14:paraId="5BC4FDDB" w14:textId="77777777" w:rsidR="000626BA" w:rsidRPr="000626BA" w:rsidRDefault="000626BA" w:rsidP="000628A8">
            <w:pPr>
              <w:jc w:val="center"/>
              <w:rPr>
                <w:rFonts w:ascii="Times New Roman" w:hAnsi="Times New Roman" w:cs="Times New Roman"/>
                <w:lang w:val="en-GB"/>
              </w:rPr>
            </w:pPr>
            <w:bookmarkStart w:id="60" w:name="UncommittedTotal"/>
            <w:bookmarkEnd w:id="60"/>
            <w:r w:rsidRPr="000626BA">
              <w:rPr>
                <w:rFonts w:ascii="Times New Roman" w:hAnsi="Times New Roman" w:cs="Times New Roman"/>
                <w:lang w:val="en-GB"/>
              </w:rPr>
              <w:t>13,204</w:t>
            </w:r>
          </w:p>
        </w:tc>
      </w:tr>
    </w:tbl>
    <w:p w14:paraId="00EAC5D8" w14:textId="77777777" w:rsidR="000626BA" w:rsidRDefault="000626BA" w:rsidP="000626BA"/>
    <w:p w14:paraId="5E33952B" w14:textId="77777777" w:rsidR="007E5F9C" w:rsidRPr="007E5F9C" w:rsidRDefault="007E5F9C" w:rsidP="007E5F9C"/>
    <w:p w14:paraId="4733E6E1" w14:textId="59F42255" w:rsidR="00B943B8" w:rsidRDefault="00CE6B1E" w:rsidP="00714FF2">
      <w:pPr>
        <w:pStyle w:val="Heading1"/>
      </w:pPr>
      <w:bookmarkStart w:id="61" w:name="_Toc384699342"/>
      <w:r>
        <w:lastRenderedPageBreak/>
        <w:t>Annex</w:t>
      </w:r>
      <w:r w:rsidR="00E508C9">
        <w:t xml:space="preserve"> </w:t>
      </w:r>
      <w:r w:rsidR="00C411F8">
        <w:t>7</w:t>
      </w:r>
      <w:r>
        <w:t xml:space="preserve">. </w:t>
      </w:r>
      <w:r w:rsidR="00B943B8" w:rsidRPr="00F74BD7">
        <w:t>Standard letter of agreement between UNDP &amp; Government of Suriname</w:t>
      </w:r>
      <w:bookmarkEnd w:id="61"/>
    </w:p>
    <w:p w14:paraId="3E03009D" w14:textId="77777777" w:rsidR="00E30D66" w:rsidRDefault="00E30D66" w:rsidP="00E30D66"/>
    <w:p w14:paraId="143B61B4" w14:textId="1221857B" w:rsidR="00E30D66" w:rsidRDefault="00E30D66" w:rsidP="00E30D66">
      <w:r>
        <w:rPr>
          <w:noProof/>
          <w:lang w:val="en-US"/>
        </w:rPr>
        <w:drawing>
          <wp:inline distT="0" distB="0" distL="0" distR="0" wp14:anchorId="5519AE30" wp14:editId="3E175208">
            <wp:extent cx="5848091" cy="7581900"/>
            <wp:effectExtent l="0" t="0" r="63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848091" cy="7581900"/>
                    </a:xfrm>
                    <a:prstGeom prst="rect">
                      <a:avLst/>
                    </a:prstGeom>
                    <a:noFill/>
                    <a:ln>
                      <a:noFill/>
                    </a:ln>
                  </pic:spPr>
                </pic:pic>
              </a:graphicData>
            </a:graphic>
          </wp:inline>
        </w:drawing>
      </w:r>
    </w:p>
    <w:p w14:paraId="1FB2D2C7" w14:textId="35C24391" w:rsidR="00E30D66" w:rsidRDefault="00E30D66" w:rsidP="00E30D66">
      <w:r>
        <w:rPr>
          <w:noProof/>
          <w:lang w:val="en-US"/>
        </w:rPr>
        <w:lastRenderedPageBreak/>
        <w:drawing>
          <wp:inline distT="0" distB="0" distL="0" distR="0" wp14:anchorId="4C9A69DA" wp14:editId="6E5F5BA8">
            <wp:extent cx="5934075" cy="71437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934075" cy="7143750"/>
                    </a:xfrm>
                    <a:prstGeom prst="rect">
                      <a:avLst/>
                    </a:prstGeom>
                    <a:noFill/>
                    <a:ln>
                      <a:noFill/>
                    </a:ln>
                  </pic:spPr>
                </pic:pic>
              </a:graphicData>
            </a:graphic>
          </wp:inline>
        </w:drawing>
      </w:r>
      <w:r>
        <w:rPr>
          <w:noProof/>
          <w:lang w:val="en-US"/>
        </w:rPr>
        <w:lastRenderedPageBreak/>
        <w:drawing>
          <wp:inline distT="0" distB="0" distL="0" distR="0" wp14:anchorId="62F5749A" wp14:editId="1BB2CF2A">
            <wp:extent cx="5943600" cy="836295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943600" cy="8362950"/>
                    </a:xfrm>
                    <a:prstGeom prst="rect">
                      <a:avLst/>
                    </a:prstGeom>
                    <a:noFill/>
                    <a:ln>
                      <a:noFill/>
                    </a:ln>
                  </pic:spPr>
                </pic:pic>
              </a:graphicData>
            </a:graphic>
          </wp:inline>
        </w:drawing>
      </w:r>
    </w:p>
    <w:p w14:paraId="78A6EC30" w14:textId="09A7D6B6" w:rsidR="00E30D66" w:rsidRDefault="00E30D66" w:rsidP="00E30D66">
      <w:r>
        <w:rPr>
          <w:noProof/>
          <w:lang w:val="en-US"/>
        </w:rPr>
        <w:lastRenderedPageBreak/>
        <w:drawing>
          <wp:inline distT="0" distB="0" distL="0" distR="0" wp14:anchorId="77B81724" wp14:editId="4E901CA5">
            <wp:extent cx="5886450" cy="840105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886450" cy="8401050"/>
                    </a:xfrm>
                    <a:prstGeom prst="rect">
                      <a:avLst/>
                    </a:prstGeom>
                    <a:noFill/>
                    <a:ln>
                      <a:noFill/>
                    </a:ln>
                  </pic:spPr>
                </pic:pic>
              </a:graphicData>
            </a:graphic>
          </wp:inline>
        </w:drawing>
      </w:r>
    </w:p>
    <w:p w14:paraId="414F8181" w14:textId="2A263A3A" w:rsidR="000930C5" w:rsidRPr="00E30D66" w:rsidRDefault="000930C5" w:rsidP="00E30D66">
      <w:r>
        <w:rPr>
          <w:noProof/>
          <w:lang w:val="en-US"/>
        </w:rPr>
        <w:lastRenderedPageBreak/>
        <w:drawing>
          <wp:inline distT="0" distB="0" distL="0" distR="0" wp14:anchorId="078729A9" wp14:editId="201D9693">
            <wp:extent cx="5943600" cy="826770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943600" cy="8267700"/>
                    </a:xfrm>
                    <a:prstGeom prst="rect">
                      <a:avLst/>
                    </a:prstGeom>
                    <a:noFill/>
                    <a:ln>
                      <a:noFill/>
                    </a:ln>
                  </pic:spPr>
                </pic:pic>
              </a:graphicData>
            </a:graphic>
          </wp:inline>
        </w:drawing>
      </w:r>
    </w:p>
    <w:p w14:paraId="2D2D1DC8" w14:textId="7D6EFE45" w:rsidR="00B943B8" w:rsidRPr="00F74BD7" w:rsidRDefault="00CE6B1E" w:rsidP="00714FF2">
      <w:pPr>
        <w:pStyle w:val="Heading1"/>
      </w:pPr>
      <w:bookmarkStart w:id="62" w:name="_Toc384699343"/>
      <w:r>
        <w:lastRenderedPageBreak/>
        <w:t xml:space="preserve">Annex </w:t>
      </w:r>
      <w:r w:rsidR="00C411F8">
        <w:t>8</w:t>
      </w:r>
      <w:r>
        <w:t xml:space="preserve">. </w:t>
      </w:r>
      <w:r w:rsidR="00B943B8" w:rsidRPr="00F74BD7">
        <w:t>GEF endorsement letter</w:t>
      </w:r>
      <w:bookmarkEnd w:id="62"/>
    </w:p>
    <w:p w14:paraId="36DC458B" w14:textId="545D6B2C" w:rsidR="00B943B8" w:rsidRPr="00A56D55" w:rsidRDefault="00CE6B1E" w:rsidP="00714FF2">
      <w:pPr>
        <w:pStyle w:val="Heading1"/>
      </w:pPr>
      <w:bookmarkStart w:id="63" w:name="_Toc384699344"/>
      <w:r>
        <w:t xml:space="preserve">Annex </w:t>
      </w:r>
      <w:r w:rsidR="00C411F8">
        <w:t>9</w:t>
      </w:r>
      <w:r>
        <w:t xml:space="preserve">. </w:t>
      </w:r>
      <w:r w:rsidR="00B943B8" w:rsidRPr="00F74BD7">
        <w:t>Letters of co-financing</w:t>
      </w:r>
      <w:bookmarkEnd w:id="63"/>
      <w:r w:rsidR="00630363">
        <w:t xml:space="preserve"> (attached separately)</w:t>
      </w:r>
    </w:p>
    <w:p w14:paraId="3B64AEB4" w14:textId="77777777" w:rsidR="008C76DB" w:rsidRPr="00A56D55" w:rsidRDefault="008C76DB" w:rsidP="000D05D1">
      <w:pPr>
        <w:jc w:val="both"/>
        <w:rPr>
          <w:sz w:val="24"/>
        </w:rPr>
      </w:pPr>
    </w:p>
    <w:p w14:paraId="208EF4A0" w14:textId="77777777" w:rsidR="0021007F" w:rsidRPr="00A56D55" w:rsidRDefault="0021007F" w:rsidP="000D05D1">
      <w:pPr>
        <w:jc w:val="both"/>
        <w:rPr>
          <w:sz w:val="24"/>
        </w:rPr>
      </w:pPr>
    </w:p>
    <w:p w14:paraId="274B71AC" w14:textId="77777777" w:rsidR="0021007F" w:rsidRPr="00A56D55" w:rsidRDefault="0021007F" w:rsidP="000D05D1">
      <w:pPr>
        <w:jc w:val="both"/>
        <w:rPr>
          <w:sz w:val="24"/>
        </w:rPr>
      </w:pPr>
    </w:p>
    <w:p w14:paraId="14549B45" w14:textId="77777777" w:rsidR="0021007F" w:rsidRPr="00A56D55" w:rsidRDefault="0021007F" w:rsidP="000D05D1">
      <w:pPr>
        <w:jc w:val="both"/>
        <w:rPr>
          <w:sz w:val="24"/>
        </w:rPr>
      </w:pPr>
    </w:p>
    <w:sectPr w:rsidR="0021007F" w:rsidRPr="00A56D55" w:rsidSect="00091FA3">
      <w:pgSz w:w="12240" w:h="15840"/>
      <w:pgMar w:top="117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A5DF0FC" w14:textId="77777777" w:rsidR="00066BCB" w:rsidRDefault="00066BCB" w:rsidP="004C6F2D">
      <w:pPr>
        <w:spacing w:after="0" w:line="240" w:lineRule="auto"/>
      </w:pPr>
      <w:r>
        <w:separator/>
      </w:r>
    </w:p>
  </w:endnote>
  <w:endnote w:type="continuationSeparator" w:id="0">
    <w:p w14:paraId="3C31727C" w14:textId="77777777" w:rsidR="00066BCB" w:rsidRDefault="00066BCB" w:rsidP="004C6F2D">
      <w:pPr>
        <w:spacing w:after="0" w:line="240" w:lineRule="auto"/>
      </w:pPr>
      <w:r>
        <w:continuationSeparator/>
      </w:r>
    </w:p>
  </w:endnote>
  <w:endnote w:type="continuationNotice" w:id="1">
    <w:p w14:paraId="70D65A8D" w14:textId="77777777" w:rsidR="00066BCB" w:rsidRDefault="00066BC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Angsana New">
    <w:panose1 w:val="02020603050405020304"/>
    <w:charset w:val="00"/>
    <w:family w:val="roman"/>
    <w:pitch w:val="variable"/>
    <w:sig w:usb0="81000003" w:usb1="00000000" w:usb2="00000000" w:usb3="00000000" w:csb0="00010001"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Cambria Math">
    <w:panose1 w:val="02040503050406030204"/>
    <w:charset w:val="00"/>
    <w:family w:val="roman"/>
    <w:pitch w:val="variable"/>
    <w:sig w:usb0="E00002FF" w:usb1="420024FF" w:usb2="00000000" w:usb3="00000000" w:csb0="0000019F" w:csb1="00000000"/>
  </w:font>
  <w:font w:name="Arial (W1)">
    <w:altName w:val="Arial"/>
    <w:charset w:val="00"/>
    <w:family w:val="swiss"/>
    <w:pitch w:val="variable"/>
    <w:sig w:usb0="20002A87" w:usb1="80000000" w:usb2="00000008"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9ED93A" w14:textId="77777777" w:rsidR="0091024E" w:rsidRDefault="0091024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43372655"/>
      <w:docPartObj>
        <w:docPartGallery w:val="Page Numbers (Bottom of Page)"/>
        <w:docPartUnique/>
      </w:docPartObj>
    </w:sdtPr>
    <w:sdtEndPr>
      <w:rPr>
        <w:noProof/>
      </w:rPr>
    </w:sdtEndPr>
    <w:sdtContent>
      <w:p w14:paraId="56AE87DA" w14:textId="77777777" w:rsidR="0091024E" w:rsidRDefault="0091024E">
        <w:pPr>
          <w:pStyle w:val="Footer"/>
          <w:jc w:val="right"/>
        </w:pPr>
        <w:r>
          <w:fldChar w:fldCharType="begin"/>
        </w:r>
        <w:r>
          <w:instrText xml:space="preserve"> PAGE   \* MERGEFORMAT </w:instrText>
        </w:r>
        <w:r>
          <w:fldChar w:fldCharType="separate"/>
        </w:r>
        <w:r w:rsidR="00267E6A">
          <w:rPr>
            <w:noProof/>
          </w:rPr>
          <w:t>1</w:t>
        </w:r>
        <w:r>
          <w:rPr>
            <w:noProof/>
          </w:rPr>
          <w:fldChar w:fldCharType="end"/>
        </w:r>
      </w:p>
    </w:sdtContent>
  </w:sdt>
  <w:p w14:paraId="009E9309" w14:textId="77777777" w:rsidR="0091024E" w:rsidRDefault="0091024E">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34F804" w14:textId="77777777" w:rsidR="0091024E" w:rsidRDefault="0091024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69EF9EE" w14:textId="77777777" w:rsidR="00066BCB" w:rsidRDefault="00066BCB" w:rsidP="004C6F2D">
      <w:pPr>
        <w:spacing w:after="0" w:line="240" w:lineRule="auto"/>
      </w:pPr>
      <w:r>
        <w:separator/>
      </w:r>
    </w:p>
  </w:footnote>
  <w:footnote w:type="continuationSeparator" w:id="0">
    <w:p w14:paraId="23A3F6ED" w14:textId="77777777" w:rsidR="00066BCB" w:rsidRDefault="00066BCB" w:rsidP="004C6F2D">
      <w:pPr>
        <w:spacing w:after="0" w:line="240" w:lineRule="auto"/>
      </w:pPr>
      <w:r>
        <w:continuationSeparator/>
      </w:r>
    </w:p>
  </w:footnote>
  <w:footnote w:type="continuationNotice" w:id="1">
    <w:p w14:paraId="3AAE8616" w14:textId="77777777" w:rsidR="00066BCB" w:rsidRDefault="00066BCB">
      <w:pPr>
        <w:spacing w:after="0" w:line="240" w:lineRule="auto"/>
      </w:pPr>
    </w:p>
  </w:footnote>
  <w:footnote w:id="2">
    <w:p w14:paraId="7B788185" w14:textId="77777777" w:rsidR="0091024E" w:rsidRPr="00714FF2" w:rsidRDefault="0091024E">
      <w:pPr>
        <w:pStyle w:val="FootnoteText"/>
        <w:rPr>
          <w:sz w:val="18"/>
          <w:szCs w:val="18"/>
        </w:rPr>
      </w:pPr>
      <w:r>
        <w:rPr>
          <w:rStyle w:val="FootnoteReference"/>
        </w:rPr>
        <w:footnoteRef/>
      </w:r>
      <w:r>
        <w:t xml:space="preserve"> </w:t>
      </w:r>
      <w:r w:rsidRPr="00714FF2">
        <w:rPr>
          <w:sz w:val="18"/>
          <w:szCs w:val="18"/>
        </w:rPr>
        <w:t xml:space="preserve">Surinfo, online at: </w:t>
      </w:r>
      <w:hyperlink r:id="rId1" w:history="1">
        <w:r w:rsidRPr="00714FF2">
          <w:rPr>
            <w:rStyle w:val="Hyperlink"/>
            <w:sz w:val="18"/>
            <w:szCs w:val="18"/>
          </w:rPr>
          <w:t>http://www.surinfo.org/</w:t>
        </w:r>
      </w:hyperlink>
      <w:r w:rsidRPr="00714FF2">
        <w:rPr>
          <w:sz w:val="18"/>
          <w:szCs w:val="18"/>
        </w:rPr>
        <w:t>. Accessed on March 2, 2014</w:t>
      </w:r>
    </w:p>
  </w:footnote>
  <w:footnote w:id="3">
    <w:p w14:paraId="590DD6AF" w14:textId="77777777" w:rsidR="0091024E" w:rsidRPr="00714FF2" w:rsidRDefault="0091024E" w:rsidP="009B484F">
      <w:pPr>
        <w:pStyle w:val="FootnoteText"/>
        <w:rPr>
          <w:sz w:val="18"/>
          <w:szCs w:val="18"/>
        </w:rPr>
      </w:pPr>
      <w:r w:rsidRPr="00714FF2">
        <w:rPr>
          <w:rStyle w:val="FootnoteReference"/>
          <w:sz w:val="18"/>
          <w:szCs w:val="18"/>
        </w:rPr>
        <w:footnoteRef/>
      </w:r>
      <w:r w:rsidRPr="00714FF2">
        <w:rPr>
          <w:sz w:val="18"/>
          <w:szCs w:val="18"/>
        </w:rPr>
        <w:t xml:space="preserve"> Preliminary results of the 8th Census, (Free Website copy). The difference is made in this publication between ‘de jure’ (534,189) and ‘de facto’ (549,657) inhabitants. The number quoted is ‘de jure’, since all available tables in this document referred to these numbers.</w:t>
      </w:r>
    </w:p>
  </w:footnote>
  <w:footnote w:id="4">
    <w:p w14:paraId="02F1CBB9" w14:textId="77777777" w:rsidR="0091024E" w:rsidRPr="00834B6B" w:rsidRDefault="0091024E" w:rsidP="00A71982">
      <w:pPr>
        <w:pStyle w:val="FootnoteText"/>
        <w:rPr>
          <w:sz w:val="18"/>
        </w:rPr>
      </w:pPr>
      <w:r w:rsidRPr="00714FF2">
        <w:rPr>
          <w:rStyle w:val="FootnoteReference"/>
          <w:sz w:val="18"/>
          <w:szCs w:val="18"/>
        </w:rPr>
        <w:footnoteRef/>
      </w:r>
      <w:r w:rsidRPr="00714FF2">
        <w:rPr>
          <w:sz w:val="18"/>
          <w:szCs w:val="18"/>
        </w:rPr>
        <w:t xml:space="preserve"> Research Update: Republic of Suriname Outlook Revised to Positive; 'BB-/B' Ratings Affirmed, Standard and Poor’s Ratings Service, April 25, 2013. See: http://www.cbvs.sr/images/content/international-reports/suriname4.25.2013.pdf</w:t>
      </w:r>
    </w:p>
  </w:footnote>
  <w:footnote w:id="5">
    <w:p w14:paraId="509FD702" w14:textId="52CD6D28" w:rsidR="0091024E" w:rsidRPr="00714FF2" w:rsidRDefault="0091024E">
      <w:pPr>
        <w:pStyle w:val="FootnoteText"/>
        <w:rPr>
          <w:sz w:val="18"/>
          <w:szCs w:val="18"/>
        </w:rPr>
      </w:pPr>
      <w:r w:rsidRPr="00714FF2">
        <w:rPr>
          <w:rStyle w:val="FootnoteReference"/>
          <w:sz w:val="18"/>
          <w:szCs w:val="18"/>
        </w:rPr>
        <w:footnoteRef/>
      </w:r>
      <w:r w:rsidRPr="00714FF2">
        <w:rPr>
          <w:sz w:val="18"/>
          <w:szCs w:val="18"/>
        </w:rPr>
        <w:t xml:space="preserve"> Ibid.</w:t>
      </w:r>
    </w:p>
  </w:footnote>
  <w:footnote w:id="6">
    <w:p w14:paraId="407BCB6A" w14:textId="77777777" w:rsidR="0091024E" w:rsidRPr="00714FF2" w:rsidRDefault="0091024E" w:rsidP="00A71982">
      <w:pPr>
        <w:pStyle w:val="FootnoteText"/>
        <w:rPr>
          <w:sz w:val="18"/>
          <w:szCs w:val="18"/>
        </w:rPr>
      </w:pPr>
      <w:r w:rsidRPr="00714FF2">
        <w:rPr>
          <w:rStyle w:val="FootnoteReference"/>
          <w:sz w:val="18"/>
          <w:szCs w:val="18"/>
        </w:rPr>
        <w:footnoteRef/>
      </w:r>
      <w:r w:rsidRPr="00714FF2">
        <w:rPr>
          <w:sz w:val="18"/>
          <w:szCs w:val="18"/>
        </w:rPr>
        <w:t xml:space="preserve"> The United Nations Collaborative Programme on Reducing Emissions from Deforestation and Forest Degradation in Developing Countries (UN-REDD): Readiness Preparation Proposal (R-PP) for Suriname. 23 February 2013 </w:t>
      </w:r>
      <w:r w:rsidRPr="00714FF2">
        <w:rPr>
          <w:sz w:val="18"/>
          <w:szCs w:val="18"/>
        </w:rPr>
        <w:cr/>
      </w:r>
    </w:p>
  </w:footnote>
  <w:footnote w:id="7">
    <w:p w14:paraId="68376A43" w14:textId="77777777" w:rsidR="0091024E" w:rsidRPr="00714FF2" w:rsidRDefault="0091024E" w:rsidP="00A71982">
      <w:pPr>
        <w:pStyle w:val="FootnoteText"/>
        <w:rPr>
          <w:sz w:val="18"/>
          <w:szCs w:val="18"/>
        </w:rPr>
      </w:pPr>
      <w:r w:rsidRPr="00714FF2">
        <w:rPr>
          <w:rStyle w:val="FootnoteReference"/>
          <w:rFonts w:eastAsiaTheme="majorEastAsia"/>
          <w:sz w:val="18"/>
          <w:szCs w:val="18"/>
        </w:rPr>
        <w:footnoteRef/>
      </w:r>
      <w:r w:rsidRPr="00714FF2">
        <w:rPr>
          <w:sz w:val="18"/>
          <w:szCs w:val="18"/>
        </w:rPr>
        <w:t xml:space="preserve"> Suriname National Capacity Self-Assessment-Thematic Assessment UNFCCC, August 22, 2008</w:t>
      </w:r>
    </w:p>
  </w:footnote>
  <w:footnote w:id="8">
    <w:p w14:paraId="30F4747E" w14:textId="77777777" w:rsidR="0091024E" w:rsidRPr="00935628" w:rsidRDefault="0091024E" w:rsidP="00A71982">
      <w:pPr>
        <w:pStyle w:val="FootnoteText"/>
      </w:pPr>
      <w:r w:rsidRPr="00714FF2">
        <w:rPr>
          <w:rStyle w:val="FootnoteReference"/>
          <w:sz w:val="18"/>
          <w:szCs w:val="18"/>
        </w:rPr>
        <w:footnoteRef/>
      </w:r>
      <w:r w:rsidRPr="00714FF2">
        <w:rPr>
          <w:sz w:val="18"/>
          <w:szCs w:val="18"/>
        </w:rPr>
        <w:t xml:space="preserve"> Suriname National Biodiversity Action Plan 2012-2016</w:t>
      </w:r>
    </w:p>
  </w:footnote>
  <w:footnote w:id="9">
    <w:p w14:paraId="2D25CBAF" w14:textId="332F82C9" w:rsidR="0091024E" w:rsidRPr="00714FF2" w:rsidRDefault="0091024E" w:rsidP="00A71982">
      <w:pPr>
        <w:pStyle w:val="FootnoteText"/>
        <w:rPr>
          <w:sz w:val="18"/>
          <w:szCs w:val="18"/>
        </w:rPr>
      </w:pPr>
      <w:r w:rsidRPr="00714FF2">
        <w:rPr>
          <w:rStyle w:val="FootnoteReference"/>
          <w:sz w:val="18"/>
          <w:szCs w:val="18"/>
        </w:rPr>
        <w:footnoteRef/>
      </w:r>
      <w:r w:rsidRPr="00714FF2">
        <w:rPr>
          <w:sz w:val="18"/>
          <w:szCs w:val="18"/>
        </w:rPr>
        <w:t xml:space="preserve"> The United Nations Collaborative Programme on Reducing Emissions from Deforestation and Forest Degradation in Developing Countries (UN-REDD): Readiness Preparation Proposal (R-PP) for Suriname. June 2013</w:t>
      </w:r>
    </w:p>
  </w:footnote>
  <w:footnote w:id="10">
    <w:p w14:paraId="1E03BE1C" w14:textId="70F65994" w:rsidR="0091024E" w:rsidRPr="0028284A" w:rsidRDefault="0091024E" w:rsidP="004C6F2D">
      <w:pPr>
        <w:pStyle w:val="FootnoteText"/>
        <w:rPr>
          <w:sz w:val="18"/>
        </w:rPr>
      </w:pPr>
      <w:r>
        <w:rPr>
          <w:rStyle w:val="FootnoteReference"/>
        </w:rPr>
        <w:footnoteRef/>
      </w:r>
      <w:r>
        <w:t xml:space="preserve"> Government of Suriname: </w:t>
      </w:r>
      <w:r w:rsidRPr="0028284A">
        <w:rPr>
          <w:sz w:val="18"/>
        </w:rPr>
        <w:t xml:space="preserve">National Capacity Self-Assessment, Capacity Development Action Plan, Final Version April 2009 </w:t>
      </w:r>
    </w:p>
  </w:footnote>
  <w:footnote w:id="11">
    <w:p w14:paraId="10A1013B" w14:textId="507DE02D" w:rsidR="0091024E" w:rsidRDefault="0091024E">
      <w:pPr>
        <w:pStyle w:val="FootnoteText"/>
      </w:pPr>
      <w:r>
        <w:rPr>
          <w:rStyle w:val="FootnoteReference"/>
        </w:rPr>
        <w:footnoteRef/>
      </w:r>
      <w:r>
        <w:t xml:space="preserve"> Deltares: Integrated Coastal Zone Management Suriname. </w:t>
      </w:r>
    </w:p>
  </w:footnote>
  <w:footnote w:id="12">
    <w:p w14:paraId="0BB8EBBC" w14:textId="77777777" w:rsidR="0091024E" w:rsidRDefault="0091024E" w:rsidP="00C95B4B">
      <w:pPr>
        <w:pStyle w:val="FootnoteText"/>
      </w:pPr>
      <w:r>
        <w:rPr>
          <w:rStyle w:val="FootnoteReference"/>
        </w:rPr>
        <w:footnoteRef/>
      </w:r>
      <w:r>
        <w:t xml:space="preserve"> Inception Report, 2013</w:t>
      </w:r>
    </w:p>
  </w:footnote>
  <w:footnote w:id="13">
    <w:p w14:paraId="503840B8" w14:textId="77777777" w:rsidR="0091024E" w:rsidRPr="00714FF2" w:rsidRDefault="0091024E">
      <w:pPr>
        <w:pStyle w:val="FootnoteText"/>
        <w:rPr>
          <w:sz w:val="18"/>
          <w:szCs w:val="18"/>
        </w:rPr>
      </w:pPr>
      <w:r>
        <w:rPr>
          <w:rStyle w:val="FootnoteReference"/>
        </w:rPr>
        <w:footnoteRef/>
      </w:r>
      <w:r>
        <w:t xml:space="preserve"> </w:t>
      </w:r>
      <w:r w:rsidRPr="00714FF2">
        <w:rPr>
          <w:sz w:val="18"/>
          <w:szCs w:val="18"/>
        </w:rPr>
        <w:t>Third International Conference on Small Island Developing States: Caribbean Regional Synthesis Report.</w:t>
      </w:r>
    </w:p>
  </w:footnote>
  <w:footnote w:id="14">
    <w:p w14:paraId="1917C03E" w14:textId="77777777" w:rsidR="0091024E" w:rsidRPr="00714FF2" w:rsidRDefault="0091024E">
      <w:pPr>
        <w:pStyle w:val="FootnoteText"/>
        <w:rPr>
          <w:sz w:val="18"/>
          <w:szCs w:val="18"/>
        </w:rPr>
      </w:pPr>
      <w:r w:rsidRPr="00714FF2">
        <w:rPr>
          <w:rStyle w:val="FootnoteReference"/>
          <w:sz w:val="18"/>
          <w:szCs w:val="18"/>
        </w:rPr>
        <w:footnoteRef/>
      </w:r>
      <w:r w:rsidRPr="00714FF2">
        <w:rPr>
          <w:sz w:val="18"/>
          <w:szCs w:val="18"/>
        </w:rPr>
        <w:t xml:space="preserve"> Ibid.</w:t>
      </w:r>
    </w:p>
  </w:footnote>
  <w:footnote w:id="15">
    <w:p w14:paraId="3F36C57E" w14:textId="77777777" w:rsidR="0091024E" w:rsidRPr="00714FF2" w:rsidRDefault="0091024E" w:rsidP="00764602">
      <w:pPr>
        <w:pStyle w:val="FootnoteText"/>
        <w:rPr>
          <w:sz w:val="18"/>
          <w:szCs w:val="18"/>
        </w:rPr>
      </w:pPr>
      <w:r w:rsidRPr="00714FF2">
        <w:rPr>
          <w:rStyle w:val="FootnoteReference"/>
          <w:sz w:val="18"/>
          <w:szCs w:val="18"/>
        </w:rPr>
        <w:footnoteRef/>
      </w:r>
      <w:r w:rsidRPr="00714FF2">
        <w:rPr>
          <w:sz w:val="18"/>
          <w:szCs w:val="18"/>
        </w:rPr>
        <w:t xml:space="preserve"> Suriname has recently completed the formulation of the Second National Communication to UNFCCC, which is to be submitted yet. </w:t>
      </w:r>
    </w:p>
    <w:p w14:paraId="33434ABE" w14:textId="77777777" w:rsidR="0091024E" w:rsidRPr="00714FF2" w:rsidRDefault="0091024E" w:rsidP="004C6F2D">
      <w:pPr>
        <w:pStyle w:val="FootnoteText"/>
        <w:rPr>
          <w:sz w:val="18"/>
          <w:szCs w:val="18"/>
        </w:rPr>
      </w:pPr>
      <w:r w:rsidRPr="00714FF2">
        <w:rPr>
          <w:sz w:val="18"/>
          <w:szCs w:val="18"/>
        </w:rPr>
        <w:t>The country has also prepared four National Reports to the UN Convention on Biological Diversity since it signed the Convention in 1992 and ratified it in 1996. The last of these progress reports dates from October 2012.</w:t>
      </w:r>
    </w:p>
    <w:p w14:paraId="379717F1" w14:textId="77777777" w:rsidR="0091024E" w:rsidRPr="002C1EF0" w:rsidRDefault="0091024E" w:rsidP="004C6F2D">
      <w:pPr>
        <w:pStyle w:val="FootnoteText"/>
      </w:pPr>
    </w:p>
  </w:footnote>
  <w:footnote w:id="16">
    <w:p w14:paraId="3A7E45E1" w14:textId="3305C8D3" w:rsidR="0091024E" w:rsidRDefault="0091024E">
      <w:pPr>
        <w:pStyle w:val="FootnoteText"/>
      </w:pPr>
      <w:r>
        <w:rPr>
          <w:rStyle w:val="FootnoteReference"/>
        </w:rPr>
        <w:footnoteRef/>
      </w:r>
      <w:r>
        <w:t xml:space="preserve"> </w:t>
      </w:r>
      <w:r w:rsidR="00E87172" w:rsidRPr="00E87172">
        <w:rPr>
          <w:highlight w:val="yellow"/>
        </w:rPr>
        <w:t>Third International Conference on Small Island Developing States: Caribbean Regional Synthesis Report. 2013 .</w:t>
      </w:r>
    </w:p>
  </w:footnote>
  <w:footnote w:id="17">
    <w:p w14:paraId="55976A6B" w14:textId="4B8063EE" w:rsidR="00692D9F" w:rsidRDefault="00692D9F" w:rsidP="00692D9F">
      <w:pPr>
        <w:pStyle w:val="FootnoteText"/>
      </w:pPr>
      <w:r>
        <w:rPr>
          <w:rStyle w:val="FootnoteReference"/>
          <w:rFonts w:eastAsiaTheme="majorEastAsia"/>
        </w:rPr>
        <w:footnoteRef/>
      </w:r>
      <w:r>
        <w:t xml:space="preserve"> </w:t>
      </w:r>
      <w:r w:rsidR="006900C1" w:rsidRPr="006900C1">
        <w:rPr>
          <w:highlight w:val="yellow"/>
        </w:rPr>
        <w:t>Heemskerk, M &amp; Apapoe, I</w:t>
      </w:r>
      <w:r w:rsidR="006900C1" w:rsidRPr="006900C1">
        <w:rPr>
          <w:i/>
          <w:highlight w:val="yellow"/>
        </w:rPr>
        <w:t>. Gender Equality, Gender Relations and the Position of Women in Suriname: A Situation Analysis.</w:t>
      </w:r>
      <w:r w:rsidR="006900C1" w:rsidRPr="006900C1">
        <w:rPr>
          <w:highlight w:val="yellow"/>
        </w:rPr>
        <w:t xml:space="preserve"> 201</w:t>
      </w:r>
    </w:p>
  </w:footnote>
  <w:footnote w:id="18">
    <w:p w14:paraId="2CDA6A2E" w14:textId="77777777" w:rsidR="00692D9F" w:rsidRDefault="00692D9F" w:rsidP="00692D9F">
      <w:pPr>
        <w:pStyle w:val="FootnoteText"/>
      </w:pPr>
      <w:r>
        <w:rPr>
          <w:rStyle w:val="FootnoteReference"/>
          <w:rFonts w:eastAsiaTheme="majorEastAsia"/>
        </w:rPr>
        <w:footnoteRef/>
      </w:r>
      <w:r>
        <w:t xml:space="preserve"> Ibid.</w:t>
      </w:r>
    </w:p>
  </w:footnote>
  <w:footnote w:id="19">
    <w:p w14:paraId="4C02DB50" w14:textId="77777777" w:rsidR="00692D9F" w:rsidRDefault="00692D9F" w:rsidP="00692D9F">
      <w:pPr>
        <w:pStyle w:val="FootnoteText"/>
      </w:pPr>
      <w:r>
        <w:rPr>
          <w:rStyle w:val="FootnoteReference"/>
          <w:rFonts w:eastAsiaTheme="majorEastAsia"/>
        </w:rPr>
        <w:footnoteRef/>
      </w:r>
      <w:r>
        <w:t xml:space="preserve"> Ibid.</w:t>
      </w:r>
    </w:p>
  </w:footnote>
  <w:footnote w:id="20">
    <w:p w14:paraId="194B8D9A" w14:textId="2FA1B91E" w:rsidR="0091024E" w:rsidRDefault="0091024E" w:rsidP="00480B2E">
      <w:pPr>
        <w:pStyle w:val="FootnoteText"/>
      </w:pPr>
      <w:r w:rsidRPr="005E7A2E">
        <w:rPr>
          <w:rStyle w:val="FootnoteReference"/>
          <w:sz w:val="16"/>
          <w:szCs w:val="16"/>
        </w:rPr>
        <w:footnoteRef/>
      </w:r>
      <w:r w:rsidRPr="005E7A2E">
        <w:rPr>
          <w:sz w:val="16"/>
          <w:szCs w:val="16"/>
        </w:rPr>
        <w:t xml:space="preserve"> Suriname Economy Profile 2013, online at: </w:t>
      </w:r>
      <w:hyperlink r:id="rId2" w:history="1">
        <w:r w:rsidRPr="001673D3">
          <w:rPr>
            <w:rStyle w:val="Hyperlink"/>
            <w:sz w:val="16"/>
            <w:szCs w:val="16"/>
          </w:rPr>
          <w:t>http://www.indexmundi.com/suriname/economy_profile.html</w:t>
        </w:r>
      </w:hyperlink>
      <w:r>
        <w:rPr>
          <w:sz w:val="16"/>
          <w:szCs w:val="16"/>
        </w:rPr>
        <w:t>, accessed January 2014.</w:t>
      </w:r>
    </w:p>
  </w:footnote>
  <w:footnote w:id="21">
    <w:p w14:paraId="0283FDA7" w14:textId="77777777" w:rsidR="0091024E" w:rsidRDefault="0091024E">
      <w:pPr>
        <w:pStyle w:val="FootnoteText"/>
      </w:pPr>
      <w:r>
        <w:rPr>
          <w:rStyle w:val="FootnoteReference"/>
        </w:rPr>
        <w:footnoteRef/>
      </w:r>
      <w:r>
        <w:t xml:space="preserve"> Noted by WWF during inception mission; see inception report</w:t>
      </w:r>
    </w:p>
  </w:footnote>
  <w:footnote w:id="22">
    <w:p w14:paraId="1CA6A5B2" w14:textId="77777777" w:rsidR="0091024E" w:rsidRPr="005E7A2E" w:rsidRDefault="0091024E" w:rsidP="005A3E4D">
      <w:pPr>
        <w:shd w:val="clear" w:color="auto" w:fill="FFFFFF"/>
        <w:spacing w:line="255" w:lineRule="atLeast"/>
        <w:rPr>
          <w:sz w:val="16"/>
          <w:szCs w:val="16"/>
        </w:rPr>
      </w:pPr>
      <w:r w:rsidRPr="005E7A2E">
        <w:rPr>
          <w:rStyle w:val="FootnoteReference"/>
          <w:sz w:val="16"/>
          <w:szCs w:val="16"/>
        </w:rPr>
        <w:footnoteRef/>
      </w:r>
      <w:r w:rsidRPr="005E7A2E">
        <w:rPr>
          <w:sz w:val="16"/>
          <w:szCs w:val="16"/>
        </w:rPr>
        <w:t xml:space="preserve"> </w:t>
      </w:r>
      <w:r w:rsidRPr="005E7A2E">
        <w:rPr>
          <w:rStyle w:val="Emphasis"/>
          <w:rFonts w:ascii="Times New Roman" w:hAnsi="Times New Roman" w:cs="Times New Roman"/>
          <w:i w:val="0"/>
          <w:sz w:val="16"/>
          <w:szCs w:val="16"/>
        </w:rPr>
        <w:t>Sara O.I. Ramirez-Gomez, Gregory G Brown, Annette Tjon Sie Fat</w:t>
      </w:r>
      <w:r w:rsidRPr="005E7A2E">
        <w:rPr>
          <w:rStyle w:val="Emphasis"/>
          <w:rFonts w:ascii="Times New Roman" w:hAnsi="Times New Roman" w:cs="Times New Roman"/>
          <w:sz w:val="16"/>
          <w:szCs w:val="16"/>
        </w:rPr>
        <w:t xml:space="preserve">. </w:t>
      </w:r>
      <w:r w:rsidRPr="005E7A2E">
        <w:rPr>
          <w:rFonts w:ascii="Times New Roman" w:hAnsi="Times New Roman" w:cs="Times New Roman"/>
          <w:sz w:val="16"/>
          <w:szCs w:val="16"/>
        </w:rPr>
        <w:t xml:space="preserve">Participatory Mapping with Indigenous Communities for Conservation: Challenges and Lessons from Suriname in </w:t>
      </w:r>
      <w:r w:rsidRPr="005E7A2E">
        <w:rPr>
          <w:rFonts w:ascii="Times New Roman" w:hAnsi="Times New Roman" w:cs="Times New Roman"/>
          <w:i/>
          <w:sz w:val="16"/>
          <w:szCs w:val="16"/>
          <w:shd w:val="clear" w:color="auto" w:fill="FFFFFF"/>
        </w:rPr>
        <w:t>The Electronic Journal of Information Systems in Developing Countries</w:t>
      </w:r>
      <w:r w:rsidRPr="005E7A2E">
        <w:rPr>
          <w:rFonts w:ascii="Times New Roman" w:hAnsi="Times New Roman" w:cs="Times New Roman"/>
          <w:sz w:val="16"/>
          <w:szCs w:val="16"/>
          <w:shd w:val="clear" w:color="auto" w:fill="FFFFFF"/>
        </w:rPr>
        <w:t>.online at: ejisdc.org</w:t>
      </w:r>
    </w:p>
  </w:footnote>
  <w:footnote w:id="23">
    <w:p w14:paraId="01BB79B0" w14:textId="77777777" w:rsidR="0091024E" w:rsidRPr="00424365" w:rsidRDefault="0091024E" w:rsidP="00060897">
      <w:pPr>
        <w:rPr>
          <w:rFonts w:ascii="Times New Roman" w:hAnsi="Times New Roman"/>
          <w:sz w:val="20"/>
          <w:szCs w:val="20"/>
        </w:rPr>
      </w:pPr>
      <w:r w:rsidRPr="00DE4DB6">
        <w:rPr>
          <w:rStyle w:val="FootnoteReference"/>
          <w:sz w:val="16"/>
          <w:szCs w:val="16"/>
        </w:rPr>
        <w:footnoteRef/>
      </w:r>
      <w:r w:rsidRPr="00DE4DB6">
        <w:rPr>
          <w:sz w:val="16"/>
          <w:szCs w:val="16"/>
        </w:rPr>
        <w:t xml:space="preserve"> </w:t>
      </w:r>
      <w:r w:rsidRPr="0068701B">
        <w:rPr>
          <w:rFonts w:ascii="Times New Roman" w:hAnsi="Times New Roman"/>
          <w:i/>
          <w:sz w:val="16"/>
          <w:szCs w:val="16"/>
        </w:rPr>
        <w:t>Summary table should include all financing of all kinds: GEF financing, cofinancing, cash, in-kind, etc...</w:t>
      </w:r>
      <w:r w:rsidRPr="00424365">
        <w:rPr>
          <w:rFonts w:ascii="Times New Roman" w:hAnsi="Times New Roman"/>
          <w:sz w:val="16"/>
          <w:szCs w:val="16"/>
        </w:rPr>
        <w:t xml:space="preserve">  </w:t>
      </w:r>
    </w:p>
    <w:p w14:paraId="103815AE" w14:textId="77777777" w:rsidR="0091024E" w:rsidRPr="00DE4DB6" w:rsidRDefault="0091024E" w:rsidP="00060897">
      <w:pPr>
        <w:pStyle w:val="FootnoteText"/>
        <w:rPr>
          <w:sz w:val="16"/>
          <w:szCs w:val="16"/>
        </w:rPr>
      </w:pPr>
    </w:p>
  </w:footnote>
  <w:footnote w:id="24">
    <w:p w14:paraId="72121D35" w14:textId="77777777" w:rsidR="0091024E" w:rsidRDefault="0091024E">
      <w:pPr>
        <w:pStyle w:val="FootnoteText"/>
      </w:pPr>
      <w:r>
        <w:rPr>
          <w:rStyle w:val="FootnoteReference"/>
        </w:rPr>
        <w:footnoteRef/>
      </w:r>
      <w:r>
        <w:t xml:space="preserve"> Suriname and the GEF. Available online at: </w:t>
      </w:r>
      <w:hyperlink r:id="rId3" w:history="1">
        <w:r>
          <w:rPr>
            <w:rStyle w:val="Hyperlink"/>
          </w:rPr>
          <w:t>http://www.thegef.org/gef/sites/thegef.org/files/publication/Suriname%20Country%20Fact%20Sheet_English.pdf</w:t>
        </w:r>
      </w:hyperlink>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06F2BF" w14:textId="77777777" w:rsidR="0091024E" w:rsidRDefault="0091024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C13CA5" w14:textId="77777777" w:rsidR="0091024E" w:rsidRDefault="0091024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61D491" w14:textId="77777777" w:rsidR="0091024E" w:rsidRDefault="0091024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66C4C5D0"/>
    <w:lvl w:ilvl="0">
      <w:start w:val="1"/>
      <w:numFmt w:val="lowerLetter"/>
      <w:pStyle w:val="ListNumber"/>
      <w:lvlText w:val="%1)"/>
      <w:lvlJc w:val="left"/>
      <w:pPr>
        <w:tabs>
          <w:tab w:val="num" w:pos="360"/>
        </w:tabs>
        <w:ind w:left="360" w:hanging="360"/>
      </w:pPr>
      <w:rPr>
        <w:rFonts w:hint="default"/>
      </w:rPr>
    </w:lvl>
  </w:abstractNum>
  <w:abstractNum w:abstractNumId="1">
    <w:nsid w:val="04380D33"/>
    <w:multiLevelType w:val="hybridMultilevel"/>
    <w:tmpl w:val="00FAAD82"/>
    <w:lvl w:ilvl="0" w:tplc="0409000B">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nsid w:val="074210AE"/>
    <w:multiLevelType w:val="hybridMultilevel"/>
    <w:tmpl w:val="120A66C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nsid w:val="09CB69DF"/>
    <w:multiLevelType w:val="hybridMultilevel"/>
    <w:tmpl w:val="A09C0C5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
    <w:nsid w:val="0E6E3617"/>
    <w:multiLevelType w:val="hybridMultilevel"/>
    <w:tmpl w:val="AF8629E6"/>
    <w:lvl w:ilvl="0" w:tplc="10090005">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nsid w:val="0EC4284B"/>
    <w:multiLevelType w:val="hybridMultilevel"/>
    <w:tmpl w:val="DF5A20D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nsid w:val="0F0C6744"/>
    <w:multiLevelType w:val="hybridMultilevel"/>
    <w:tmpl w:val="B608EF02"/>
    <w:lvl w:ilvl="0" w:tplc="10090005">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nsid w:val="0FFB4A8E"/>
    <w:multiLevelType w:val="hybridMultilevel"/>
    <w:tmpl w:val="E4EA696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nsid w:val="11425553"/>
    <w:multiLevelType w:val="hybridMultilevel"/>
    <w:tmpl w:val="4B380DD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nsid w:val="170C58F6"/>
    <w:multiLevelType w:val="hybridMultilevel"/>
    <w:tmpl w:val="2EEA0B56"/>
    <w:lvl w:ilvl="0" w:tplc="10090005">
      <w:start w:val="1"/>
      <w:numFmt w:val="bullet"/>
      <w:lvlText w:val=""/>
      <w:lvlJc w:val="left"/>
      <w:pPr>
        <w:ind w:left="1080" w:hanging="360"/>
      </w:pPr>
      <w:rPr>
        <w:rFonts w:ascii="Wingdings" w:hAnsi="Wingdings"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10">
    <w:nsid w:val="171770D6"/>
    <w:multiLevelType w:val="hybridMultilevel"/>
    <w:tmpl w:val="79C8725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1">
    <w:nsid w:val="18CA26EA"/>
    <w:multiLevelType w:val="hybridMultilevel"/>
    <w:tmpl w:val="5560BFCE"/>
    <w:lvl w:ilvl="0" w:tplc="8006D800">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1DC661E0"/>
    <w:multiLevelType w:val="hybridMultilevel"/>
    <w:tmpl w:val="1B421EB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
    <w:nsid w:val="28063657"/>
    <w:multiLevelType w:val="hybridMultilevel"/>
    <w:tmpl w:val="D880553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4">
    <w:nsid w:val="29CA62D8"/>
    <w:multiLevelType w:val="hybridMultilevel"/>
    <w:tmpl w:val="E43E9F92"/>
    <w:lvl w:ilvl="0" w:tplc="10090005">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5">
    <w:nsid w:val="2B517837"/>
    <w:multiLevelType w:val="hybridMultilevel"/>
    <w:tmpl w:val="437C3DA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6">
    <w:nsid w:val="2DBD6599"/>
    <w:multiLevelType w:val="hybridMultilevel"/>
    <w:tmpl w:val="EB9EB2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2E0B2664"/>
    <w:multiLevelType w:val="hybridMultilevel"/>
    <w:tmpl w:val="FC2CC01C"/>
    <w:lvl w:ilvl="0" w:tplc="10090005">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8">
    <w:nsid w:val="2FC85AB2"/>
    <w:multiLevelType w:val="hybridMultilevel"/>
    <w:tmpl w:val="BA66834E"/>
    <w:lvl w:ilvl="0" w:tplc="10090005">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9">
    <w:nsid w:val="329004F5"/>
    <w:multiLevelType w:val="hybridMultilevel"/>
    <w:tmpl w:val="9AC2A7F0"/>
    <w:lvl w:ilvl="0" w:tplc="10090005">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0">
    <w:nsid w:val="34027A3F"/>
    <w:multiLevelType w:val="hybridMultilevel"/>
    <w:tmpl w:val="DC5652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BF14C56"/>
    <w:multiLevelType w:val="hybridMultilevel"/>
    <w:tmpl w:val="B85C2A50"/>
    <w:lvl w:ilvl="0" w:tplc="34167A26">
      <w:start w:val="1"/>
      <w:numFmt w:val="bullet"/>
      <w:lvlText w:val=""/>
      <w:lvlJc w:val="left"/>
      <w:pPr>
        <w:tabs>
          <w:tab w:val="num" w:pos="360"/>
        </w:tabs>
        <w:ind w:left="360" w:hanging="360"/>
      </w:pPr>
      <w:rPr>
        <w:rFonts w:ascii="Wingdings" w:hAnsi="Wingdings" w:hint="default"/>
      </w:rPr>
    </w:lvl>
    <w:lvl w:ilvl="1" w:tplc="04090003">
      <w:start w:val="1"/>
      <w:numFmt w:val="bullet"/>
      <w:lvlText w:val=""/>
      <w:lvlJc w:val="left"/>
      <w:pPr>
        <w:tabs>
          <w:tab w:val="num" w:pos="1152"/>
        </w:tabs>
        <w:ind w:left="1152" w:hanging="432"/>
      </w:pPr>
      <w:rPr>
        <w:rFonts w:ascii="Wingdings" w:hAnsi="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2">
    <w:nsid w:val="43BE2370"/>
    <w:multiLevelType w:val="hybridMultilevel"/>
    <w:tmpl w:val="662ABFC6"/>
    <w:lvl w:ilvl="0" w:tplc="0EA65154">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080"/>
        </w:tabs>
        <w:ind w:left="1080" w:hanging="360"/>
      </w:pPr>
      <w:rPr>
        <w:rFonts w:ascii="Courier New" w:hAnsi="Courier New" w:hint="default"/>
      </w:rPr>
    </w:lvl>
    <w:lvl w:ilvl="2" w:tplc="0409001B" w:tentative="1">
      <w:start w:val="1"/>
      <w:numFmt w:val="bullet"/>
      <w:lvlText w:val=""/>
      <w:lvlJc w:val="left"/>
      <w:pPr>
        <w:tabs>
          <w:tab w:val="num" w:pos="1800"/>
        </w:tabs>
        <w:ind w:left="1800" w:hanging="360"/>
      </w:pPr>
      <w:rPr>
        <w:rFonts w:ascii="Wingdings" w:hAnsi="Wingdings" w:hint="default"/>
      </w:rPr>
    </w:lvl>
    <w:lvl w:ilvl="3" w:tplc="0409000F"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23">
    <w:nsid w:val="474274B0"/>
    <w:multiLevelType w:val="hybridMultilevel"/>
    <w:tmpl w:val="C3DC78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47716AB6"/>
    <w:multiLevelType w:val="hybridMultilevel"/>
    <w:tmpl w:val="4A4CCD44"/>
    <w:lvl w:ilvl="0" w:tplc="C6C298C4">
      <w:start w:val="1"/>
      <w:numFmt w:val="bullet"/>
      <w:lvlText w:val=""/>
      <w:lvlJc w:val="left"/>
      <w:pPr>
        <w:tabs>
          <w:tab w:val="num" w:pos="360"/>
        </w:tabs>
        <w:ind w:left="360" w:hanging="360"/>
      </w:pPr>
      <w:rPr>
        <w:rFonts w:ascii="Wingdings" w:hAnsi="Wingdings" w:hint="default"/>
      </w:rPr>
    </w:lvl>
    <w:lvl w:ilvl="1" w:tplc="15C0CD68"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5">
    <w:nsid w:val="4DB312A1"/>
    <w:multiLevelType w:val="hybridMultilevel"/>
    <w:tmpl w:val="DFCE9188"/>
    <w:lvl w:ilvl="0" w:tplc="10090005">
      <w:start w:val="1"/>
      <w:numFmt w:val="bullet"/>
      <w:lvlText w:val=""/>
      <w:lvlJc w:val="left"/>
      <w:pPr>
        <w:ind w:left="720" w:hanging="360"/>
      </w:pPr>
      <w:rPr>
        <w:rFonts w:ascii="Wingdings" w:hAnsi="Wingdings"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6">
    <w:nsid w:val="4F227FE3"/>
    <w:multiLevelType w:val="hybridMultilevel"/>
    <w:tmpl w:val="DC5652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14C0D11"/>
    <w:multiLevelType w:val="hybridMultilevel"/>
    <w:tmpl w:val="0D72117A"/>
    <w:lvl w:ilvl="0" w:tplc="10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24E30FF"/>
    <w:multiLevelType w:val="hybridMultilevel"/>
    <w:tmpl w:val="A3825FA0"/>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9">
    <w:nsid w:val="543373E0"/>
    <w:multiLevelType w:val="hybridMultilevel"/>
    <w:tmpl w:val="5C56E64C"/>
    <w:lvl w:ilvl="0" w:tplc="10090005">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0">
    <w:nsid w:val="54417C43"/>
    <w:multiLevelType w:val="hybridMultilevel"/>
    <w:tmpl w:val="EA10FD4E"/>
    <w:lvl w:ilvl="0" w:tplc="10090005">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1">
    <w:nsid w:val="55A3254F"/>
    <w:multiLevelType w:val="hybridMultilevel"/>
    <w:tmpl w:val="EA008FC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2">
    <w:nsid w:val="55D6280D"/>
    <w:multiLevelType w:val="hybridMultilevel"/>
    <w:tmpl w:val="5CBAA75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3">
    <w:nsid w:val="566D4F3B"/>
    <w:multiLevelType w:val="hybridMultilevel"/>
    <w:tmpl w:val="B3C620E6"/>
    <w:lvl w:ilvl="0" w:tplc="F566F92C">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080"/>
        </w:tabs>
        <w:ind w:left="1080" w:hanging="360"/>
      </w:pPr>
      <w:rPr>
        <w:rFonts w:ascii="Courier New" w:hAnsi="Courier New" w:hint="default"/>
      </w:rPr>
    </w:lvl>
    <w:lvl w:ilvl="2" w:tplc="0409001B" w:tentative="1">
      <w:start w:val="1"/>
      <w:numFmt w:val="bullet"/>
      <w:lvlText w:val=""/>
      <w:lvlJc w:val="left"/>
      <w:pPr>
        <w:tabs>
          <w:tab w:val="num" w:pos="1800"/>
        </w:tabs>
        <w:ind w:left="1800" w:hanging="360"/>
      </w:pPr>
      <w:rPr>
        <w:rFonts w:ascii="Wingdings" w:hAnsi="Wingdings" w:hint="default"/>
      </w:rPr>
    </w:lvl>
    <w:lvl w:ilvl="3" w:tplc="0409000F"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34">
    <w:nsid w:val="5BB15FDC"/>
    <w:multiLevelType w:val="hybridMultilevel"/>
    <w:tmpl w:val="F094EFB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5">
    <w:nsid w:val="5D3A433E"/>
    <w:multiLevelType w:val="hybridMultilevel"/>
    <w:tmpl w:val="D7FC637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6">
    <w:nsid w:val="621F17B7"/>
    <w:multiLevelType w:val="hybridMultilevel"/>
    <w:tmpl w:val="11B463A8"/>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7">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nsid w:val="65CF72B2"/>
    <w:multiLevelType w:val="hybridMultilevel"/>
    <w:tmpl w:val="7E04F01C"/>
    <w:lvl w:ilvl="0" w:tplc="F2D479DE">
      <w:start w:val="1"/>
      <w:numFmt w:val="decimal"/>
      <w:lvlText w:val="%1."/>
      <w:lvlJc w:val="left"/>
      <w:pPr>
        <w:ind w:left="720" w:hanging="360"/>
      </w:pPr>
      <w:rPr>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661F7FD7"/>
    <w:multiLevelType w:val="hybridMultilevel"/>
    <w:tmpl w:val="01580C9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0">
    <w:nsid w:val="66910821"/>
    <w:multiLevelType w:val="hybridMultilevel"/>
    <w:tmpl w:val="10FE486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1">
    <w:nsid w:val="67AA3802"/>
    <w:multiLevelType w:val="hybridMultilevel"/>
    <w:tmpl w:val="5A06347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2">
    <w:nsid w:val="6E267C05"/>
    <w:multiLevelType w:val="hybridMultilevel"/>
    <w:tmpl w:val="5C50D41E"/>
    <w:lvl w:ilvl="0" w:tplc="944EE276">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3">
    <w:nsid w:val="6E8659E8"/>
    <w:multiLevelType w:val="hybridMultilevel"/>
    <w:tmpl w:val="76B80FC8"/>
    <w:lvl w:ilvl="0" w:tplc="10090005">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4">
    <w:nsid w:val="706A51DE"/>
    <w:multiLevelType w:val="hybridMultilevel"/>
    <w:tmpl w:val="0B984C4A"/>
    <w:lvl w:ilvl="0" w:tplc="944EE276">
      <w:start w:val="1"/>
      <w:numFmt w:val="lowerLetter"/>
      <w:lvlText w:val="%1."/>
      <w:lvlJc w:val="left"/>
      <w:pPr>
        <w:ind w:left="720" w:hanging="360"/>
      </w:pPr>
      <w:rPr>
        <w:rFont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5">
    <w:nsid w:val="760D2CDA"/>
    <w:multiLevelType w:val="hybridMultilevel"/>
    <w:tmpl w:val="9FFE4F6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6">
    <w:nsid w:val="7817533B"/>
    <w:multiLevelType w:val="hybridMultilevel"/>
    <w:tmpl w:val="72442A0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7">
    <w:nsid w:val="7D503827"/>
    <w:multiLevelType w:val="hybridMultilevel"/>
    <w:tmpl w:val="E1BED724"/>
    <w:lvl w:ilvl="0" w:tplc="10090005">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8">
    <w:nsid w:val="7E572758"/>
    <w:multiLevelType w:val="hybridMultilevel"/>
    <w:tmpl w:val="298ADF90"/>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9">
    <w:nsid w:val="7E776672"/>
    <w:multiLevelType w:val="hybridMultilevel"/>
    <w:tmpl w:val="DB2257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FCD22FB"/>
    <w:multiLevelType w:val="hybridMultilevel"/>
    <w:tmpl w:val="53BCDF74"/>
    <w:lvl w:ilvl="0" w:tplc="10090001">
      <w:start w:val="1"/>
      <w:numFmt w:val="bullet"/>
      <w:lvlText w:val=""/>
      <w:lvlJc w:val="left"/>
      <w:pPr>
        <w:ind w:left="840" w:hanging="360"/>
      </w:pPr>
      <w:rPr>
        <w:rFonts w:ascii="Symbol" w:hAnsi="Symbol" w:hint="default"/>
      </w:rPr>
    </w:lvl>
    <w:lvl w:ilvl="1" w:tplc="10090003" w:tentative="1">
      <w:start w:val="1"/>
      <w:numFmt w:val="bullet"/>
      <w:lvlText w:val="o"/>
      <w:lvlJc w:val="left"/>
      <w:pPr>
        <w:ind w:left="1560" w:hanging="360"/>
      </w:pPr>
      <w:rPr>
        <w:rFonts w:ascii="Courier New" w:hAnsi="Courier New" w:cs="Courier New" w:hint="default"/>
      </w:rPr>
    </w:lvl>
    <w:lvl w:ilvl="2" w:tplc="10090005" w:tentative="1">
      <w:start w:val="1"/>
      <w:numFmt w:val="bullet"/>
      <w:lvlText w:val=""/>
      <w:lvlJc w:val="left"/>
      <w:pPr>
        <w:ind w:left="2280" w:hanging="360"/>
      </w:pPr>
      <w:rPr>
        <w:rFonts w:ascii="Wingdings" w:hAnsi="Wingdings" w:hint="default"/>
      </w:rPr>
    </w:lvl>
    <w:lvl w:ilvl="3" w:tplc="10090001" w:tentative="1">
      <w:start w:val="1"/>
      <w:numFmt w:val="bullet"/>
      <w:lvlText w:val=""/>
      <w:lvlJc w:val="left"/>
      <w:pPr>
        <w:ind w:left="3000" w:hanging="360"/>
      </w:pPr>
      <w:rPr>
        <w:rFonts w:ascii="Symbol" w:hAnsi="Symbol" w:hint="default"/>
      </w:rPr>
    </w:lvl>
    <w:lvl w:ilvl="4" w:tplc="10090003" w:tentative="1">
      <w:start w:val="1"/>
      <w:numFmt w:val="bullet"/>
      <w:lvlText w:val="o"/>
      <w:lvlJc w:val="left"/>
      <w:pPr>
        <w:ind w:left="3720" w:hanging="360"/>
      </w:pPr>
      <w:rPr>
        <w:rFonts w:ascii="Courier New" w:hAnsi="Courier New" w:cs="Courier New" w:hint="default"/>
      </w:rPr>
    </w:lvl>
    <w:lvl w:ilvl="5" w:tplc="10090005" w:tentative="1">
      <w:start w:val="1"/>
      <w:numFmt w:val="bullet"/>
      <w:lvlText w:val=""/>
      <w:lvlJc w:val="left"/>
      <w:pPr>
        <w:ind w:left="4440" w:hanging="360"/>
      </w:pPr>
      <w:rPr>
        <w:rFonts w:ascii="Wingdings" w:hAnsi="Wingdings" w:hint="default"/>
      </w:rPr>
    </w:lvl>
    <w:lvl w:ilvl="6" w:tplc="10090001" w:tentative="1">
      <w:start w:val="1"/>
      <w:numFmt w:val="bullet"/>
      <w:lvlText w:val=""/>
      <w:lvlJc w:val="left"/>
      <w:pPr>
        <w:ind w:left="5160" w:hanging="360"/>
      </w:pPr>
      <w:rPr>
        <w:rFonts w:ascii="Symbol" w:hAnsi="Symbol" w:hint="default"/>
      </w:rPr>
    </w:lvl>
    <w:lvl w:ilvl="7" w:tplc="10090003" w:tentative="1">
      <w:start w:val="1"/>
      <w:numFmt w:val="bullet"/>
      <w:lvlText w:val="o"/>
      <w:lvlJc w:val="left"/>
      <w:pPr>
        <w:ind w:left="5880" w:hanging="360"/>
      </w:pPr>
      <w:rPr>
        <w:rFonts w:ascii="Courier New" w:hAnsi="Courier New" w:cs="Courier New" w:hint="default"/>
      </w:rPr>
    </w:lvl>
    <w:lvl w:ilvl="8" w:tplc="10090005" w:tentative="1">
      <w:start w:val="1"/>
      <w:numFmt w:val="bullet"/>
      <w:lvlText w:val=""/>
      <w:lvlJc w:val="left"/>
      <w:pPr>
        <w:ind w:left="6600" w:hanging="360"/>
      </w:pPr>
      <w:rPr>
        <w:rFonts w:ascii="Wingdings" w:hAnsi="Wingdings" w:hint="default"/>
      </w:rPr>
    </w:lvl>
  </w:abstractNum>
  <w:abstractNum w:abstractNumId="51">
    <w:nsid w:val="7FE13AE4"/>
    <w:multiLevelType w:val="hybridMultilevel"/>
    <w:tmpl w:val="FEEC2E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6"/>
  </w:num>
  <w:num w:numId="2">
    <w:abstractNumId w:val="49"/>
  </w:num>
  <w:num w:numId="3">
    <w:abstractNumId w:val="18"/>
  </w:num>
  <w:num w:numId="4">
    <w:abstractNumId w:val="20"/>
  </w:num>
  <w:num w:numId="5">
    <w:abstractNumId w:val="11"/>
  </w:num>
  <w:num w:numId="6">
    <w:abstractNumId w:val="36"/>
  </w:num>
  <w:num w:numId="7">
    <w:abstractNumId w:val="24"/>
  </w:num>
  <w:num w:numId="8">
    <w:abstractNumId w:val="21"/>
  </w:num>
  <w:num w:numId="9">
    <w:abstractNumId w:val="33"/>
  </w:num>
  <w:num w:numId="10">
    <w:abstractNumId w:val="22"/>
  </w:num>
  <w:num w:numId="11">
    <w:abstractNumId w:val="28"/>
  </w:num>
  <w:num w:numId="12">
    <w:abstractNumId w:val="42"/>
  </w:num>
  <w:num w:numId="13">
    <w:abstractNumId w:val="27"/>
  </w:num>
  <w:num w:numId="14">
    <w:abstractNumId w:val="25"/>
  </w:num>
  <w:num w:numId="15">
    <w:abstractNumId w:val="14"/>
  </w:num>
  <w:num w:numId="16">
    <w:abstractNumId w:val="17"/>
  </w:num>
  <w:num w:numId="17">
    <w:abstractNumId w:val="19"/>
  </w:num>
  <w:num w:numId="18">
    <w:abstractNumId w:val="30"/>
  </w:num>
  <w:num w:numId="19">
    <w:abstractNumId w:val="9"/>
  </w:num>
  <w:num w:numId="20">
    <w:abstractNumId w:val="29"/>
  </w:num>
  <w:num w:numId="21">
    <w:abstractNumId w:val="4"/>
  </w:num>
  <w:num w:numId="22">
    <w:abstractNumId w:val="6"/>
  </w:num>
  <w:num w:numId="23">
    <w:abstractNumId w:val="47"/>
  </w:num>
  <w:num w:numId="24">
    <w:abstractNumId w:val="39"/>
  </w:num>
  <w:num w:numId="25">
    <w:abstractNumId w:val="41"/>
  </w:num>
  <w:num w:numId="26">
    <w:abstractNumId w:val="46"/>
  </w:num>
  <w:num w:numId="27">
    <w:abstractNumId w:val="50"/>
  </w:num>
  <w:num w:numId="28">
    <w:abstractNumId w:val="13"/>
  </w:num>
  <w:num w:numId="29">
    <w:abstractNumId w:val="5"/>
  </w:num>
  <w:num w:numId="30">
    <w:abstractNumId w:val="10"/>
  </w:num>
  <w:num w:numId="31">
    <w:abstractNumId w:val="45"/>
  </w:num>
  <w:num w:numId="32">
    <w:abstractNumId w:val="8"/>
  </w:num>
  <w:num w:numId="33">
    <w:abstractNumId w:val="32"/>
  </w:num>
  <w:num w:numId="34">
    <w:abstractNumId w:val="35"/>
  </w:num>
  <w:num w:numId="35">
    <w:abstractNumId w:val="31"/>
  </w:num>
  <w:num w:numId="36">
    <w:abstractNumId w:val="38"/>
  </w:num>
  <w:num w:numId="37">
    <w:abstractNumId w:val="15"/>
  </w:num>
  <w:num w:numId="38">
    <w:abstractNumId w:val="43"/>
  </w:num>
  <w:num w:numId="39">
    <w:abstractNumId w:val="40"/>
  </w:num>
  <w:num w:numId="40">
    <w:abstractNumId w:val="2"/>
  </w:num>
  <w:num w:numId="41">
    <w:abstractNumId w:val="51"/>
  </w:num>
  <w:num w:numId="42">
    <w:abstractNumId w:val="23"/>
  </w:num>
  <w:num w:numId="43">
    <w:abstractNumId w:val="0"/>
  </w:num>
  <w:num w:numId="44">
    <w:abstractNumId w:val="48"/>
  </w:num>
  <w:num w:numId="45">
    <w:abstractNumId w:val="12"/>
  </w:num>
  <w:num w:numId="46">
    <w:abstractNumId w:val="44"/>
  </w:num>
  <w:num w:numId="47">
    <w:abstractNumId w:val="37"/>
  </w:num>
  <w:num w:numId="48">
    <w:abstractNumId w:val="1"/>
  </w:num>
  <w:num w:numId="49">
    <w:abstractNumId w:val="16"/>
  </w:num>
  <w:num w:numId="50">
    <w:abstractNumId w:val="3"/>
  </w:num>
  <w:num w:numId="51">
    <w:abstractNumId w:val="34"/>
  </w:num>
  <w:num w:numId="52">
    <w:abstractNumId w:val="7"/>
  </w:num>
  <w:numIdMacAtCleanup w:val="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007F"/>
    <w:rsid w:val="0000158F"/>
    <w:rsid w:val="00002F7E"/>
    <w:rsid w:val="00005A8B"/>
    <w:rsid w:val="00014019"/>
    <w:rsid w:val="00014610"/>
    <w:rsid w:val="00016A80"/>
    <w:rsid w:val="0002108D"/>
    <w:rsid w:val="00023950"/>
    <w:rsid w:val="000328C2"/>
    <w:rsid w:val="0003316E"/>
    <w:rsid w:val="00034F14"/>
    <w:rsid w:val="00037F0C"/>
    <w:rsid w:val="00041C4C"/>
    <w:rsid w:val="00042A94"/>
    <w:rsid w:val="000431C5"/>
    <w:rsid w:val="00051B00"/>
    <w:rsid w:val="000536B1"/>
    <w:rsid w:val="0005413A"/>
    <w:rsid w:val="00054A35"/>
    <w:rsid w:val="00057DA2"/>
    <w:rsid w:val="00060897"/>
    <w:rsid w:val="00060D4C"/>
    <w:rsid w:val="000613E4"/>
    <w:rsid w:val="000626BA"/>
    <w:rsid w:val="000628A8"/>
    <w:rsid w:val="00066BCB"/>
    <w:rsid w:val="00070E88"/>
    <w:rsid w:val="0007151E"/>
    <w:rsid w:val="0007210A"/>
    <w:rsid w:val="00077B79"/>
    <w:rsid w:val="00081B88"/>
    <w:rsid w:val="00082FF3"/>
    <w:rsid w:val="00085C3D"/>
    <w:rsid w:val="00085CC0"/>
    <w:rsid w:val="00085D2C"/>
    <w:rsid w:val="00086E9D"/>
    <w:rsid w:val="00091FA3"/>
    <w:rsid w:val="000930C5"/>
    <w:rsid w:val="00093C87"/>
    <w:rsid w:val="00095992"/>
    <w:rsid w:val="000971A7"/>
    <w:rsid w:val="000A1BDA"/>
    <w:rsid w:val="000B4EF3"/>
    <w:rsid w:val="000B604B"/>
    <w:rsid w:val="000B6203"/>
    <w:rsid w:val="000B647C"/>
    <w:rsid w:val="000C1D73"/>
    <w:rsid w:val="000C238A"/>
    <w:rsid w:val="000D05D1"/>
    <w:rsid w:val="000D274F"/>
    <w:rsid w:val="000D43B0"/>
    <w:rsid w:val="000D657C"/>
    <w:rsid w:val="000D719C"/>
    <w:rsid w:val="000D72CA"/>
    <w:rsid w:val="000E2587"/>
    <w:rsid w:val="000E5165"/>
    <w:rsid w:val="000F3493"/>
    <w:rsid w:val="000F5516"/>
    <w:rsid w:val="000F70D5"/>
    <w:rsid w:val="00100298"/>
    <w:rsid w:val="00101860"/>
    <w:rsid w:val="00102347"/>
    <w:rsid w:val="00102ABB"/>
    <w:rsid w:val="0010523F"/>
    <w:rsid w:val="0010690A"/>
    <w:rsid w:val="00111F6D"/>
    <w:rsid w:val="00112B50"/>
    <w:rsid w:val="001218D9"/>
    <w:rsid w:val="00123C14"/>
    <w:rsid w:val="00125945"/>
    <w:rsid w:val="00133E49"/>
    <w:rsid w:val="001346DA"/>
    <w:rsid w:val="0014047C"/>
    <w:rsid w:val="00140A9A"/>
    <w:rsid w:val="00140BFD"/>
    <w:rsid w:val="00142ABE"/>
    <w:rsid w:val="001450DC"/>
    <w:rsid w:val="001513AB"/>
    <w:rsid w:val="001545BD"/>
    <w:rsid w:val="00157684"/>
    <w:rsid w:val="00160760"/>
    <w:rsid w:val="00165506"/>
    <w:rsid w:val="00172307"/>
    <w:rsid w:val="001732E1"/>
    <w:rsid w:val="00175B40"/>
    <w:rsid w:val="00176C2A"/>
    <w:rsid w:val="00182ECD"/>
    <w:rsid w:val="0018710A"/>
    <w:rsid w:val="00187BC2"/>
    <w:rsid w:val="00195ED8"/>
    <w:rsid w:val="00197435"/>
    <w:rsid w:val="001A03F2"/>
    <w:rsid w:val="001A1811"/>
    <w:rsid w:val="001B0462"/>
    <w:rsid w:val="001B16D5"/>
    <w:rsid w:val="001B2380"/>
    <w:rsid w:val="001B3287"/>
    <w:rsid w:val="001B448F"/>
    <w:rsid w:val="001B47BF"/>
    <w:rsid w:val="001C00D1"/>
    <w:rsid w:val="001C0145"/>
    <w:rsid w:val="001C03E7"/>
    <w:rsid w:val="001C326E"/>
    <w:rsid w:val="001D03EA"/>
    <w:rsid w:val="001D0676"/>
    <w:rsid w:val="001D0D95"/>
    <w:rsid w:val="001D0F35"/>
    <w:rsid w:val="001D671F"/>
    <w:rsid w:val="001E1D43"/>
    <w:rsid w:val="001E5453"/>
    <w:rsid w:val="001F0E2D"/>
    <w:rsid w:val="001F6E9D"/>
    <w:rsid w:val="0020169A"/>
    <w:rsid w:val="002027A0"/>
    <w:rsid w:val="0021007F"/>
    <w:rsid w:val="002102A8"/>
    <w:rsid w:val="00215928"/>
    <w:rsid w:val="00222FBC"/>
    <w:rsid w:val="002334D3"/>
    <w:rsid w:val="00235DC2"/>
    <w:rsid w:val="002376EB"/>
    <w:rsid w:val="00242B3C"/>
    <w:rsid w:val="002449D5"/>
    <w:rsid w:val="002464CE"/>
    <w:rsid w:val="002475B2"/>
    <w:rsid w:val="0025187E"/>
    <w:rsid w:val="00251FF2"/>
    <w:rsid w:val="00252827"/>
    <w:rsid w:val="00252BBE"/>
    <w:rsid w:val="00253EA3"/>
    <w:rsid w:val="00260602"/>
    <w:rsid w:val="00260D48"/>
    <w:rsid w:val="002612B7"/>
    <w:rsid w:val="00261836"/>
    <w:rsid w:val="002664F7"/>
    <w:rsid w:val="00267E6A"/>
    <w:rsid w:val="00270EC4"/>
    <w:rsid w:val="00277BBE"/>
    <w:rsid w:val="00291043"/>
    <w:rsid w:val="00295229"/>
    <w:rsid w:val="00295925"/>
    <w:rsid w:val="002964B5"/>
    <w:rsid w:val="002A2316"/>
    <w:rsid w:val="002A4307"/>
    <w:rsid w:val="002A65E5"/>
    <w:rsid w:val="002B03F7"/>
    <w:rsid w:val="002B151C"/>
    <w:rsid w:val="002B4930"/>
    <w:rsid w:val="002C219A"/>
    <w:rsid w:val="002C349D"/>
    <w:rsid w:val="002C4F41"/>
    <w:rsid w:val="002C6DBA"/>
    <w:rsid w:val="002D1C97"/>
    <w:rsid w:val="002D5E94"/>
    <w:rsid w:val="002E26C0"/>
    <w:rsid w:val="002E3DAD"/>
    <w:rsid w:val="002E48D6"/>
    <w:rsid w:val="002E4998"/>
    <w:rsid w:val="002E54D1"/>
    <w:rsid w:val="002E671A"/>
    <w:rsid w:val="002F0C50"/>
    <w:rsid w:val="002F30D5"/>
    <w:rsid w:val="002F6352"/>
    <w:rsid w:val="002F692C"/>
    <w:rsid w:val="00300E5C"/>
    <w:rsid w:val="00312AFC"/>
    <w:rsid w:val="00321A29"/>
    <w:rsid w:val="0032403D"/>
    <w:rsid w:val="00325786"/>
    <w:rsid w:val="00325C23"/>
    <w:rsid w:val="00325FAA"/>
    <w:rsid w:val="00326CDD"/>
    <w:rsid w:val="00340CDD"/>
    <w:rsid w:val="003419BA"/>
    <w:rsid w:val="00343F92"/>
    <w:rsid w:val="00344E59"/>
    <w:rsid w:val="003469DE"/>
    <w:rsid w:val="0035702A"/>
    <w:rsid w:val="00357D04"/>
    <w:rsid w:val="00362100"/>
    <w:rsid w:val="0036250D"/>
    <w:rsid w:val="00364EBF"/>
    <w:rsid w:val="00366039"/>
    <w:rsid w:val="003660E0"/>
    <w:rsid w:val="003667A7"/>
    <w:rsid w:val="003732E6"/>
    <w:rsid w:val="00382E89"/>
    <w:rsid w:val="003921F2"/>
    <w:rsid w:val="00392596"/>
    <w:rsid w:val="00392B01"/>
    <w:rsid w:val="00394DB4"/>
    <w:rsid w:val="003A1246"/>
    <w:rsid w:val="003A4080"/>
    <w:rsid w:val="003A7624"/>
    <w:rsid w:val="003B0DD7"/>
    <w:rsid w:val="003B2D66"/>
    <w:rsid w:val="003B562E"/>
    <w:rsid w:val="003B7726"/>
    <w:rsid w:val="003C1547"/>
    <w:rsid w:val="003C3C46"/>
    <w:rsid w:val="003D332D"/>
    <w:rsid w:val="003D5E2C"/>
    <w:rsid w:val="003E1035"/>
    <w:rsid w:val="003E4D6C"/>
    <w:rsid w:val="003E60C6"/>
    <w:rsid w:val="003F32EF"/>
    <w:rsid w:val="003F5448"/>
    <w:rsid w:val="003F5571"/>
    <w:rsid w:val="003F5D02"/>
    <w:rsid w:val="003F60B1"/>
    <w:rsid w:val="003F7C21"/>
    <w:rsid w:val="004006A5"/>
    <w:rsid w:val="00401F28"/>
    <w:rsid w:val="00407979"/>
    <w:rsid w:val="00407BCC"/>
    <w:rsid w:val="00411D4B"/>
    <w:rsid w:val="00412385"/>
    <w:rsid w:val="004143E8"/>
    <w:rsid w:val="004304A1"/>
    <w:rsid w:val="004314F9"/>
    <w:rsid w:val="00431DB3"/>
    <w:rsid w:val="00432532"/>
    <w:rsid w:val="0043454B"/>
    <w:rsid w:val="00436511"/>
    <w:rsid w:val="004372FB"/>
    <w:rsid w:val="00437983"/>
    <w:rsid w:val="0044213A"/>
    <w:rsid w:val="00445666"/>
    <w:rsid w:val="0044616C"/>
    <w:rsid w:val="00446304"/>
    <w:rsid w:val="00455E28"/>
    <w:rsid w:val="00456A7F"/>
    <w:rsid w:val="00457812"/>
    <w:rsid w:val="00471CF2"/>
    <w:rsid w:val="00472A32"/>
    <w:rsid w:val="00472A9E"/>
    <w:rsid w:val="00472F54"/>
    <w:rsid w:val="00473EF4"/>
    <w:rsid w:val="0047750D"/>
    <w:rsid w:val="00480B2E"/>
    <w:rsid w:val="004818AB"/>
    <w:rsid w:val="004827FC"/>
    <w:rsid w:val="004909DC"/>
    <w:rsid w:val="004936FC"/>
    <w:rsid w:val="004A2E45"/>
    <w:rsid w:val="004A3774"/>
    <w:rsid w:val="004A631E"/>
    <w:rsid w:val="004B04FF"/>
    <w:rsid w:val="004B1E1B"/>
    <w:rsid w:val="004B4481"/>
    <w:rsid w:val="004C0BD8"/>
    <w:rsid w:val="004C2DCB"/>
    <w:rsid w:val="004C451A"/>
    <w:rsid w:val="004C5FBF"/>
    <w:rsid w:val="004C6373"/>
    <w:rsid w:val="004C6F2D"/>
    <w:rsid w:val="004D20BA"/>
    <w:rsid w:val="004D5AA3"/>
    <w:rsid w:val="004D6F0A"/>
    <w:rsid w:val="004E1071"/>
    <w:rsid w:val="004E1DED"/>
    <w:rsid w:val="004E31AD"/>
    <w:rsid w:val="004E4395"/>
    <w:rsid w:val="004F10AF"/>
    <w:rsid w:val="004F4740"/>
    <w:rsid w:val="004F4A2C"/>
    <w:rsid w:val="004F4F01"/>
    <w:rsid w:val="004F6BED"/>
    <w:rsid w:val="005010CC"/>
    <w:rsid w:val="005015C3"/>
    <w:rsid w:val="0050206C"/>
    <w:rsid w:val="005035DB"/>
    <w:rsid w:val="00503FE9"/>
    <w:rsid w:val="005105E4"/>
    <w:rsid w:val="00510BFD"/>
    <w:rsid w:val="00521E43"/>
    <w:rsid w:val="00531801"/>
    <w:rsid w:val="00532B83"/>
    <w:rsid w:val="00533E3E"/>
    <w:rsid w:val="005373F7"/>
    <w:rsid w:val="0054351C"/>
    <w:rsid w:val="00545399"/>
    <w:rsid w:val="00545600"/>
    <w:rsid w:val="005457FC"/>
    <w:rsid w:val="0054754F"/>
    <w:rsid w:val="00557A14"/>
    <w:rsid w:val="00560216"/>
    <w:rsid w:val="00562E98"/>
    <w:rsid w:val="00563E9E"/>
    <w:rsid w:val="00564983"/>
    <w:rsid w:val="00574B19"/>
    <w:rsid w:val="00575034"/>
    <w:rsid w:val="005772BF"/>
    <w:rsid w:val="00580736"/>
    <w:rsid w:val="0058118B"/>
    <w:rsid w:val="00586045"/>
    <w:rsid w:val="00586066"/>
    <w:rsid w:val="00587443"/>
    <w:rsid w:val="005901A0"/>
    <w:rsid w:val="0059260A"/>
    <w:rsid w:val="00593D9D"/>
    <w:rsid w:val="00594875"/>
    <w:rsid w:val="005A2B95"/>
    <w:rsid w:val="005A373D"/>
    <w:rsid w:val="005A3E4D"/>
    <w:rsid w:val="005A6CCA"/>
    <w:rsid w:val="005B5169"/>
    <w:rsid w:val="005B55F6"/>
    <w:rsid w:val="005B6E19"/>
    <w:rsid w:val="005C1F9E"/>
    <w:rsid w:val="005C650A"/>
    <w:rsid w:val="005D04EA"/>
    <w:rsid w:val="005D09A0"/>
    <w:rsid w:val="005D1219"/>
    <w:rsid w:val="005D40A3"/>
    <w:rsid w:val="005D76D1"/>
    <w:rsid w:val="005D7795"/>
    <w:rsid w:val="005E10F5"/>
    <w:rsid w:val="005E5CC1"/>
    <w:rsid w:val="005E612B"/>
    <w:rsid w:val="005E77FF"/>
    <w:rsid w:val="005E7A2E"/>
    <w:rsid w:val="005F3F48"/>
    <w:rsid w:val="005F7666"/>
    <w:rsid w:val="006000DA"/>
    <w:rsid w:val="006024FD"/>
    <w:rsid w:val="00604287"/>
    <w:rsid w:val="0061211F"/>
    <w:rsid w:val="0061224E"/>
    <w:rsid w:val="006145FB"/>
    <w:rsid w:val="00615B6C"/>
    <w:rsid w:val="00617B7B"/>
    <w:rsid w:val="00620A49"/>
    <w:rsid w:val="00623078"/>
    <w:rsid w:val="0062475C"/>
    <w:rsid w:val="00627E88"/>
    <w:rsid w:val="00630363"/>
    <w:rsid w:val="006311E4"/>
    <w:rsid w:val="006326D1"/>
    <w:rsid w:val="00634A82"/>
    <w:rsid w:val="00643EAE"/>
    <w:rsid w:val="00645532"/>
    <w:rsid w:val="00647FDD"/>
    <w:rsid w:val="0065055E"/>
    <w:rsid w:val="0065141C"/>
    <w:rsid w:val="00662C03"/>
    <w:rsid w:val="00664A97"/>
    <w:rsid w:val="00666CB9"/>
    <w:rsid w:val="0066764E"/>
    <w:rsid w:val="00667FBE"/>
    <w:rsid w:val="00671C7E"/>
    <w:rsid w:val="00672EF2"/>
    <w:rsid w:val="00673FE8"/>
    <w:rsid w:val="00684692"/>
    <w:rsid w:val="00687D06"/>
    <w:rsid w:val="006900C1"/>
    <w:rsid w:val="00692D9F"/>
    <w:rsid w:val="0069579E"/>
    <w:rsid w:val="006A00D9"/>
    <w:rsid w:val="006A2E37"/>
    <w:rsid w:val="006A5483"/>
    <w:rsid w:val="006A57FE"/>
    <w:rsid w:val="006A58BD"/>
    <w:rsid w:val="006A5CFD"/>
    <w:rsid w:val="006B7F51"/>
    <w:rsid w:val="006C2B84"/>
    <w:rsid w:val="006C5199"/>
    <w:rsid w:val="006C7E19"/>
    <w:rsid w:val="006D027D"/>
    <w:rsid w:val="006D03A7"/>
    <w:rsid w:val="006D1B40"/>
    <w:rsid w:val="006D486E"/>
    <w:rsid w:val="006D680D"/>
    <w:rsid w:val="006E06A1"/>
    <w:rsid w:val="006E226E"/>
    <w:rsid w:val="006E4001"/>
    <w:rsid w:val="006E63CD"/>
    <w:rsid w:val="006F0C67"/>
    <w:rsid w:val="006F12DA"/>
    <w:rsid w:val="006F3537"/>
    <w:rsid w:val="006F3BD9"/>
    <w:rsid w:val="006F6122"/>
    <w:rsid w:val="0070016E"/>
    <w:rsid w:val="007002F4"/>
    <w:rsid w:val="00702AC1"/>
    <w:rsid w:val="00704121"/>
    <w:rsid w:val="0071100D"/>
    <w:rsid w:val="00712DF2"/>
    <w:rsid w:val="007134BC"/>
    <w:rsid w:val="00714FF2"/>
    <w:rsid w:val="00716BB0"/>
    <w:rsid w:val="00720A3F"/>
    <w:rsid w:val="00721DDD"/>
    <w:rsid w:val="007241F9"/>
    <w:rsid w:val="00724559"/>
    <w:rsid w:val="00725D51"/>
    <w:rsid w:val="00727006"/>
    <w:rsid w:val="00727551"/>
    <w:rsid w:val="00730908"/>
    <w:rsid w:val="00730D87"/>
    <w:rsid w:val="0073391D"/>
    <w:rsid w:val="007345D2"/>
    <w:rsid w:val="00734C3A"/>
    <w:rsid w:val="00737EB1"/>
    <w:rsid w:val="00746E94"/>
    <w:rsid w:val="00746F8C"/>
    <w:rsid w:val="0075277D"/>
    <w:rsid w:val="007529FB"/>
    <w:rsid w:val="00753756"/>
    <w:rsid w:val="00753FF2"/>
    <w:rsid w:val="00760DEC"/>
    <w:rsid w:val="00764602"/>
    <w:rsid w:val="00765684"/>
    <w:rsid w:val="007679BE"/>
    <w:rsid w:val="007712FD"/>
    <w:rsid w:val="007729DC"/>
    <w:rsid w:val="00772D3A"/>
    <w:rsid w:val="00776BF3"/>
    <w:rsid w:val="00786919"/>
    <w:rsid w:val="00786F52"/>
    <w:rsid w:val="007A146C"/>
    <w:rsid w:val="007A20B1"/>
    <w:rsid w:val="007A2665"/>
    <w:rsid w:val="007A30F3"/>
    <w:rsid w:val="007A4EEA"/>
    <w:rsid w:val="007A66EA"/>
    <w:rsid w:val="007A7526"/>
    <w:rsid w:val="007B2896"/>
    <w:rsid w:val="007B5916"/>
    <w:rsid w:val="007B7213"/>
    <w:rsid w:val="007C0CC0"/>
    <w:rsid w:val="007C3CA0"/>
    <w:rsid w:val="007D0BD3"/>
    <w:rsid w:val="007D1154"/>
    <w:rsid w:val="007D384C"/>
    <w:rsid w:val="007E0F63"/>
    <w:rsid w:val="007E2155"/>
    <w:rsid w:val="007E5F9C"/>
    <w:rsid w:val="007E7A9B"/>
    <w:rsid w:val="007F2092"/>
    <w:rsid w:val="007F46B3"/>
    <w:rsid w:val="007F4A12"/>
    <w:rsid w:val="0080028F"/>
    <w:rsid w:val="0080054F"/>
    <w:rsid w:val="00821766"/>
    <w:rsid w:val="00824664"/>
    <w:rsid w:val="00824727"/>
    <w:rsid w:val="00833B9E"/>
    <w:rsid w:val="00833BA3"/>
    <w:rsid w:val="00835515"/>
    <w:rsid w:val="00836C15"/>
    <w:rsid w:val="0084223B"/>
    <w:rsid w:val="00843C8E"/>
    <w:rsid w:val="00843CA6"/>
    <w:rsid w:val="008461F7"/>
    <w:rsid w:val="00846256"/>
    <w:rsid w:val="00851E31"/>
    <w:rsid w:val="00853BAB"/>
    <w:rsid w:val="008571D6"/>
    <w:rsid w:val="00860CD4"/>
    <w:rsid w:val="00861218"/>
    <w:rsid w:val="00861F5D"/>
    <w:rsid w:val="008639DD"/>
    <w:rsid w:val="00866055"/>
    <w:rsid w:val="00870997"/>
    <w:rsid w:val="00873FFB"/>
    <w:rsid w:val="00881212"/>
    <w:rsid w:val="00882E29"/>
    <w:rsid w:val="00883465"/>
    <w:rsid w:val="00887D0B"/>
    <w:rsid w:val="00891F85"/>
    <w:rsid w:val="00896D0E"/>
    <w:rsid w:val="008A424A"/>
    <w:rsid w:val="008A792B"/>
    <w:rsid w:val="008B07D2"/>
    <w:rsid w:val="008B1315"/>
    <w:rsid w:val="008B56D0"/>
    <w:rsid w:val="008B5D52"/>
    <w:rsid w:val="008B69DC"/>
    <w:rsid w:val="008C0001"/>
    <w:rsid w:val="008C0700"/>
    <w:rsid w:val="008C379F"/>
    <w:rsid w:val="008C4ADB"/>
    <w:rsid w:val="008C4C0C"/>
    <w:rsid w:val="008C678A"/>
    <w:rsid w:val="008C76DB"/>
    <w:rsid w:val="008D210F"/>
    <w:rsid w:val="008E2C17"/>
    <w:rsid w:val="008F3AB1"/>
    <w:rsid w:val="008F47C0"/>
    <w:rsid w:val="008F57CF"/>
    <w:rsid w:val="00906C75"/>
    <w:rsid w:val="009076CB"/>
    <w:rsid w:val="0091024E"/>
    <w:rsid w:val="00912E2B"/>
    <w:rsid w:val="00913603"/>
    <w:rsid w:val="00914214"/>
    <w:rsid w:val="00914733"/>
    <w:rsid w:val="00916C91"/>
    <w:rsid w:val="0092065F"/>
    <w:rsid w:val="00920A30"/>
    <w:rsid w:val="00923A80"/>
    <w:rsid w:val="00924531"/>
    <w:rsid w:val="00924929"/>
    <w:rsid w:val="00924AE7"/>
    <w:rsid w:val="00924D61"/>
    <w:rsid w:val="00931D3E"/>
    <w:rsid w:val="00935D71"/>
    <w:rsid w:val="009576FC"/>
    <w:rsid w:val="00965095"/>
    <w:rsid w:val="00966B73"/>
    <w:rsid w:val="00966BBF"/>
    <w:rsid w:val="00972423"/>
    <w:rsid w:val="0097359D"/>
    <w:rsid w:val="00977326"/>
    <w:rsid w:val="009855DD"/>
    <w:rsid w:val="00986260"/>
    <w:rsid w:val="00986D93"/>
    <w:rsid w:val="00990755"/>
    <w:rsid w:val="009925E0"/>
    <w:rsid w:val="00996B3D"/>
    <w:rsid w:val="00996B3E"/>
    <w:rsid w:val="00996ED2"/>
    <w:rsid w:val="009A3015"/>
    <w:rsid w:val="009B484F"/>
    <w:rsid w:val="009B6F08"/>
    <w:rsid w:val="009C0A43"/>
    <w:rsid w:val="009D0608"/>
    <w:rsid w:val="009D2C57"/>
    <w:rsid w:val="009E155A"/>
    <w:rsid w:val="009E3345"/>
    <w:rsid w:val="009E49F9"/>
    <w:rsid w:val="009E5D0C"/>
    <w:rsid w:val="009F4157"/>
    <w:rsid w:val="009F6DED"/>
    <w:rsid w:val="00A05D72"/>
    <w:rsid w:val="00A07862"/>
    <w:rsid w:val="00A11484"/>
    <w:rsid w:val="00A117B6"/>
    <w:rsid w:val="00A14D05"/>
    <w:rsid w:val="00A15ED1"/>
    <w:rsid w:val="00A17459"/>
    <w:rsid w:val="00A202C0"/>
    <w:rsid w:val="00A20CC2"/>
    <w:rsid w:val="00A216A1"/>
    <w:rsid w:val="00A25FD1"/>
    <w:rsid w:val="00A40116"/>
    <w:rsid w:val="00A41F09"/>
    <w:rsid w:val="00A42E0C"/>
    <w:rsid w:val="00A47601"/>
    <w:rsid w:val="00A55A11"/>
    <w:rsid w:val="00A56D55"/>
    <w:rsid w:val="00A60AE1"/>
    <w:rsid w:val="00A66329"/>
    <w:rsid w:val="00A71982"/>
    <w:rsid w:val="00A719CF"/>
    <w:rsid w:val="00A71B1E"/>
    <w:rsid w:val="00A73C1B"/>
    <w:rsid w:val="00A770A5"/>
    <w:rsid w:val="00A77256"/>
    <w:rsid w:val="00A776F0"/>
    <w:rsid w:val="00A85A85"/>
    <w:rsid w:val="00A878D6"/>
    <w:rsid w:val="00A92AD6"/>
    <w:rsid w:val="00A92B73"/>
    <w:rsid w:val="00A937EC"/>
    <w:rsid w:val="00A941A3"/>
    <w:rsid w:val="00A959EF"/>
    <w:rsid w:val="00AA52DB"/>
    <w:rsid w:val="00AB1E71"/>
    <w:rsid w:val="00AE1CAA"/>
    <w:rsid w:val="00AE3122"/>
    <w:rsid w:val="00AE4F49"/>
    <w:rsid w:val="00AE568F"/>
    <w:rsid w:val="00AE75F6"/>
    <w:rsid w:val="00AF325A"/>
    <w:rsid w:val="00AF5A10"/>
    <w:rsid w:val="00AF60FE"/>
    <w:rsid w:val="00B00091"/>
    <w:rsid w:val="00B00C35"/>
    <w:rsid w:val="00B030A7"/>
    <w:rsid w:val="00B044BA"/>
    <w:rsid w:val="00B05728"/>
    <w:rsid w:val="00B15EAC"/>
    <w:rsid w:val="00B167F1"/>
    <w:rsid w:val="00B20FC1"/>
    <w:rsid w:val="00B21A25"/>
    <w:rsid w:val="00B23DC7"/>
    <w:rsid w:val="00B23DD7"/>
    <w:rsid w:val="00B36B85"/>
    <w:rsid w:val="00B41551"/>
    <w:rsid w:val="00B435DC"/>
    <w:rsid w:val="00B54842"/>
    <w:rsid w:val="00B564EF"/>
    <w:rsid w:val="00B6452E"/>
    <w:rsid w:val="00B66687"/>
    <w:rsid w:val="00B734CA"/>
    <w:rsid w:val="00B736B2"/>
    <w:rsid w:val="00B74A85"/>
    <w:rsid w:val="00B753B9"/>
    <w:rsid w:val="00B76345"/>
    <w:rsid w:val="00B85DE7"/>
    <w:rsid w:val="00B86109"/>
    <w:rsid w:val="00B91F51"/>
    <w:rsid w:val="00B943B8"/>
    <w:rsid w:val="00B965E8"/>
    <w:rsid w:val="00BA0822"/>
    <w:rsid w:val="00BA19E6"/>
    <w:rsid w:val="00BA451F"/>
    <w:rsid w:val="00BB02D1"/>
    <w:rsid w:val="00BB4CF8"/>
    <w:rsid w:val="00BB698E"/>
    <w:rsid w:val="00BC2D41"/>
    <w:rsid w:val="00BC3611"/>
    <w:rsid w:val="00BC3D73"/>
    <w:rsid w:val="00BC7B98"/>
    <w:rsid w:val="00BC7CA8"/>
    <w:rsid w:val="00BD2561"/>
    <w:rsid w:val="00BD7BFD"/>
    <w:rsid w:val="00BE1AEB"/>
    <w:rsid w:val="00BE4E88"/>
    <w:rsid w:val="00BF225A"/>
    <w:rsid w:val="00BF3474"/>
    <w:rsid w:val="00C00A7C"/>
    <w:rsid w:val="00C01362"/>
    <w:rsid w:val="00C0481C"/>
    <w:rsid w:val="00C05647"/>
    <w:rsid w:val="00C072F4"/>
    <w:rsid w:val="00C114AC"/>
    <w:rsid w:val="00C14631"/>
    <w:rsid w:val="00C15481"/>
    <w:rsid w:val="00C16B09"/>
    <w:rsid w:val="00C207FA"/>
    <w:rsid w:val="00C23B4B"/>
    <w:rsid w:val="00C2522E"/>
    <w:rsid w:val="00C256EF"/>
    <w:rsid w:val="00C31E83"/>
    <w:rsid w:val="00C3586A"/>
    <w:rsid w:val="00C35C54"/>
    <w:rsid w:val="00C375A1"/>
    <w:rsid w:val="00C411F8"/>
    <w:rsid w:val="00C463F9"/>
    <w:rsid w:val="00C47AE6"/>
    <w:rsid w:val="00C50CEA"/>
    <w:rsid w:val="00C51655"/>
    <w:rsid w:val="00C51E45"/>
    <w:rsid w:val="00C61CEC"/>
    <w:rsid w:val="00C61F52"/>
    <w:rsid w:val="00C6784C"/>
    <w:rsid w:val="00C71109"/>
    <w:rsid w:val="00C7131B"/>
    <w:rsid w:val="00C74951"/>
    <w:rsid w:val="00C809F0"/>
    <w:rsid w:val="00C815B4"/>
    <w:rsid w:val="00C838CF"/>
    <w:rsid w:val="00C83A18"/>
    <w:rsid w:val="00C857E7"/>
    <w:rsid w:val="00C937B2"/>
    <w:rsid w:val="00C943CC"/>
    <w:rsid w:val="00C95B4B"/>
    <w:rsid w:val="00CA25BE"/>
    <w:rsid w:val="00CA6EA2"/>
    <w:rsid w:val="00CA705F"/>
    <w:rsid w:val="00CA774B"/>
    <w:rsid w:val="00CB0E8F"/>
    <w:rsid w:val="00CB1E6C"/>
    <w:rsid w:val="00CB2C22"/>
    <w:rsid w:val="00CB4C29"/>
    <w:rsid w:val="00CC0A40"/>
    <w:rsid w:val="00CC0DEF"/>
    <w:rsid w:val="00CC1AF9"/>
    <w:rsid w:val="00CD008F"/>
    <w:rsid w:val="00CD3BAF"/>
    <w:rsid w:val="00CD6781"/>
    <w:rsid w:val="00CE2C25"/>
    <w:rsid w:val="00CE4278"/>
    <w:rsid w:val="00CE6B1E"/>
    <w:rsid w:val="00CF4A6D"/>
    <w:rsid w:val="00CF76F5"/>
    <w:rsid w:val="00D006C3"/>
    <w:rsid w:val="00D00C76"/>
    <w:rsid w:val="00D0477A"/>
    <w:rsid w:val="00D1300E"/>
    <w:rsid w:val="00D14F61"/>
    <w:rsid w:val="00D1598E"/>
    <w:rsid w:val="00D16A5E"/>
    <w:rsid w:val="00D211CB"/>
    <w:rsid w:val="00D2292B"/>
    <w:rsid w:val="00D23B35"/>
    <w:rsid w:val="00D24DED"/>
    <w:rsid w:val="00D301F8"/>
    <w:rsid w:val="00D31BD3"/>
    <w:rsid w:val="00D32ADC"/>
    <w:rsid w:val="00D35F66"/>
    <w:rsid w:val="00D361C2"/>
    <w:rsid w:val="00D4239C"/>
    <w:rsid w:val="00D460C9"/>
    <w:rsid w:val="00D54500"/>
    <w:rsid w:val="00D551FD"/>
    <w:rsid w:val="00D55D0E"/>
    <w:rsid w:val="00D625DF"/>
    <w:rsid w:val="00D6483C"/>
    <w:rsid w:val="00D65C13"/>
    <w:rsid w:val="00D67292"/>
    <w:rsid w:val="00D70BCE"/>
    <w:rsid w:val="00D747C8"/>
    <w:rsid w:val="00D76B5D"/>
    <w:rsid w:val="00D81C79"/>
    <w:rsid w:val="00D82834"/>
    <w:rsid w:val="00D906A1"/>
    <w:rsid w:val="00D91F82"/>
    <w:rsid w:val="00D9255B"/>
    <w:rsid w:val="00DA78AF"/>
    <w:rsid w:val="00DB071D"/>
    <w:rsid w:val="00DB1C3B"/>
    <w:rsid w:val="00DB27F3"/>
    <w:rsid w:val="00DB2C52"/>
    <w:rsid w:val="00DB3005"/>
    <w:rsid w:val="00DB6D43"/>
    <w:rsid w:val="00DB7FAD"/>
    <w:rsid w:val="00DC2A24"/>
    <w:rsid w:val="00DC5035"/>
    <w:rsid w:val="00DC5F4E"/>
    <w:rsid w:val="00DC7D1E"/>
    <w:rsid w:val="00DD507C"/>
    <w:rsid w:val="00DD5884"/>
    <w:rsid w:val="00DD5DB5"/>
    <w:rsid w:val="00DE0268"/>
    <w:rsid w:val="00DE1BBD"/>
    <w:rsid w:val="00DE27F0"/>
    <w:rsid w:val="00DE3320"/>
    <w:rsid w:val="00DE3854"/>
    <w:rsid w:val="00DE4E8E"/>
    <w:rsid w:val="00DE5FE6"/>
    <w:rsid w:val="00DF01B0"/>
    <w:rsid w:val="00DF133E"/>
    <w:rsid w:val="00DF2B2D"/>
    <w:rsid w:val="00DF2C8E"/>
    <w:rsid w:val="00DF3355"/>
    <w:rsid w:val="00DF3A51"/>
    <w:rsid w:val="00DF560A"/>
    <w:rsid w:val="00E016CB"/>
    <w:rsid w:val="00E04090"/>
    <w:rsid w:val="00E0520D"/>
    <w:rsid w:val="00E05906"/>
    <w:rsid w:val="00E103EF"/>
    <w:rsid w:val="00E12497"/>
    <w:rsid w:val="00E2584B"/>
    <w:rsid w:val="00E30D66"/>
    <w:rsid w:val="00E34468"/>
    <w:rsid w:val="00E36BB8"/>
    <w:rsid w:val="00E442B3"/>
    <w:rsid w:val="00E508C9"/>
    <w:rsid w:val="00E54E7D"/>
    <w:rsid w:val="00E57670"/>
    <w:rsid w:val="00E61236"/>
    <w:rsid w:val="00E63EC0"/>
    <w:rsid w:val="00E67881"/>
    <w:rsid w:val="00E74935"/>
    <w:rsid w:val="00E761B3"/>
    <w:rsid w:val="00E8071E"/>
    <w:rsid w:val="00E81327"/>
    <w:rsid w:val="00E86BB2"/>
    <w:rsid w:val="00E87172"/>
    <w:rsid w:val="00E96837"/>
    <w:rsid w:val="00E971EB"/>
    <w:rsid w:val="00E97A5A"/>
    <w:rsid w:val="00EA1659"/>
    <w:rsid w:val="00EA2009"/>
    <w:rsid w:val="00EB2E60"/>
    <w:rsid w:val="00EB47B9"/>
    <w:rsid w:val="00EC0B20"/>
    <w:rsid w:val="00EC2452"/>
    <w:rsid w:val="00EC3EA3"/>
    <w:rsid w:val="00EC51DC"/>
    <w:rsid w:val="00EC5AC1"/>
    <w:rsid w:val="00EC642B"/>
    <w:rsid w:val="00ED1865"/>
    <w:rsid w:val="00ED424B"/>
    <w:rsid w:val="00ED6DC5"/>
    <w:rsid w:val="00ED7861"/>
    <w:rsid w:val="00EE100A"/>
    <w:rsid w:val="00EE3952"/>
    <w:rsid w:val="00EE4F13"/>
    <w:rsid w:val="00EE665E"/>
    <w:rsid w:val="00EF4269"/>
    <w:rsid w:val="00F01718"/>
    <w:rsid w:val="00F129F4"/>
    <w:rsid w:val="00F206F8"/>
    <w:rsid w:val="00F20B86"/>
    <w:rsid w:val="00F25592"/>
    <w:rsid w:val="00F25BE4"/>
    <w:rsid w:val="00F26C58"/>
    <w:rsid w:val="00F2792B"/>
    <w:rsid w:val="00F30039"/>
    <w:rsid w:val="00F344D0"/>
    <w:rsid w:val="00F41DAA"/>
    <w:rsid w:val="00F4315D"/>
    <w:rsid w:val="00F4475E"/>
    <w:rsid w:val="00F449ED"/>
    <w:rsid w:val="00F5357C"/>
    <w:rsid w:val="00F545A8"/>
    <w:rsid w:val="00F54B71"/>
    <w:rsid w:val="00F56F08"/>
    <w:rsid w:val="00F6038F"/>
    <w:rsid w:val="00F63879"/>
    <w:rsid w:val="00F72305"/>
    <w:rsid w:val="00F74BD7"/>
    <w:rsid w:val="00F76F86"/>
    <w:rsid w:val="00F81291"/>
    <w:rsid w:val="00F82CB8"/>
    <w:rsid w:val="00F8605C"/>
    <w:rsid w:val="00F907B6"/>
    <w:rsid w:val="00F954E8"/>
    <w:rsid w:val="00F95C1F"/>
    <w:rsid w:val="00FA086E"/>
    <w:rsid w:val="00FB6CF3"/>
    <w:rsid w:val="00FC0D8A"/>
    <w:rsid w:val="00FC19A7"/>
    <w:rsid w:val="00FC1A15"/>
    <w:rsid w:val="00FC2956"/>
    <w:rsid w:val="00FC31AE"/>
    <w:rsid w:val="00FC5038"/>
    <w:rsid w:val="00FD0C21"/>
    <w:rsid w:val="00FD569D"/>
    <w:rsid w:val="00FE6911"/>
    <w:rsid w:val="00FF160F"/>
    <w:rsid w:val="00FF2E30"/>
    <w:rsid w:val="00FF3ECA"/>
    <w:rsid w:val="00FF455B"/>
    <w:rsid w:val="00FF5DE9"/>
    <w:rsid w:val="00FF7DB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459D6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21007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21007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CB1E6C"/>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21007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21007F"/>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21007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21007F"/>
    <w:rPr>
      <w:rFonts w:asciiTheme="majorHAnsi" w:eastAsiaTheme="majorEastAsia" w:hAnsiTheme="majorHAnsi" w:cstheme="majorBidi"/>
      <w:b/>
      <w:bCs/>
      <w:color w:val="4F81BD" w:themeColor="accent1"/>
      <w:sz w:val="26"/>
      <w:szCs w:val="26"/>
    </w:rPr>
  </w:style>
  <w:style w:type="paragraph" w:styleId="Footer">
    <w:name w:val="footer"/>
    <w:basedOn w:val="Normal"/>
    <w:link w:val="FooterChar"/>
    <w:uiPriority w:val="99"/>
    <w:rsid w:val="00C71109"/>
    <w:pPr>
      <w:tabs>
        <w:tab w:val="center" w:pos="4320"/>
        <w:tab w:val="right" w:pos="8640"/>
      </w:tabs>
      <w:spacing w:after="0" w:line="240" w:lineRule="auto"/>
    </w:pPr>
    <w:rPr>
      <w:rFonts w:ascii="Times New Roman" w:eastAsia="Times New Roman" w:hAnsi="Times New Roman" w:cs="Times New Roman"/>
      <w:sz w:val="24"/>
      <w:szCs w:val="24"/>
      <w:lang w:val="en-US"/>
    </w:rPr>
  </w:style>
  <w:style w:type="character" w:customStyle="1" w:styleId="FooterChar">
    <w:name w:val="Footer Char"/>
    <w:basedOn w:val="DefaultParagraphFont"/>
    <w:link w:val="Footer"/>
    <w:uiPriority w:val="99"/>
    <w:rsid w:val="00C71109"/>
    <w:rPr>
      <w:rFonts w:ascii="Times New Roman" w:eastAsia="Times New Roman" w:hAnsi="Times New Roman" w:cs="Times New Roman"/>
      <w:sz w:val="24"/>
      <w:szCs w:val="24"/>
      <w:lang w:val="en-US"/>
    </w:rPr>
  </w:style>
  <w:style w:type="paragraph" w:styleId="ListParagraph">
    <w:name w:val="List Paragraph"/>
    <w:basedOn w:val="Normal"/>
    <w:link w:val="ListParagraphChar"/>
    <w:uiPriority w:val="34"/>
    <w:qFormat/>
    <w:rsid w:val="00060D4C"/>
    <w:pPr>
      <w:ind w:left="720"/>
      <w:contextualSpacing/>
    </w:pPr>
  </w:style>
  <w:style w:type="character" w:styleId="CommentReference">
    <w:name w:val="annotation reference"/>
    <w:uiPriority w:val="99"/>
    <w:semiHidden/>
    <w:unhideWhenUsed/>
    <w:rsid w:val="00D76B5D"/>
    <w:rPr>
      <w:sz w:val="18"/>
      <w:szCs w:val="18"/>
    </w:rPr>
  </w:style>
  <w:style w:type="paragraph" w:styleId="CommentText">
    <w:name w:val="annotation text"/>
    <w:basedOn w:val="Normal"/>
    <w:link w:val="CommentTextChar"/>
    <w:uiPriority w:val="99"/>
    <w:semiHidden/>
    <w:unhideWhenUsed/>
    <w:rsid w:val="00D76B5D"/>
    <w:rPr>
      <w:rFonts w:ascii="Calibri" w:eastAsia="Calibri" w:hAnsi="Calibri" w:cs="Times New Roman"/>
      <w:sz w:val="24"/>
      <w:szCs w:val="24"/>
    </w:rPr>
  </w:style>
  <w:style w:type="character" w:customStyle="1" w:styleId="CommentTextChar">
    <w:name w:val="Comment Text Char"/>
    <w:basedOn w:val="DefaultParagraphFont"/>
    <w:link w:val="CommentText"/>
    <w:uiPriority w:val="99"/>
    <w:semiHidden/>
    <w:rsid w:val="00D76B5D"/>
    <w:rPr>
      <w:rFonts w:ascii="Calibri" w:eastAsia="Calibri" w:hAnsi="Calibri" w:cs="Times New Roman"/>
      <w:sz w:val="24"/>
      <w:szCs w:val="24"/>
    </w:rPr>
  </w:style>
  <w:style w:type="paragraph" w:styleId="BalloonText">
    <w:name w:val="Balloon Text"/>
    <w:basedOn w:val="Normal"/>
    <w:link w:val="BalloonTextChar"/>
    <w:uiPriority w:val="99"/>
    <w:semiHidden/>
    <w:unhideWhenUsed/>
    <w:rsid w:val="00D76B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76B5D"/>
    <w:rPr>
      <w:rFonts w:ascii="Tahoma" w:hAnsi="Tahoma" w:cs="Tahoma"/>
      <w:sz w:val="16"/>
      <w:szCs w:val="16"/>
    </w:rPr>
  </w:style>
  <w:style w:type="table" w:styleId="TableGrid">
    <w:name w:val="Table Grid"/>
    <w:basedOn w:val="TableNormal"/>
    <w:uiPriority w:val="59"/>
    <w:rsid w:val="00FF3ECA"/>
    <w:pPr>
      <w:spacing w:after="0" w:line="240" w:lineRule="auto"/>
    </w:pPr>
    <w:rPr>
      <w:rFonts w:ascii="Calibri" w:eastAsia="Calibri" w:hAnsi="Calibri" w:cs="Times"/>
      <w:sz w:val="20"/>
      <w:szCs w:val="20"/>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otnoteReference">
    <w:name w:val="footnote reference"/>
    <w:aliases w:val="16 Point,Superscript 6 Point,Superscript 6 Point + 11 pt,ftref"/>
    <w:uiPriority w:val="99"/>
    <w:rsid w:val="004C6F2D"/>
    <w:rPr>
      <w:vertAlign w:val="superscript"/>
    </w:rPr>
  </w:style>
  <w:style w:type="paragraph" w:styleId="FootnoteText">
    <w:name w:val="footnote text"/>
    <w:aliases w:val="Geneva 9,Font: Geneva 9,Boston 10,f,otnote Text,Footnote,Testo nota a piè di pagina Carattere Carattere,Testo nota a piè di pagina Carattere,Testo nota a piè di pagina Carattere1 Carattere,single space,FOOTNOTES,fn,footnote text,12pt,ADB,F"/>
    <w:basedOn w:val="Normal"/>
    <w:link w:val="FootnoteTextChar"/>
    <w:uiPriority w:val="99"/>
    <w:rsid w:val="004C6F2D"/>
    <w:pPr>
      <w:spacing w:after="0" w:line="240" w:lineRule="auto"/>
    </w:pPr>
    <w:rPr>
      <w:rFonts w:ascii="Times New Roman" w:eastAsia="Times New Roman" w:hAnsi="Times New Roman" w:cs="Times New Roman"/>
      <w:sz w:val="20"/>
      <w:szCs w:val="20"/>
      <w:lang w:eastAsia="en-CA"/>
    </w:rPr>
  </w:style>
  <w:style w:type="character" w:customStyle="1" w:styleId="FootnoteTextChar">
    <w:name w:val="Footnote Text Char"/>
    <w:aliases w:val="Geneva 9 Char,Font: Geneva 9 Char,Boston 10 Char,f Char,otnote Text Char,Footnote Char,Testo nota a piè di pagina Carattere Carattere Char,Testo nota a piè di pagina Carattere Char,Testo nota a piè di pagina Carattere1 Carattere Char"/>
    <w:basedOn w:val="DefaultParagraphFont"/>
    <w:link w:val="FootnoteText"/>
    <w:uiPriority w:val="99"/>
    <w:rsid w:val="004C6F2D"/>
    <w:rPr>
      <w:rFonts w:ascii="Times New Roman" w:eastAsia="Times New Roman" w:hAnsi="Times New Roman" w:cs="Times New Roman"/>
      <w:sz w:val="20"/>
      <w:szCs w:val="20"/>
      <w:lang w:eastAsia="en-CA"/>
    </w:rPr>
  </w:style>
  <w:style w:type="character" w:customStyle="1" w:styleId="ListParagraphChar">
    <w:name w:val="List Paragraph Char"/>
    <w:link w:val="ListParagraph"/>
    <w:uiPriority w:val="34"/>
    <w:rsid w:val="004C6F2D"/>
  </w:style>
  <w:style w:type="paragraph" w:styleId="NoSpacing">
    <w:name w:val="No Spacing"/>
    <w:uiPriority w:val="1"/>
    <w:qFormat/>
    <w:rsid w:val="004C6F2D"/>
    <w:pPr>
      <w:spacing w:after="0" w:line="240" w:lineRule="auto"/>
    </w:pPr>
    <w:rPr>
      <w:rFonts w:eastAsiaTheme="minorEastAsia"/>
      <w:lang w:eastAsia="en-CA"/>
    </w:rPr>
  </w:style>
  <w:style w:type="table" w:styleId="MediumGrid3-Accent1">
    <w:name w:val="Medium Grid 3 Accent 1"/>
    <w:basedOn w:val="TableNormal"/>
    <w:uiPriority w:val="69"/>
    <w:rsid w:val="004C6F2D"/>
    <w:pPr>
      <w:spacing w:after="0" w:line="240" w:lineRule="auto"/>
    </w:pPr>
    <w:rPr>
      <w:rFonts w:eastAsiaTheme="minorEastAsia"/>
      <w:lang w:eastAsia="en-CA"/>
    </w:r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paragraph" w:customStyle="1" w:styleId="BodyText23">
    <w:name w:val="Body Text 23"/>
    <w:basedOn w:val="Normal"/>
    <w:rsid w:val="004C5FBF"/>
    <w:pPr>
      <w:widowControl w:val="0"/>
      <w:tabs>
        <w:tab w:val="left" w:pos="547"/>
      </w:tabs>
      <w:spacing w:after="0" w:line="240" w:lineRule="auto"/>
    </w:pPr>
    <w:rPr>
      <w:rFonts w:ascii="Times New Roman" w:eastAsia="Times New Roman" w:hAnsi="Times New Roman" w:cs="Times New Roman"/>
      <w:snapToGrid w:val="0"/>
      <w:szCs w:val="20"/>
      <w:lang w:val="en-US"/>
    </w:rPr>
  </w:style>
  <w:style w:type="paragraph" w:styleId="CommentSubject">
    <w:name w:val="annotation subject"/>
    <w:basedOn w:val="CommentText"/>
    <w:next w:val="CommentText"/>
    <w:link w:val="CommentSubjectChar"/>
    <w:uiPriority w:val="99"/>
    <w:semiHidden/>
    <w:unhideWhenUsed/>
    <w:rsid w:val="00712DF2"/>
    <w:pPr>
      <w:spacing w:line="240" w:lineRule="auto"/>
    </w:pPr>
    <w:rPr>
      <w:rFonts w:asciiTheme="minorHAnsi" w:eastAsiaTheme="minorHAnsi" w:hAnsiTheme="minorHAnsi" w:cstheme="minorBidi"/>
      <w:b/>
      <w:bCs/>
      <w:sz w:val="20"/>
      <w:szCs w:val="20"/>
    </w:rPr>
  </w:style>
  <w:style w:type="character" w:customStyle="1" w:styleId="CommentSubjectChar">
    <w:name w:val="Comment Subject Char"/>
    <w:basedOn w:val="CommentTextChar"/>
    <w:link w:val="CommentSubject"/>
    <w:uiPriority w:val="99"/>
    <w:semiHidden/>
    <w:rsid w:val="00712DF2"/>
    <w:rPr>
      <w:rFonts w:ascii="Calibri" w:eastAsia="Calibri" w:hAnsi="Calibri" w:cs="Times New Roman"/>
      <w:b/>
      <w:bCs/>
      <w:sz w:val="20"/>
      <w:szCs w:val="20"/>
    </w:rPr>
  </w:style>
  <w:style w:type="character" w:styleId="Hyperlink">
    <w:name w:val="Hyperlink"/>
    <w:basedOn w:val="DefaultParagraphFont"/>
    <w:uiPriority w:val="99"/>
    <w:unhideWhenUsed/>
    <w:rsid w:val="00235DC2"/>
    <w:rPr>
      <w:color w:val="0000FF"/>
      <w:u w:val="single"/>
    </w:rPr>
  </w:style>
  <w:style w:type="paragraph" w:customStyle="1" w:styleId="Default">
    <w:name w:val="Default"/>
    <w:rsid w:val="00996B3D"/>
    <w:pPr>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character" w:customStyle="1" w:styleId="Heading3Char">
    <w:name w:val="Heading 3 Char"/>
    <w:basedOn w:val="DefaultParagraphFont"/>
    <w:link w:val="Heading3"/>
    <w:uiPriority w:val="9"/>
    <w:rsid w:val="00CB1E6C"/>
    <w:rPr>
      <w:rFonts w:asciiTheme="majorHAnsi" w:eastAsiaTheme="majorEastAsia" w:hAnsiTheme="majorHAnsi" w:cstheme="majorBidi"/>
      <w:b/>
      <w:bCs/>
      <w:color w:val="4F81BD" w:themeColor="accent1"/>
    </w:rPr>
  </w:style>
  <w:style w:type="paragraph" w:styleId="TOCHeading">
    <w:name w:val="TOC Heading"/>
    <w:basedOn w:val="Heading1"/>
    <w:next w:val="Normal"/>
    <w:uiPriority w:val="39"/>
    <w:semiHidden/>
    <w:unhideWhenUsed/>
    <w:qFormat/>
    <w:rsid w:val="00672EF2"/>
    <w:pPr>
      <w:outlineLvl w:val="9"/>
    </w:pPr>
    <w:rPr>
      <w:lang w:val="en-US" w:eastAsia="ja-JP"/>
    </w:rPr>
  </w:style>
  <w:style w:type="paragraph" w:styleId="TOC1">
    <w:name w:val="toc 1"/>
    <w:basedOn w:val="Normal"/>
    <w:next w:val="Normal"/>
    <w:autoRedefine/>
    <w:uiPriority w:val="39"/>
    <w:unhideWhenUsed/>
    <w:rsid w:val="00672EF2"/>
    <w:pPr>
      <w:spacing w:after="100"/>
    </w:pPr>
  </w:style>
  <w:style w:type="paragraph" w:styleId="TOC2">
    <w:name w:val="toc 2"/>
    <w:basedOn w:val="Normal"/>
    <w:next w:val="Normal"/>
    <w:autoRedefine/>
    <w:uiPriority w:val="39"/>
    <w:unhideWhenUsed/>
    <w:rsid w:val="00672EF2"/>
    <w:pPr>
      <w:spacing w:after="100"/>
      <w:ind w:left="220"/>
    </w:pPr>
  </w:style>
  <w:style w:type="paragraph" w:styleId="TOC3">
    <w:name w:val="toc 3"/>
    <w:basedOn w:val="Normal"/>
    <w:next w:val="Normal"/>
    <w:autoRedefine/>
    <w:uiPriority w:val="39"/>
    <w:unhideWhenUsed/>
    <w:rsid w:val="00672EF2"/>
    <w:pPr>
      <w:spacing w:after="100"/>
      <w:ind w:left="440"/>
    </w:pPr>
  </w:style>
  <w:style w:type="table" w:styleId="MediumGrid3-Accent5">
    <w:name w:val="Medium Grid 3 Accent 5"/>
    <w:basedOn w:val="TableNormal"/>
    <w:uiPriority w:val="69"/>
    <w:rsid w:val="00AF60FE"/>
    <w:pPr>
      <w:spacing w:after="0" w:line="240" w:lineRule="auto"/>
    </w:pPr>
    <w:rPr>
      <w:rFonts w:eastAsiaTheme="minorEastAsia"/>
      <w:sz w:val="24"/>
      <w:szCs w:val="24"/>
      <w:lang w:val="en-GB"/>
    </w:r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paragraph" w:styleId="Header">
    <w:name w:val="header"/>
    <w:basedOn w:val="Normal"/>
    <w:link w:val="HeaderChar"/>
    <w:uiPriority w:val="99"/>
    <w:unhideWhenUsed/>
    <w:rsid w:val="003257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325786"/>
  </w:style>
  <w:style w:type="character" w:customStyle="1" w:styleId="apple-converted-space">
    <w:name w:val="apple-converted-space"/>
    <w:basedOn w:val="DefaultParagraphFont"/>
    <w:rsid w:val="00034F14"/>
  </w:style>
  <w:style w:type="character" w:styleId="Strong">
    <w:name w:val="Strong"/>
    <w:basedOn w:val="DefaultParagraphFont"/>
    <w:uiPriority w:val="22"/>
    <w:qFormat/>
    <w:rsid w:val="00034F14"/>
    <w:rPr>
      <w:b/>
      <w:bCs/>
    </w:rPr>
  </w:style>
  <w:style w:type="character" w:styleId="Emphasis">
    <w:name w:val="Emphasis"/>
    <w:basedOn w:val="DefaultParagraphFont"/>
    <w:uiPriority w:val="20"/>
    <w:qFormat/>
    <w:rsid w:val="005457FC"/>
    <w:rPr>
      <w:i/>
      <w:iCs/>
    </w:rPr>
  </w:style>
  <w:style w:type="paragraph" w:styleId="NormalWeb">
    <w:name w:val="Normal (Web)"/>
    <w:basedOn w:val="Normal"/>
    <w:uiPriority w:val="99"/>
    <w:semiHidden/>
    <w:unhideWhenUsed/>
    <w:rsid w:val="00914214"/>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styleId="BodyText">
    <w:name w:val="Body Text"/>
    <w:basedOn w:val="Normal"/>
    <w:link w:val="BodyTextChar"/>
    <w:rsid w:val="005D04EA"/>
    <w:pPr>
      <w:spacing w:after="0" w:line="240" w:lineRule="auto"/>
      <w:jc w:val="both"/>
    </w:pPr>
    <w:rPr>
      <w:rFonts w:ascii="Times New Roman" w:eastAsia="Times New Roman" w:hAnsi="Times New Roman" w:cs="Times New Roman"/>
      <w:sz w:val="24"/>
      <w:szCs w:val="20"/>
      <w:lang w:val="en-US"/>
    </w:rPr>
  </w:style>
  <w:style w:type="character" w:customStyle="1" w:styleId="BodyTextChar">
    <w:name w:val="Body Text Char"/>
    <w:basedOn w:val="DefaultParagraphFont"/>
    <w:link w:val="BodyText"/>
    <w:rsid w:val="005D04EA"/>
    <w:rPr>
      <w:rFonts w:ascii="Times New Roman" w:eastAsia="Times New Roman" w:hAnsi="Times New Roman" w:cs="Times New Roman"/>
      <w:sz w:val="24"/>
      <w:szCs w:val="20"/>
      <w:lang w:val="en-US"/>
    </w:rPr>
  </w:style>
  <w:style w:type="paragraph" w:styleId="ListNumber">
    <w:name w:val="List Number"/>
    <w:basedOn w:val="Normal"/>
    <w:rsid w:val="005D04EA"/>
    <w:pPr>
      <w:numPr>
        <w:numId w:val="43"/>
      </w:numPr>
      <w:spacing w:before="60" w:after="60" w:line="240" w:lineRule="auto"/>
      <w:jc w:val="both"/>
    </w:pPr>
    <w:rPr>
      <w:rFonts w:ascii="Times New Roman" w:eastAsia="Times New Roman" w:hAnsi="Times New Roman" w:cs="Times New Roman"/>
      <w:sz w:val="24"/>
      <w:szCs w:val="24"/>
      <w:lang w:val="en-US"/>
    </w:rPr>
  </w:style>
  <w:style w:type="paragraph" w:customStyle="1" w:styleId="Bullets">
    <w:name w:val="Bullets"/>
    <w:basedOn w:val="Normal"/>
    <w:link w:val="BulletsChar"/>
    <w:qFormat/>
    <w:rsid w:val="003B2D66"/>
    <w:pPr>
      <w:numPr>
        <w:numId w:val="47"/>
      </w:numPr>
      <w:spacing w:before="60" w:after="0" w:line="240" w:lineRule="auto"/>
    </w:pPr>
    <w:rPr>
      <w:rFonts w:ascii="Times New Roman" w:eastAsia="Times New Roman" w:hAnsi="Times New Roman" w:cs="Angsana New"/>
      <w:noProof/>
      <w:lang w:val="en-US"/>
    </w:rPr>
  </w:style>
  <w:style w:type="character" w:customStyle="1" w:styleId="BulletsChar">
    <w:name w:val="Bullets Char"/>
    <w:basedOn w:val="DefaultParagraphFont"/>
    <w:link w:val="Bullets"/>
    <w:rsid w:val="003B2D66"/>
    <w:rPr>
      <w:rFonts w:ascii="Times New Roman" w:eastAsia="Times New Roman" w:hAnsi="Times New Roman" w:cs="Angsana New"/>
      <w:noProof/>
      <w:lang w:val="en-US"/>
    </w:rPr>
  </w:style>
  <w:style w:type="paragraph" w:customStyle="1" w:styleId="ParaCharChar">
    <w:name w:val="Para Char Char"/>
    <w:basedOn w:val="Normal"/>
    <w:link w:val="ParaCharCharChar"/>
    <w:autoRedefine/>
    <w:rsid w:val="003B2D66"/>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line="240" w:lineRule="auto"/>
      <w:ind w:right="-7"/>
    </w:pPr>
    <w:rPr>
      <w:rFonts w:ascii="Arial" w:eastAsia="Arial Unicode MS" w:hAnsi="Arial" w:cs="Arial"/>
      <w:sz w:val="20"/>
      <w:szCs w:val="20"/>
      <w:lang w:val="en-US"/>
    </w:rPr>
  </w:style>
  <w:style w:type="character" w:customStyle="1" w:styleId="ParaCharCharChar">
    <w:name w:val="Para Char Char Char"/>
    <w:basedOn w:val="DefaultParagraphFont"/>
    <w:link w:val="ParaCharChar"/>
    <w:rsid w:val="003B2D66"/>
    <w:rPr>
      <w:rFonts w:ascii="Arial" w:eastAsia="Arial Unicode MS" w:hAnsi="Arial" w:cs="Arial"/>
      <w:sz w:val="20"/>
      <w:szCs w:val="20"/>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21007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21007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CB1E6C"/>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21007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21007F"/>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21007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21007F"/>
    <w:rPr>
      <w:rFonts w:asciiTheme="majorHAnsi" w:eastAsiaTheme="majorEastAsia" w:hAnsiTheme="majorHAnsi" w:cstheme="majorBidi"/>
      <w:b/>
      <w:bCs/>
      <w:color w:val="4F81BD" w:themeColor="accent1"/>
      <w:sz w:val="26"/>
      <w:szCs w:val="26"/>
    </w:rPr>
  </w:style>
  <w:style w:type="paragraph" w:styleId="Footer">
    <w:name w:val="footer"/>
    <w:basedOn w:val="Normal"/>
    <w:link w:val="FooterChar"/>
    <w:uiPriority w:val="99"/>
    <w:rsid w:val="00C71109"/>
    <w:pPr>
      <w:tabs>
        <w:tab w:val="center" w:pos="4320"/>
        <w:tab w:val="right" w:pos="8640"/>
      </w:tabs>
      <w:spacing w:after="0" w:line="240" w:lineRule="auto"/>
    </w:pPr>
    <w:rPr>
      <w:rFonts w:ascii="Times New Roman" w:eastAsia="Times New Roman" w:hAnsi="Times New Roman" w:cs="Times New Roman"/>
      <w:sz w:val="24"/>
      <w:szCs w:val="24"/>
      <w:lang w:val="en-US"/>
    </w:rPr>
  </w:style>
  <w:style w:type="character" w:customStyle="1" w:styleId="FooterChar">
    <w:name w:val="Footer Char"/>
    <w:basedOn w:val="DefaultParagraphFont"/>
    <w:link w:val="Footer"/>
    <w:uiPriority w:val="99"/>
    <w:rsid w:val="00C71109"/>
    <w:rPr>
      <w:rFonts w:ascii="Times New Roman" w:eastAsia="Times New Roman" w:hAnsi="Times New Roman" w:cs="Times New Roman"/>
      <w:sz w:val="24"/>
      <w:szCs w:val="24"/>
      <w:lang w:val="en-US"/>
    </w:rPr>
  </w:style>
  <w:style w:type="paragraph" w:styleId="ListParagraph">
    <w:name w:val="List Paragraph"/>
    <w:basedOn w:val="Normal"/>
    <w:link w:val="ListParagraphChar"/>
    <w:uiPriority w:val="34"/>
    <w:qFormat/>
    <w:rsid w:val="00060D4C"/>
    <w:pPr>
      <w:ind w:left="720"/>
      <w:contextualSpacing/>
    </w:pPr>
  </w:style>
  <w:style w:type="character" w:styleId="CommentReference">
    <w:name w:val="annotation reference"/>
    <w:uiPriority w:val="99"/>
    <w:semiHidden/>
    <w:unhideWhenUsed/>
    <w:rsid w:val="00D76B5D"/>
    <w:rPr>
      <w:sz w:val="18"/>
      <w:szCs w:val="18"/>
    </w:rPr>
  </w:style>
  <w:style w:type="paragraph" w:styleId="CommentText">
    <w:name w:val="annotation text"/>
    <w:basedOn w:val="Normal"/>
    <w:link w:val="CommentTextChar"/>
    <w:uiPriority w:val="99"/>
    <w:semiHidden/>
    <w:unhideWhenUsed/>
    <w:rsid w:val="00D76B5D"/>
    <w:rPr>
      <w:rFonts w:ascii="Calibri" w:eastAsia="Calibri" w:hAnsi="Calibri" w:cs="Times New Roman"/>
      <w:sz w:val="24"/>
      <w:szCs w:val="24"/>
    </w:rPr>
  </w:style>
  <w:style w:type="character" w:customStyle="1" w:styleId="CommentTextChar">
    <w:name w:val="Comment Text Char"/>
    <w:basedOn w:val="DefaultParagraphFont"/>
    <w:link w:val="CommentText"/>
    <w:uiPriority w:val="99"/>
    <w:semiHidden/>
    <w:rsid w:val="00D76B5D"/>
    <w:rPr>
      <w:rFonts w:ascii="Calibri" w:eastAsia="Calibri" w:hAnsi="Calibri" w:cs="Times New Roman"/>
      <w:sz w:val="24"/>
      <w:szCs w:val="24"/>
    </w:rPr>
  </w:style>
  <w:style w:type="paragraph" w:styleId="BalloonText">
    <w:name w:val="Balloon Text"/>
    <w:basedOn w:val="Normal"/>
    <w:link w:val="BalloonTextChar"/>
    <w:uiPriority w:val="99"/>
    <w:semiHidden/>
    <w:unhideWhenUsed/>
    <w:rsid w:val="00D76B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76B5D"/>
    <w:rPr>
      <w:rFonts w:ascii="Tahoma" w:hAnsi="Tahoma" w:cs="Tahoma"/>
      <w:sz w:val="16"/>
      <w:szCs w:val="16"/>
    </w:rPr>
  </w:style>
  <w:style w:type="table" w:styleId="TableGrid">
    <w:name w:val="Table Grid"/>
    <w:basedOn w:val="TableNormal"/>
    <w:uiPriority w:val="59"/>
    <w:rsid w:val="00FF3ECA"/>
    <w:pPr>
      <w:spacing w:after="0" w:line="240" w:lineRule="auto"/>
    </w:pPr>
    <w:rPr>
      <w:rFonts w:ascii="Calibri" w:eastAsia="Calibri" w:hAnsi="Calibri" w:cs="Times"/>
      <w:sz w:val="20"/>
      <w:szCs w:val="20"/>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otnoteReference">
    <w:name w:val="footnote reference"/>
    <w:aliases w:val="16 Point,Superscript 6 Point,Superscript 6 Point + 11 pt,ftref"/>
    <w:uiPriority w:val="99"/>
    <w:rsid w:val="004C6F2D"/>
    <w:rPr>
      <w:vertAlign w:val="superscript"/>
    </w:rPr>
  </w:style>
  <w:style w:type="paragraph" w:styleId="FootnoteText">
    <w:name w:val="footnote text"/>
    <w:aliases w:val="Geneva 9,Font: Geneva 9,Boston 10,f,otnote Text,Footnote,Testo nota a piè di pagina Carattere Carattere,Testo nota a piè di pagina Carattere,Testo nota a piè di pagina Carattere1 Carattere,single space,FOOTNOTES,fn,footnote text,12pt,ADB,F"/>
    <w:basedOn w:val="Normal"/>
    <w:link w:val="FootnoteTextChar"/>
    <w:uiPriority w:val="99"/>
    <w:rsid w:val="004C6F2D"/>
    <w:pPr>
      <w:spacing w:after="0" w:line="240" w:lineRule="auto"/>
    </w:pPr>
    <w:rPr>
      <w:rFonts w:ascii="Times New Roman" w:eastAsia="Times New Roman" w:hAnsi="Times New Roman" w:cs="Times New Roman"/>
      <w:sz w:val="20"/>
      <w:szCs w:val="20"/>
      <w:lang w:eastAsia="en-CA"/>
    </w:rPr>
  </w:style>
  <w:style w:type="character" w:customStyle="1" w:styleId="FootnoteTextChar">
    <w:name w:val="Footnote Text Char"/>
    <w:aliases w:val="Geneva 9 Char,Font: Geneva 9 Char,Boston 10 Char,f Char,otnote Text Char,Footnote Char,Testo nota a piè di pagina Carattere Carattere Char,Testo nota a piè di pagina Carattere Char,Testo nota a piè di pagina Carattere1 Carattere Char"/>
    <w:basedOn w:val="DefaultParagraphFont"/>
    <w:link w:val="FootnoteText"/>
    <w:uiPriority w:val="99"/>
    <w:rsid w:val="004C6F2D"/>
    <w:rPr>
      <w:rFonts w:ascii="Times New Roman" w:eastAsia="Times New Roman" w:hAnsi="Times New Roman" w:cs="Times New Roman"/>
      <w:sz w:val="20"/>
      <w:szCs w:val="20"/>
      <w:lang w:eastAsia="en-CA"/>
    </w:rPr>
  </w:style>
  <w:style w:type="character" w:customStyle="1" w:styleId="ListParagraphChar">
    <w:name w:val="List Paragraph Char"/>
    <w:link w:val="ListParagraph"/>
    <w:uiPriority w:val="34"/>
    <w:rsid w:val="004C6F2D"/>
  </w:style>
  <w:style w:type="paragraph" w:styleId="NoSpacing">
    <w:name w:val="No Spacing"/>
    <w:uiPriority w:val="1"/>
    <w:qFormat/>
    <w:rsid w:val="004C6F2D"/>
    <w:pPr>
      <w:spacing w:after="0" w:line="240" w:lineRule="auto"/>
    </w:pPr>
    <w:rPr>
      <w:rFonts w:eastAsiaTheme="minorEastAsia"/>
      <w:lang w:eastAsia="en-CA"/>
    </w:rPr>
  </w:style>
  <w:style w:type="table" w:styleId="MediumGrid3-Accent1">
    <w:name w:val="Medium Grid 3 Accent 1"/>
    <w:basedOn w:val="TableNormal"/>
    <w:uiPriority w:val="69"/>
    <w:rsid w:val="004C6F2D"/>
    <w:pPr>
      <w:spacing w:after="0" w:line="240" w:lineRule="auto"/>
    </w:pPr>
    <w:rPr>
      <w:rFonts w:eastAsiaTheme="minorEastAsia"/>
      <w:lang w:eastAsia="en-CA"/>
    </w:r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paragraph" w:customStyle="1" w:styleId="BodyText23">
    <w:name w:val="Body Text 23"/>
    <w:basedOn w:val="Normal"/>
    <w:rsid w:val="004C5FBF"/>
    <w:pPr>
      <w:widowControl w:val="0"/>
      <w:tabs>
        <w:tab w:val="left" w:pos="547"/>
      </w:tabs>
      <w:spacing w:after="0" w:line="240" w:lineRule="auto"/>
    </w:pPr>
    <w:rPr>
      <w:rFonts w:ascii="Times New Roman" w:eastAsia="Times New Roman" w:hAnsi="Times New Roman" w:cs="Times New Roman"/>
      <w:snapToGrid w:val="0"/>
      <w:szCs w:val="20"/>
      <w:lang w:val="en-US"/>
    </w:rPr>
  </w:style>
  <w:style w:type="paragraph" w:styleId="CommentSubject">
    <w:name w:val="annotation subject"/>
    <w:basedOn w:val="CommentText"/>
    <w:next w:val="CommentText"/>
    <w:link w:val="CommentSubjectChar"/>
    <w:uiPriority w:val="99"/>
    <w:semiHidden/>
    <w:unhideWhenUsed/>
    <w:rsid w:val="00712DF2"/>
    <w:pPr>
      <w:spacing w:line="240" w:lineRule="auto"/>
    </w:pPr>
    <w:rPr>
      <w:rFonts w:asciiTheme="minorHAnsi" w:eastAsiaTheme="minorHAnsi" w:hAnsiTheme="minorHAnsi" w:cstheme="minorBidi"/>
      <w:b/>
      <w:bCs/>
      <w:sz w:val="20"/>
      <w:szCs w:val="20"/>
    </w:rPr>
  </w:style>
  <w:style w:type="character" w:customStyle="1" w:styleId="CommentSubjectChar">
    <w:name w:val="Comment Subject Char"/>
    <w:basedOn w:val="CommentTextChar"/>
    <w:link w:val="CommentSubject"/>
    <w:uiPriority w:val="99"/>
    <w:semiHidden/>
    <w:rsid w:val="00712DF2"/>
    <w:rPr>
      <w:rFonts w:ascii="Calibri" w:eastAsia="Calibri" w:hAnsi="Calibri" w:cs="Times New Roman"/>
      <w:b/>
      <w:bCs/>
      <w:sz w:val="20"/>
      <w:szCs w:val="20"/>
    </w:rPr>
  </w:style>
  <w:style w:type="character" w:styleId="Hyperlink">
    <w:name w:val="Hyperlink"/>
    <w:basedOn w:val="DefaultParagraphFont"/>
    <w:uiPriority w:val="99"/>
    <w:unhideWhenUsed/>
    <w:rsid w:val="00235DC2"/>
    <w:rPr>
      <w:color w:val="0000FF"/>
      <w:u w:val="single"/>
    </w:rPr>
  </w:style>
  <w:style w:type="paragraph" w:customStyle="1" w:styleId="Default">
    <w:name w:val="Default"/>
    <w:rsid w:val="00996B3D"/>
    <w:pPr>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character" w:customStyle="1" w:styleId="Heading3Char">
    <w:name w:val="Heading 3 Char"/>
    <w:basedOn w:val="DefaultParagraphFont"/>
    <w:link w:val="Heading3"/>
    <w:uiPriority w:val="9"/>
    <w:rsid w:val="00CB1E6C"/>
    <w:rPr>
      <w:rFonts w:asciiTheme="majorHAnsi" w:eastAsiaTheme="majorEastAsia" w:hAnsiTheme="majorHAnsi" w:cstheme="majorBidi"/>
      <w:b/>
      <w:bCs/>
      <w:color w:val="4F81BD" w:themeColor="accent1"/>
    </w:rPr>
  </w:style>
  <w:style w:type="paragraph" w:styleId="TOCHeading">
    <w:name w:val="TOC Heading"/>
    <w:basedOn w:val="Heading1"/>
    <w:next w:val="Normal"/>
    <w:uiPriority w:val="39"/>
    <w:semiHidden/>
    <w:unhideWhenUsed/>
    <w:qFormat/>
    <w:rsid w:val="00672EF2"/>
    <w:pPr>
      <w:outlineLvl w:val="9"/>
    </w:pPr>
    <w:rPr>
      <w:lang w:val="en-US" w:eastAsia="ja-JP"/>
    </w:rPr>
  </w:style>
  <w:style w:type="paragraph" w:styleId="TOC1">
    <w:name w:val="toc 1"/>
    <w:basedOn w:val="Normal"/>
    <w:next w:val="Normal"/>
    <w:autoRedefine/>
    <w:uiPriority w:val="39"/>
    <w:unhideWhenUsed/>
    <w:rsid w:val="00672EF2"/>
    <w:pPr>
      <w:spacing w:after="100"/>
    </w:pPr>
  </w:style>
  <w:style w:type="paragraph" w:styleId="TOC2">
    <w:name w:val="toc 2"/>
    <w:basedOn w:val="Normal"/>
    <w:next w:val="Normal"/>
    <w:autoRedefine/>
    <w:uiPriority w:val="39"/>
    <w:unhideWhenUsed/>
    <w:rsid w:val="00672EF2"/>
    <w:pPr>
      <w:spacing w:after="100"/>
      <w:ind w:left="220"/>
    </w:pPr>
  </w:style>
  <w:style w:type="paragraph" w:styleId="TOC3">
    <w:name w:val="toc 3"/>
    <w:basedOn w:val="Normal"/>
    <w:next w:val="Normal"/>
    <w:autoRedefine/>
    <w:uiPriority w:val="39"/>
    <w:unhideWhenUsed/>
    <w:rsid w:val="00672EF2"/>
    <w:pPr>
      <w:spacing w:after="100"/>
      <w:ind w:left="440"/>
    </w:pPr>
  </w:style>
  <w:style w:type="table" w:styleId="MediumGrid3-Accent5">
    <w:name w:val="Medium Grid 3 Accent 5"/>
    <w:basedOn w:val="TableNormal"/>
    <w:uiPriority w:val="69"/>
    <w:rsid w:val="00AF60FE"/>
    <w:pPr>
      <w:spacing w:after="0" w:line="240" w:lineRule="auto"/>
    </w:pPr>
    <w:rPr>
      <w:rFonts w:eastAsiaTheme="minorEastAsia"/>
      <w:sz w:val="24"/>
      <w:szCs w:val="24"/>
      <w:lang w:val="en-GB"/>
    </w:r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paragraph" w:styleId="Header">
    <w:name w:val="header"/>
    <w:basedOn w:val="Normal"/>
    <w:link w:val="HeaderChar"/>
    <w:uiPriority w:val="99"/>
    <w:unhideWhenUsed/>
    <w:rsid w:val="003257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325786"/>
  </w:style>
  <w:style w:type="character" w:customStyle="1" w:styleId="apple-converted-space">
    <w:name w:val="apple-converted-space"/>
    <w:basedOn w:val="DefaultParagraphFont"/>
    <w:rsid w:val="00034F14"/>
  </w:style>
  <w:style w:type="character" w:styleId="Strong">
    <w:name w:val="Strong"/>
    <w:basedOn w:val="DefaultParagraphFont"/>
    <w:uiPriority w:val="22"/>
    <w:qFormat/>
    <w:rsid w:val="00034F14"/>
    <w:rPr>
      <w:b/>
      <w:bCs/>
    </w:rPr>
  </w:style>
  <w:style w:type="character" w:styleId="Emphasis">
    <w:name w:val="Emphasis"/>
    <w:basedOn w:val="DefaultParagraphFont"/>
    <w:uiPriority w:val="20"/>
    <w:qFormat/>
    <w:rsid w:val="005457FC"/>
    <w:rPr>
      <w:i/>
      <w:iCs/>
    </w:rPr>
  </w:style>
  <w:style w:type="paragraph" w:styleId="NormalWeb">
    <w:name w:val="Normal (Web)"/>
    <w:basedOn w:val="Normal"/>
    <w:uiPriority w:val="99"/>
    <w:semiHidden/>
    <w:unhideWhenUsed/>
    <w:rsid w:val="00914214"/>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styleId="BodyText">
    <w:name w:val="Body Text"/>
    <w:basedOn w:val="Normal"/>
    <w:link w:val="BodyTextChar"/>
    <w:rsid w:val="005D04EA"/>
    <w:pPr>
      <w:spacing w:after="0" w:line="240" w:lineRule="auto"/>
      <w:jc w:val="both"/>
    </w:pPr>
    <w:rPr>
      <w:rFonts w:ascii="Times New Roman" w:eastAsia="Times New Roman" w:hAnsi="Times New Roman" w:cs="Times New Roman"/>
      <w:sz w:val="24"/>
      <w:szCs w:val="20"/>
      <w:lang w:val="en-US"/>
    </w:rPr>
  </w:style>
  <w:style w:type="character" w:customStyle="1" w:styleId="BodyTextChar">
    <w:name w:val="Body Text Char"/>
    <w:basedOn w:val="DefaultParagraphFont"/>
    <w:link w:val="BodyText"/>
    <w:rsid w:val="005D04EA"/>
    <w:rPr>
      <w:rFonts w:ascii="Times New Roman" w:eastAsia="Times New Roman" w:hAnsi="Times New Roman" w:cs="Times New Roman"/>
      <w:sz w:val="24"/>
      <w:szCs w:val="20"/>
      <w:lang w:val="en-US"/>
    </w:rPr>
  </w:style>
  <w:style w:type="paragraph" w:styleId="ListNumber">
    <w:name w:val="List Number"/>
    <w:basedOn w:val="Normal"/>
    <w:rsid w:val="005D04EA"/>
    <w:pPr>
      <w:numPr>
        <w:numId w:val="43"/>
      </w:numPr>
      <w:spacing w:before="60" w:after="60" w:line="240" w:lineRule="auto"/>
      <w:jc w:val="both"/>
    </w:pPr>
    <w:rPr>
      <w:rFonts w:ascii="Times New Roman" w:eastAsia="Times New Roman" w:hAnsi="Times New Roman" w:cs="Times New Roman"/>
      <w:sz w:val="24"/>
      <w:szCs w:val="24"/>
      <w:lang w:val="en-US"/>
    </w:rPr>
  </w:style>
  <w:style w:type="paragraph" w:customStyle="1" w:styleId="Bullets">
    <w:name w:val="Bullets"/>
    <w:basedOn w:val="Normal"/>
    <w:link w:val="BulletsChar"/>
    <w:qFormat/>
    <w:rsid w:val="003B2D66"/>
    <w:pPr>
      <w:numPr>
        <w:numId w:val="47"/>
      </w:numPr>
      <w:spacing w:before="60" w:after="0" w:line="240" w:lineRule="auto"/>
    </w:pPr>
    <w:rPr>
      <w:rFonts w:ascii="Times New Roman" w:eastAsia="Times New Roman" w:hAnsi="Times New Roman" w:cs="Angsana New"/>
      <w:noProof/>
      <w:lang w:val="en-US"/>
    </w:rPr>
  </w:style>
  <w:style w:type="character" w:customStyle="1" w:styleId="BulletsChar">
    <w:name w:val="Bullets Char"/>
    <w:basedOn w:val="DefaultParagraphFont"/>
    <w:link w:val="Bullets"/>
    <w:rsid w:val="003B2D66"/>
    <w:rPr>
      <w:rFonts w:ascii="Times New Roman" w:eastAsia="Times New Roman" w:hAnsi="Times New Roman" w:cs="Angsana New"/>
      <w:noProof/>
      <w:lang w:val="en-US"/>
    </w:rPr>
  </w:style>
  <w:style w:type="paragraph" w:customStyle="1" w:styleId="ParaCharChar">
    <w:name w:val="Para Char Char"/>
    <w:basedOn w:val="Normal"/>
    <w:link w:val="ParaCharCharChar"/>
    <w:autoRedefine/>
    <w:rsid w:val="003B2D66"/>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line="240" w:lineRule="auto"/>
      <w:ind w:right="-7"/>
    </w:pPr>
    <w:rPr>
      <w:rFonts w:ascii="Arial" w:eastAsia="Arial Unicode MS" w:hAnsi="Arial" w:cs="Arial"/>
      <w:sz w:val="20"/>
      <w:szCs w:val="20"/>
      <w:lang w:val="en-US"/>
    </w:rPr>
  </w:style>
  <w:style w:type="character" w:customStyle="1" w:styleId="ParaCharCharChar">
    <w:name w:val="Para Char Char Char"/>
    <w:basedOn w:val="DefaultParagraphFont"/>
    <w:link w:val="ParaCharChar"/>
    <w:rsid w:val="003B2D66"/>
    <w:rPr>
      <w:rFonts w:ascii="Arial" w:eastAsia="Arial Unicode MS" w:hAnsi="Arial" w:cs="Arial"/>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819142">
      <w:bodyDiv w:val="1"/>
      <w:marLeft w:val="0"/>
      <w:marRight w:val="0"/>
      <w:marTop w:val="0"/>
      <w:marBottom w:val="0"/>
      <w:divBdr>
        <w:top w:val="none" w:sz="0" w:space="0" w:color="auto"/>
        <w:left w:val="none" w:sz="0" w:space="0" w:color="auto"/>
        <w:bottom w:val="none" w:sz="0" w:space="0" w:color="auto"/>
        <w:right w:val="none" w:sz="0" w:space="0" w:color="auto"/>
      </w:divBdr>
    </w:div>
    <w:div w:id="94130062">
      <w:bodyDiv w:val="1"/>
      <w:marLeft w:val="0"/>
      <w:marRight w:val="0"/>
      <w:marTop w:val="0"/>
      <w:marBottom w:val="0"/>
      <w:divBdr>
        <w:top w:val="none" w:sz="0" w:space="0" w:color="auto"/>
        <w:left w:val="none" w:sz="0" w:space="0" w:color="auto"/>
        <w:bottom w:val="none" w:sz="0" w:space="0" w:color="auto"/>
        <w:right w:val="none" w:sz="0" w:space="0" w:color="auto"/>
      </w:divBdr>
    </w:div>
    <w:div w:id="194927497">
      <w:bodyDiv w:val="1"/>
      <w:marLeft w:val="0"/>
      <w:marRight w:val="0"/>
      <w:marTop w:val="0"/>
      <w:marBottom w:val="0"/>
      <w:divBdr>
        <w:top w:val="none" w:sz="0" w:space="0" w:color="auto"/>
        <w:left w:val="none" w:sz="0" w:space="0" w:color="auto"/>
        <w:bottom w:val="none" w:sz="0" w:space="0" w:color="auto"/>
        <w:right w:val="none" w:sz="0" w:space="0" w:color="auto"/>
      </w:divBdr>
    </w:div>
    <w:div w:id="721638731">
      <w:bodyDiv w:val="1"/>
      <w:marLeft w:val="0"/>
      <w:marRight w:val="0"/>
      <w:marTop w:val="0"/>
      <w:marBottom w:val="0"/>
      <w:divBdr>
        <w:top w:val="none" w:sz="0" w:space="0" w:color="auto"/>
        <w:left w:val="none" w:sz="0" w:space="0" w:color="auto"/>
        <w:bottom w:val="none" w:sz="0" w:space="0" w:color="auto"/>
        <w:right w:val="none" w:sz="0" w:space="0" w:color="auto"/>
      </w:divBdr>
    </w:div>
    <w:div w:id="828330010">
      <w:bodyDiv w:val="1"/>
      <w:marLeft w:val="0"/>
      <w:marRight w:val="0"/>
      <w:marTop w:val="0"/>
      <w:marBottom w:val="0"/>
      <w:divBdr>
        <w:top w:val="none" w:sz="0" w:space="0" w:color="auto"/>
        <w:left w:val="none" w:sz="0" w:space="0" w:color="auto"/>
        <w:bottom w:val="none" w:sz="0" w:space="0" w:color="auto"/>
        <w:right w:val="none" w:sz="0" w:space="0" w:color="auto"/>
      </w:divBdr>
    </w:div>
    <w:div w:id="916328570">
      <w:bodyDiv w:val="1"/>
      <w:marLeft w:val="0"/>
      <w:marRight w:val="0"/>
      <w:marTop w:val="0"/>
      <w:marBottom w:val="0"/>
      <w:divBdr>
        <w:top w:val="none" w:sz="0" w:space="0" w:color="auto"/>
        <w:left w:val="none" w:sz="0" w:space="0" w:color="auto"/>
        <w:bottom w:val="none" w:sz="0" w:space="0" w:color="auto"/>
        <w:right w:val="none" w:sz="0" w:space="0" w:color="auto"/>
      </w:divBdr>
    </w:div>
    <w:div w:id="930964186">
      <w:bodyDiv w:val="1"/>
      <w:marLeft w:val="0"/>
      <w:marRight w:val="0"/>
      <w:marTop w:val="0"/>
      <w:marBottom w:val="0"/>
      <w:divBdr>
        <w:top w:val="none" w:sz="0" w:space="0" w:color="auto"/>
        <w:left w:val="none" w:sz="0" w:space="0" w:color="auto"/>
        <w:bottom w:val="none" w:sz="0" w:space="0" w:color="auto"/>
        <w:right w:val="none" w:sz="0" w:space="0" w:color="auto"/>
      </w:divBdr>
    </w:div>
    <w:div w:id="986321122">
      <w:bodyDiv w:val="1"/>
      <w:marLeft w:val="0"/>
      <w:marRight w:val="0"/>
      <w:marTop w:val="0"/>
      <w:marBottom w:val="0"/>
      <w:divBdr>
        <w:top w:val="none" w:sz="0" w:space="0" w:color="auto"/>
        <w:left w:val="none" w:sz="0" w:space="0" w:color="auto"/>
        <w:bottom w:val="none" w:sz="0" w:space="0" w:color="auto"/>
        <w:right w:val="none" w:sz="0" w:space="0" w:color="auto"/>
      </w:divBdr>
    </w:div>
    <w:div w:id="1126898211">
      <w:bodyDiv w:val="1"/>
      <w:marLeft w:val="0"/>
      <w:marRight w:val="0"/>
      <w:marTop w:val="0"/>
      <w:marBottom w:val="0"/>
      <w:divBdr>
        <w:top w:val="none" w:sz="0" w:space="0" w:color="auto"/>
        <w:left w:val="none" w:sz="0" w:space="0" w:color="auto"/>
        <w:bottom w:val="none" w:sz="0" w:space="0" w:color="auto"/>
        <w:right w:val="none" w:sz="0" w:space="0" w:color="auto"/>
      </w:divBdr>
    </w:div>
    <w:div w:id="1150950146">
      <w:bodyDiv w:val="1"/>
      <w:marLeft w:val="0"/>
      <w:marRight w:val="0"/>
      <w:marTop w:val="0"/>
      <w:marBottom w:val="0"/>
      <w:divBdr>
        <w:top w:val="none" w:sz="0" w:space="0" w:color="auto"/>
        <w:left w:val="none" w:sz="0" w:space="0" w:color="auto"/>
        <w:bottom w:val="none" w:sz="0" w:space="0" w:color="auto"/>
        <w:right w:val="none" w:sz="0" w:space="0" w:color="auto"/>
      </w:divBdr>
    </w:div>
    <w:div w:id="1383553976">
      <w:bodyDiv w:val="1"/>
      <w:marLeft w:val="0"/>
      <w:marRight w:val="0"/>
      <w:marTop w:val="0"/>
      <w:marBottom w:val="0"/>
      <w:divBdr>
        <w:top w:val="none" w:sz="0" w:space="0" w:color="auto"/>
        <w:left w:val="none" w:sz="0" w:space="0" w:color="auto"/>
        <w:bottom w:val="none" w:sz="0" w:space="0" w:color="auto"/>
        <w:right w:val="none" w:sz="0" w:space="0" w:color="auto"/>
      </w:divBdr>
    </w:div>
    <w:div w:id="1889102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footer" Target="footer3.xml"/><Relationship Id="rId26" Type="http://schemas.openxmlformats.org/officeDocument/2006/relationships/image" Target="media/image10.png"/><Relationship Id="rId3" Type="http://schemas.openxmlformats.org/officeDocument/2006/relationships/numbering" Target="numbering.xml"/><Relationship Id="rId21" Type="http://schemas.openxmlformats.org/officeDocument/2006/relationships/image" Target="media/image5.png"/><Relationship Id="rId7" Type="http://schemas.openxmlformats.org/officeDocument/2006/relationships/webSettings" Target="webSettings.xml"/><Relationship Id="rId12" Type="http://schemas.openxmlformats.org/officeDocument/2006/relationships/hyperlink" Target="http://erc.undp.org/index.aspx?module=Intra" TargetMode="External"/><Relationship Id="rId17" Type="http://schemas.openxmlformats.org/officeDocument/2006/relationships/header" Target="header3.xml"/><Relationship Id="rId25" Type="http://schemas.openxmlformats.org/officeDocument/2006/relationships/image" Target="media/image9.png"/><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image" Target="media/image4.png"/><Relationship Id="rId29"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image" Target="media/image8.png"/><Relationship Id="rId5" Type="http://schemas.microsoft.com/office/2007/relationships/stylesWithEffects" Target="stylesWithEffects.xml"/><Relationship Id="rId15" Type="http://schemas.openxmlformats.org/officeDocument/2006/relationships/footer" Target="footer1.xml"/><Relationship Id="rId23" Type="http://schemas.openxmlformats.org/officeDocument/2006/relationships/image" Target="media/image7.png"/><Relationship Id="rId28" Type="http://schemas.openxmlformats.org/officeDocument/2006/relationships/theme" Target="theme/theme1.xml"/><Relationship Id="rId10" Type="http://schemas.openxmlformats.org/officeDocument/2006/relationships/image" Target="media/image1.jpeg"/><Relationship Id="rId19" Type="http://schemas.openxmlformats.org/officeDocument/2006/relationships/image" Target="media/image3.emf"/><Relationship Id="rId31" Type="http://schemas.openxmlformats.org/officeDocument/2006/relationships/customXml" Target="../customXml/item5.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2.xml"/><Relationship Id="rId22" Type="http://schemas.openxmlformats.org/officeDocument/2006/relationships/image" Target="media/image6.png"/><Relationship Id="rId27" Type="http://schemas.openxmlformats.org/officeDocument/2006/relationships/fontTable" Target="fontTable.xml"/><Relationship Id="rId30" Type="http://schemas.openxmlformats.org/officeDocument/2006/relationships/customXml" Target="../customXml/item4.xml"/></Relationships>
</file>

<file path=word/_rels/footnotes.xml.rels><?xml version="1.0" encoding="UTF-8" standalone="yes"?>
<Relationships xmlns="http://schemas.openxmlformats.org/package/2006/relationships"><Relationship Id="rId3" Type="http://schemas.openxmlformats.org/officeDocument/2006/relationships/hyperlink" Target="http://www.thegef.org/gef/sites/thegef.org/files/publication/Suriname%20Country%20Fact%20Sheet_English.pdf" TargetMode="External"/><Relationship Id="rId2" Type="http://schemas.openxmlformats.org/officeDocument/2006/relationships/hyperlink" Target="http://www.indexmundi.com/suriname/economy_profile.html" TargetMode="External"/><Relationship Id="rId1" Type="http://schemas.openxmlformats.org/officeDocument/2006/relationships/hyperlink" Target="http://www.surinfo.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56CE55E-8FDB-4C04-BD16-4C4B1F47B6AD}">
  <ds:schemaRefs>
    <ds:schemaRef ds:uri="http://schemas.openxmlformats.org/officeDocument/2006/bibliography"/>
  </ds:schemaRefs>
</ds:datastoreItem>
</file>

<file path=customXml/itemProps2.xml><?xml version="1.0" encoding="utf-8"?>
<ds:datastoreItem xmlns:ds="http://schemas.openxmlformats.org/officeDocument/2006/customXml" ds:itemID="{60D3B13C-9709-49A7-9007-0663ED817298}">
  <ds:schemaRefs>
    <ds:schemaRef ds:uri="http://schemas.openxmlformats.org/officeDocument/2006/bibliography"/>
  </ds:schemaRefs>
</ds:datastoreItem>
</file>

<file path=customXml/itemProps3.xml><?xml version="1.0" encoding="utf-8"?>
<ds:datastoreItem xmlns:ds="http://schemas.openxmlformats.org/officeDocument/2006/customXml" ds:itemID="{26F9E0AB-D201-4160-9197-17E9028F4CF3}"/>
</file>

<file path=customXml/itemProps4.xml><?xml version="1.0" encoding="utf-8"?>
<ds:datastoreItem xmlns:ds="http://schemas.openxmlformats.org/officeDocument/2006/customXml" ds:itemID="{A7FA2FC5-99D6-4D27-BEE1-A549BBED83C6}"/>
</file>

<file path=customXml/itemProps5.xml><?xml version="1.0" encoding="utf-8"?>
<ds:datastoreItem xmlns:ds="http://schemas.openxmlformats.org/officeDocument/2006/customXml" ds:itemID="{46A1BDD6-E4C0-4B93-A5C3-AED785026EF0}"/>
</file>

<file path=docProps/app.xml><?xml version="1.0" encoding="utf-8"?>
<Properties xmlns="http://schemas.openxmlformats.org/officeDocument/2006/extended-properties" xmlns:vt="http://schemas.openxmlformats.org/officeDocument/2006/docPropsVTypes">
  <Template>Normal.dotm</Template>
  <TotalTime>1</TotalTime>
  <Pages>93</Pages>
  <Words>29717</Words>
  <Characters>169393</Characters>
  <Application>Microsoft Office Word</Application>
  <DocSecurity>4</DocSecurity>
  <Lines>1411</Lines>
  <Paragraphs>397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198713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Erum Hasan</dc:creator>
  <cp:lastModifiedBy>Regine Mpoyi Longila</cp:lastModifiedBy>
  <cp:revision>2</cp:revision>
  <cp:lastPrinted>2014-06-11T21:00:00Z</cp:lastPrinted>
  <dcterms:created xsi:type="dcterms:W3CDTF">2014-06-11T21:24:00Z</dcterms:created>
  <dcterms:modified xsi:type="dcterms:W3CDTF">2014-06-11T21:24:00Z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